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130" w:left="57"/>
        <w:spacing w:before="0" w:after="25" w:line="240" w:lineRule="auto"/>
        <w:jc w:val="center"/>
      </w:pPr>
      <w:r>
        <w:drawing>
          <wp:inline>
            <wp:extent cx="7196455" cy="109093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719645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152"/>
        <w:gridCol w:w="1267"/>
        <w:gridCol w:w="9101"/>
      </w:tblGrid>
      <w:tr>
        <w:trPr>
          <w:trHeight w:val="115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23" w:color="#383639"/>
            </w:tcBorders>
            <w:tcW w:w="1152" w:type="auto"/>
            <w:textDirection w:val="lrTb"/>
            <w:vAlign w:val="bottom"/>
          </w:tcPr>
          <w:p>
            <w:pPr>
              <w:ind w:right="72" w:left="0" w:firstLine="0"/>
              <w:spacing w:before="648" w:after="0" w:line="240" w:lineRule="auto"/>
              <w:jc w:val="right"/>
              <w:rPr>
                <w:color w:val="#000000"/>
                <w:sz w:val="27"/>
                <w:lang w:val="es-ES"/>
                <w:spacing w:val="-1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7"/>
                <w:lang w:val="es-ES"/>
                <w:spacing w:val="-10"/>
                <w:w w:val="95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single" w:sz="5" w:color="#383639"/>
              <w:bottom w:val="none" w:sz="0" w:color="#000000"/>
              <w:left w:val="single" w:sz="23" w:color="#383639"/>
              <w:right w:val="single" w:sz="5" w:color="#383639"/>
            </w:tcBorders>
            <w:tcW w:w="2419" w:type="auto"/>
            <w:textDirection w:val="lrTb"/>
            <w:vAlign w:val="center"/>
            <w:shd w:val="clear" w:color="#383639" w:fill="#383639"/>
          </w:tcPr>
          <w:p>
            <w:pPr>
              <w:ind w:right="108" w:left="144" w:firstLine="0"/>
              <w:spacing w:before="0" w:after="0" w:line="201" w:lineRule="auto"/>
              <w:jc w:val="both"/>
              <w:rPr>
                <w:color w:val="#D3D1D4"/>
                <w:sz w:val="19"/>
                <w:lang w:val="es-ES"/>
                <w:spacing w:val="-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D3D1D4"/>
                <w:sz w:val="19"/>
                <w:lang w:val="es-E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Universidad </w:t>
            </w:r>
            <w:r>
              <w:rPr>
                <w:color w:val="#D3D1D4"/>
                <w:sz w:val="23"/>
                <w:lang w:val="es-E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  <w:t xml:space="preserve">Politécnica </w:t>
            </w:r>
            <w:r>
              <w:rPr>
                <w:color w:val="#D3D1D4"/>
                <w:sz w:val="23"/>
                <w:lang w:val="es-ES"/>
                <w:spacing w:val="-21"/>
                <w:w w:val="100"/>
                <w:strike w:val="false"/>
                <w:vertAlign w:val="baseline"/>
                <w:rFonts w:ascii="Times New Roman" w:hAnsi="Times New Roman"/>
              </w:rPr>
              <w:t xml:space="preserve">de Nicaragua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5" w:color="#383639"/>
              <w:right w:val="none" w:sz="0" w:color="#000000"/>
            </w:tcBorders>
            <w:tcW w:w="115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4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4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UNIVERSIDAD POLITÉCNICA DE NICARAGUA
</w:t>
              <w:br/>
            </w:r>
            <w:r>
              <w:rPr>
                <w:b w:val="true"/>
                <w:color w:val="#000000"/>
                <w:sz w:val="24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Sirviendo a la Comunidad</w:t>
            </w:r>
          </w:p>
        </w:tc>
      </w:tr>
    </w:tbl>
    <w:p>
      <w:pPr>
        <w:spacing w:before="0" w:after="1996" w:line="20" w:lineRule="exact"/>
      </w:pPr>
    </w:p>
    <w:p>
      <w:pPr>
        <w:ind w:right="0" w:left="0" w:firstLine="0"/>
        <w:spacing w:before="0" w:after="0" w:line="360" w:lineRule="auto"/>
        <w:jc w:val="center"/>
        <w:rPr>
          <w:b w:val="true"/>
          <w:color w:val="#000000"/>
          <w:sz w:val="22"/>
          <w:lang w:val="es-ES"/>
          <w:spacing w:val="-12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C5C5C6" from="305.6pt,-245.9pt" to="347.65pt,-245.9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CCCCCC" from="12.95pt,-248.25pt" to="198.75pt,-248.25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CACACA" from="242.45pt,-246.45pt" to="260.85pt,-246.45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C6C6C6" from="270pt,-246.05pt" to="297.2pt,-246.0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2"/>
          <w:lang w:val="es-ES"/>
          <w:spacing w:val="-12"/>
          <w:w w:val="100"/>
          <w:strike w:val="false"/>
          <w:vertAlign w:val="baseline"/>
          <w:rFonts w:ascii="Arial" w:hAnsi="Arial"/>
        </w:rPr>
        <w:t xml:space="preserve">LIBRE 1
</w:t>
        <w:br/>
      </w:r>
      <w:r>
        <w:rPr>
          <w:b w:val="true"/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(EXCEL BÁSICO)</w:t>
      </w:r>
    </w:p>
    <w:p>
      <w:pPr>
        <w:ind w:right="0" w:left="0" w:firstLine="0"/>
        <w:spacing w:before="252" w:after="0" w:line="240" w:lineRule="auto"/>
        <w:jc w:val="center"/>
        <w:rPr>
          <w:b w:val="true"/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Plan de Estudio
</w:t>
        <w:br/>
      </w:r>
      <w:r>
        <w:rPr>
          <w:b w:val="true"/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2018.2022</w:t>
      </w:r>
    </w:p>
    <w:p>
      <w:pPr>
        <w:ind w:right="0" w:left="0" w:firstLine="0"/>
        <w:spacing w:before="1584" w:after="1332" w:line="240" w:lineRule="auto"/>
        <w:jc w:val="center"/>
        <w:rPr>
          <w:b w:val="true"/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Managua, </w:t>
      </w:r>
      <w:r>
        <w:rPr>
          <w:b w:val="true"/>
          <w:color w:val="#000000"/>
          <w:sz w:val="20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Febrero 2019</w:t>
      </w:r>
    </w:p>
    <w:p>
      <w:pPr>
        <w:ind w:right="807" w:left="0"/>
        <w:spacing w:before="0" w:after="0" w:line="240" w:lineRule="auto"/>
        <w:jc w:val="left"/>
      </w:pPr>
      <w:r>
        <w:drawing>
          <wp:inline>
            <wp:extent cx="6802755" cy="1540510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2080" w:top="1300" w:right="236" w:left="424" w:header="720" w:footer="720"/>
          <w:titlePg w:val="false"/>
        </w:sectPr>
      </w:pPr>
    </w:p>
    <w:tbl>
      <w:tblPr>
        <w:jc w:val="left"/>
        <w:tblInd w:w="11" w:type="dxa"/>
        <w:tblLayout w:type="fixed"/>
        <w:tblCellMar>
          <w:left w:w="0" w:type="dxa"/>
          <w:right w:w="0" w:type="dxa"/>
        </w:tblCellMar>
      </w:tblPr>
      <w:tblGrid>
        <w:gridCol w:w="433"/>
        <w:gridCol w:w="9276"/>
      </w:tblGrid>
      <w:tr>
        <w:trPr>
          <w:trHeight w:val="501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6E6F71"/>
              <w:right w:val="single" w:sz="4" w:color="#6E6F71"/>
            </w:tcBorders>
            <w:tcW w:w="444" w:type="auto"/>
            <w:textDirection w:val="lrTb"/>
            <w:vAlign w:val="bottom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6"/>
                <w:lang w:val="es-ES"/>
                <w:spacing w:val="-2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-20"/>
                <w:w w:val="10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6E6F71"/>
              <w:right w:val="none" w:sz="0" w:color="#000000"/>
            </w:tcBorders>
            <w:tcW w:w="9720" w:type="auto"/>
            <w:textDirection w:val="lrTb"/>
            <w:vAlign w:val="top"/>
          </w:tcPr>
          <w:p>
            <w:pPr>
              <w:ind w:right="8676" w:left="0" w:firstLine="0"/>
              <w:spacing w:before="0" w:after="0" w:line="184" w:lineRule="auto"/>
              <w:jc w:val="left"/>
              <w:rPr>
                <w:color w:val="#BDBEC2"/>
                <w:sz w:val="15"/>
                <w:lang w:val="es-ES"/>
                <w:spacing w:val="-1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BDBEC2"/>
                <w:sz w:val="15"/>
                <w:lang w:val="es-ES"/>
                <w:spacing w:val="-18"/>
                <w:w w:val="100"/>
                <w:strike w:val="false"/>
                <w:vertAlign w:val="baseline"/>
                <w:rFonts w:ascii="Times New Roman" w:hAnsi="Times New Roman"/>
              </w:rPr>
              <w:t xml:space="preserve">Uruvevsriad </w:t>
            </w:r>
            <w:r>
              <w:rPr>
                <w:color w:val="#BDBEC2"/>
                <w:sz w:val="15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Paitec</w:t>
            </w:r>
          </w:p>
          <w:p>
            <w:pPr>
              <w:ind w:right="8622" w:left="0" w:firstLine="0"/>
              <w:spacing w:before="0" w:after="0" w:line="240" w:lineRule="auto"/>
              <w:jc w:val="right"/>
              <w:rPr>
                <w:color w:val="#BDBEC2"/>
                <w:sz w:val="15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BDBEC2"/>
                <w:sz w:val="15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de lizer».ra</w:t>
            </w:r>
          </w:p>
        </w:tc>
      </w:tr>
      <w:tr>
        <w:trPr>
          <w:trHeight w:val="2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4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720" w:type="auto"/>
            <w:textDirection w:val="lrTb"/>
            <w:vAlign w:val="top"/>
          </w:tcPr>
          <w:p/>
        </w:tc>
      </w:tr>
    </w:tbl>
    <w:p>
      <w:pPr>
        <w:spacing w:before="0" w:after="916" w:line="20" w:lineRule="exact"/>
      </w:pPr>
    </w:p>
    <w:p>
      <w:pPr>
        <w:ind w:right="0" w:left="0" w:firstLine="0"/>
        <w:spacing w:before="0" w:after="0" w:line="213" w:lineRule="auto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1.-DATOS GENERALES</w:t>
      </w:r>
    </w:p>
    <w:p>
      <w:pPr>
        <w:ind w:right="0" w:left="0" w:firstLine="0"/>
        <w:spacing w:before="252" w:after="0" w:line="240" w:lineRule="auto"/>
        <w:jc w:val="left"/>
        <w:tabs>
          <w:tab w:val="right" w:leader="none" w:pos="7333"/>
        </w:tabs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Universidad:	</w:t>
      </w: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Universidad Politécnica de Nicaragua (UPOLI)</w:t>
      </w:r>
    </w:p>
    <w:p>
      <w:pPr>
        <w:ind w:right="0" w:left="0" w:firstLine="0"/>
        <w:spacing w:before="540" w:after="0" w:line="240" w:lineRule="auto"/>
        <w:jc w:val="left"/>
        <w:tabs>
          <w:tab w:val="right" w:leader="none" w:pos="6707"/>
        </w:tabs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Escuela:	</w:t>
      </w: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Ciencias Económicas y Empresariales.</w:t>
      </w:r>
    </w:p>
    <w:p>
      <w:pPr>
        <w:ind w:right="0" w:left="0" w:firstLine="0"/>
        <w:spacing w:before="504" w:after="0" w:line="240" w:lineRule="auto"/>
        <w:jc w:val="left"/>
        <w:tabs>
          <w:tab w:val="right" w:leader="none" w:pos="6235"/>
        </w:tabs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Tahoma" w:hAnsi="Tahoma"/>
        </w:rPr>
        <w:t xml:space="preserve">Carrera:	</w:t>
      </w:r>
      <w:r>
        <w:rPr>
          <w:b w:val="true"/>
          <w:color w:val="#000000"/>
          <w:sz w:val="21"/>
          <w:lang w:val="es-ES"/>
          <w:spacing w:val="-14"/>
          <w:w w:val="100"/>
          <w:strike w:val="false"/>
          <w:vertAlign w:val="baseline"/>
          <w:rFonts w:ascii="Tahoma" w:hAnsi="Tahoma"/>
        </w:rPr>
        <w:t xml:space="preserve">Contaduría Pública y Finanzas.</w:t>
      </w:r>
    </w:p>
    <w:p>
      <w:pPr>
        <w:ind w:right="0" w:left="0" w:firstLine="0"/>
        <w:spacing w:before="288" w:after="0" w:line="240" w:lineRule="auto"/>
        <w:jc w:val="left"/>
        <w:tabs>
          <w:tab w:val="right" w:leader="none" w:pos="5231"/>
        </w:tabs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Asignatura:	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Libre 1 (Excel Básico)</w:t>
      </w:r>
    </w:p>
    <w:p>
      <w:pPr>
        <w:ind w:right="0" w:left="0" w:firstLine="0"/>
        <w:spacing w:before="288" w:after="0" w:line="240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Código de la Asignatura:</w:t>
      </w:r>
    </w:p>
    <w:p>
      <w:pPr>
        <w:ind w:right="0" w:left="0" w:firstLine="0"/>
        <w:spacing w:before="324" w:after="0" w:line="211" w:lineRule="auto"/>
        <w:jc w:val="left"/>
        <w:tabs>
          <w:tab w:val="right" w:leader="none" w:pos="4359"/>
        </w:tabs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Tahoma" w:hAnsi="Tahoma"/>
        </w:rPr>
        <w:t xml:space="preserve">Plan de Estudio:	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2018-2022</w:t>
      </w:r>
    </w:p>
    <w:p>
      <w:pPr>
        <w:ind w:right="0" w:left="0" w:firstLine="0"/>
        <w:spacing w:before="288" w:after="0" w:line="240" w:lineRule="auto"/>
        <w:jc w:val="left"/>
        <w:tabs>
          <w:tab w:val="right" w:leader="none" w:pos="6775"/>
        </w:tabs>
        <w:rPr>
          <w:color w:val="#000000"/>
          <w:sz w:val="21"/>
          <w:lang w:val="es-ES"/>
          <w:spacing w:val="-2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24"/>
          <w:w w:val="100"/>
          <w:strike w:val="false"/>
          <w:vertAlign w:val="baseline"/>
          <w:rFonts w:ascii="Tahoma" w:hAnsi="Tahoma"/>
        </w:rPr>
        <w:t xml:space="preserve">Turno:	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Diurno, Nocturno, Sabatino y Dominical</w:t>
      </w:r>
    </w:p>
    <w:p>
      <w:pPr>
        <w:ind w:right="0" w:left="0" w:firstLine="0"/>
        <w:spacing w:before="252" w:after="0" w:line="240" w:lineRule="auto"/>
        <w:jc w:val="left"/>
        <w:tabs>
          <w:tab w:val="right" w:leader="none" w:pos="5475"/>
        </w:tabs>
        <w:rPr>
          <w:color w:val="#000000"/>
          <w:sz w:val="21"/>
          <w:lang w:val="es-ES"/>
          <w:spacing w:val="-1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4"/>
          <w:w w:val="100"/>
          <w:strike w:val="false"/>
          <w:vertAlign w:val="baseline"/>
          <w:rFonts w:ascii="Tahoma" w:hAnsi="Tahoma"/>
        </w:rPr>
        <w:t xml:space="preserve">Modalidad:	</w:t>
      </w: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Presencial y a Distancia</w:t>
      </w:r>
    </w:p>
    <w:p>
      <w:pPr>
        <w:ind w:right="0" w:left="0" w:firstLine="0"/>
        <w:spacing w:before="288" w:after="0" w:line="240" w:lineRule="auto"/>
        <w:jc w:val="left"/>
        <w:tabs>
          <w:tab w:val="right" w:leader="none" w:pos="5767"/>
        </w:tabs>
        <w:rPr>
          <w:color w:val="#000000"/>
          <w:sz w:val="21"/>
          <w:lang w:val="es-ES"/>
          <w:spacing w:val="-1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4"/>
          <w:w w:val="100"/>
          <w:strike w:val="false"/>
          <w:vertAlign w:val="baseline"/>
          <w:rFonts w:ascii="Tahoma" w:hAnsi="Tahoma"/>
        </w:rPr>
        <w:t xml:space="preserve">Frecuencia Semanal:	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Presencial 1 y a Distancia 1</w:t>
      </w:r>
    </w:p>
    <w:p>
      <w:pPr>
        <w:ind w:right="0" w:left="0" w:firstLine="0"/>
        <w:spacing w:before="324" w:after="0" w:line="211" w:lineRule="auto"/>
        <w:jc w:val="left"/>
        <w:tabs>
          <w:tab w:val="right" w:leader="none" w:pos="3560"/>
        </w:tabs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Tahoma" w:hAnsi="Tahoma"/>
        </w:rPr>
        <w:t xml:space="preserve">Número de Créditos: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2</w:t>
      </w:r>
    </w:p>
    <w:p>
      <w:pPr>
        <w:ind w:right="0" w:left="0" w:firstLine="0"/>
        <w:spacing w:before="288" w:after="0" w:line="240" w:lineRule="auto"/>
        <w:jc w:val="left"/>
        <w:tabs>
          <w:tab w:val="right" w:leader="none" w:pos="7553"/>
        </w:tabs>
        <w:rPr>
          <w:color w:val="#000000"/>
          <w:sz w:val="19"/>
          <w:lang w:val="es-ES"/>
          <w:spacing w:val="-1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9"/>
          <w:lang w:val="es-ES"/>
          <w:spacing w:val="-16"/>
          <w:w w:val="100"/>
          <w:strike w:val="false"/>
          <w:vertAlign w:val="baseline"/>
          <w:rFonts w:ascii="Verdana" w:hAnsi="Verdana"/>
        </w:rPr>
        <w:t xml:space="preserve">Número de horas:	</w:t>
      </w:r>
      <w:r>
        <w:rPr>
          <w:color w:val="#000000"/>
          <w:sz w:val="19"/>
          <w:lang w:val="es-ES"/>
          <w:spacing w:val="-10"/>
          <w:w w:val="100"/>
          <w:strike w:val="false"/>
          <w:vertAlign w:val="baseline"/>
          <w:rFonts w:ascii="Verdana" w:hAnsi="Verdana"/>
        </w:rPr>
        <w:t xml:space="preserve">Presencial: 32hrs.</w:t>
      </w:r>
      <w:r>
        <w:rPr>
          <w:color w:val="#000000"/>
          <w:sz w:val="6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19"/>
          <w:lang w:val="es-ES"/>
          <w:spacing w:val="-10"/>
          <w:w w:val="100"/>
          <w:strike w:val="false"/>
          <w:vertAlign w:val="baseline"/>
          <w:rFonts w:ascii="Verdana" w:hAnsi="Verdana"/>
        </w:rPr>
        <w:t xml:space="preserve">64hrs. Estudio independiente.</w:t>
      </w:r>
    </w:p>
    <w:p>
      <w:pPr>
        <w:ind w:right="468" w:left="0" w:firstLine="0"/>
        <w:spacing w:before="0" w:after="0" w:line="240" w:lineRule="auto"/>
        <w:jc w:val="right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A Distancia:30 hrs. presenciales y 162 </w:t>
      </w:r>
      <w:hyperlink r:id="drId5">
        <w:r>
          <w:rPr>
            <w:color w:val="#0000FF"/>
            <w:sz w:val="21"/>
            <w:lang w:val="es-ES"/>
            <w:spacing w:val="-7"/>
            <w:w w:val="100"/>
            <w:strike w:val="false"/>
            <w:u w:val="single"/>
            <w:vertAlign w:val="baseline"/>
            <w:rFonts w:ascii="Tahoma" w:hAnsi="Tahoma"/>
          </w:rPr>
          <w:t xml:space="preserve">hrs.de</w:t>
        </w:r>
      </w:hyperlink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 estudio independiente.</w:t>
      </w:r>
    </w:p>
    <w:p>
      <w:pPr>
        <w:ind w:right="0" w:left="72" w:firstLine="0"/>
        <w:spacing w:before="576" w:after="0" w:line="240" w:lineRule="auto"/>
        <w:jc w:val="left"/>
        <w:tabs>
          <w:tab w:val="right" w:leader="none" w:pos="4169"/>
        </w:tabs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Precedencia: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Ninguna</w:t>
      </w:r>
    </w:p>
    <w:p>
      <w:pPr>
        <w:ind w:right="0" w:left="72" w:firstLine="0"/>
        <w:spacing w:before="540" w:after="0" w:line="240" w:lineRule="auto"/>
        <w:jc w:val="left"/>
        <w:tabs>
          <w:tab w:val="right" w:leader="none" w:pos="9669"/>
        </w:tabs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Ciclo Académico:	</w:t>
      </w:r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II Año I semestre Diurno, II Año II semestre Nocturno, III Año 1 Trimestre,</w:t>
      </w:r>
    </w:p>
    <w:p>
      <w:pPr>
        <w:ind w:right="0" w:left="3456" w:firstLine="0"/>
        <w:spacing w:before="0" w:after="0" w:line="201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a Distancia.</w:t>
      </w:r>
    </w:p>
    <w:p>
      <w:pPr>
        <w:sectPr>
          <w:pgSz w:w="12240" w:h="15840" w:orient="portrait"/>
          <w:type w:val="nextPage"/>
          <w:textDirection w:val="lrTb"/>
          <w:pgMar w:bottom="3710" w:top="1600" w:right="1183" w:left="1277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93"/>
        <w:gridCol w:w="602"/>
        <w:gridCol w:w="39"/>
      </w:tblGrid>
      <w:tr>
        <w:trPr>
          <w:trHeight w:val="113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309" w:lineRule="auto"/>
              <w:jc w:val="center"/>
              <w:rPr>
                <w:b w:val="true"/>
                <w:color w:val="#000000"/>
                <w:sz w:val="23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  <w:t xml:space="preserve">.</w:t>
            </w:r>
            <w:r>
              <w:rPr>
                <w:b w:val="true"/>
                <w:color w:val="#000000"/>
                <w:sz w:val="23"/>
                <w:lang w:val="es-ES"/>
                <w:spacing w:val="-48"/>
                <w:w w:val="100"/>
                <w:strike w:val="false"/>
                <w:vertAlign w:val="subscript"/>
                <w:rFonts w:ascii="Tahoma" w:hAnsi="Tahoma"/>
              </w:rPr>
              <w:t xml:space="preserve">3104</w:t>
            </w:r>
            <w:r>
              <w:rPr>
                <w:b w:val="true"/>
                <w:color w:val="#000000"/>
                <w:sz w:val="23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  <w:t xml:space="preserve">,</w:t>
            </w:r>
          </w:p>
          <w:p>
            <w:pPr>
              <w:ind w:right="0" w:left="0" w:firstLine="0"/>
              <w:spacing w:before="0" w:after="0" w:line="180" w:lineRule="auto"/>
              <w:jc w:val="center"/>
              <w:rPr>
                <w:color w:val="#000000"/>
                <w:sz w:val="16"/>
                <w:lang w:val="es-ES"/>
                <w:spacing w:val="0"/>
                <w:w w:val="9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0"/>
                <w:w w:val="9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9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34" w:type="auto"/>
            <w:textDirection w:val="lrTb"/>
            <w:vAlign w:val="top"/>
          </w:tcPr>
          <w:p/>
        </w:tc>
      </w:tr>
      <w:tr>
        <w:trPr>
          <w:trHeight w:val="93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1095" w:type="auto"/>
            <w:textDirection w:val="lrTb"/>
            <w:vAlign w:val="top"/>
            <w:vMerge w:val="restart"/>
            <w:shd w:val="clear" w:color="#414142" w:fill="#414142"/>
          </w:tcPr>
          <w:p>
            <w:pPr>
              <w:ind w:right="0" w:left="0" w:firstLine="180"/>
              <w:spacing w:before="0" w:after="0" w:line="134" w:lineRule="exact"/>
              <w:jc w:val="both"/>
              <w:rPr>
                <w:color w:val="#BDC0BC"/>
                <w:sz w:val="13"/>
                <w:lang w:val="es-ES"/>
                <w:spacing w:val="-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BDC0BC"/>
                <w:sz w:val="13"/>
                <w:lang w:val="es-ES"/>
                <w:spacing w:val="-14"/>
                <w:w w:val="100"/>
                <w:strike w:val="false"/>
                <w:vertAlign w:val="baseline"/>
                <w:rFonts w:ascii="Tahoma" w:hAnsi="Tahoma"/>
              </w:rPr>
              <w:t xml:space="preserve">e. s dad </w:t>
            </w:r>
            <w:r>
              <w:rPr>
                <w:color w:val="#BDC0BC"/>
                <w:sz w:val="13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Po:itéaca </w:t>
            </w:r>
            <w:r>
              <w:rPr>
                <w:color w:val="#BDC0BC"/>
                <w:sz w:val="13"/>
                <w:lang w:val="es-ES"/>
                <w:spacing w:val="-13"/>
                <w:w w:val="100"/>
                <w:strike w:val="false"/>
                <w:vertAlign w:val="baseline"/>
                <w:rFonts w:ascii="Tahoma" w:hAnsi="Tahoma"/>
              </w:rPr>
              <w:t xml:space="preserve">de Nicaragin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34" w:type="auto"/>
            <w:textDirection w:val="lrTb"/>
            <w:vAlign w:val="top"/>
          </w:tcPr>
          <w:p/>
        </w:tc>
      </w:tr>
      <w:tr>
        <w:trPr>
          <w:trHeight w:val="310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single" w:sz="1" w:color="#6C6B6F"/>
            </w:tcBorders>
            <w:tcW w:w="1095" w:type="auto"/>
            <w:textDirection w:val="lrTb"/>
            <w:vAlign w:val="top"/>
            <w:vMerge w:val="continue"/>
            <w:shd w:val="clear" w:color="#414142" w:fill="#414142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" w:color="#6C6B6F"/>
              <w:right w:val="single" w:sz="1" w:color="#6C6B6F"/>
            </w:tcBorders>
            <w:tcW w:w="1134" w:type="auto"/>
            <w:textDirection w:val="lrTb"/>
            <w:vAlign w:val="top"/>
          </w:tcPr>
          <w:p/>
        </w:tc>
      </w:tr>
      <w:tr>
        <w:trPr>
          <w:trHeight w:val="8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1" w:color="#6C6B6F"/>
            </w:tcBorders>
            <w:tcW w:w="109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1" w:color="#6C6B6F"/>
              <w:right w:val="single" w:sz="1" w:color="#6C6B6F"/>
            </w:tcBorders>
            <w:tcW w:w="1134" w:type="auto"/>
            <w:textDirection w:val="lrTb"/>
            <w:vAlign w:val="top"/>
          </w:tcPr>
          <w:p/>
        </w:tc>
      </w:tr>
      <w:tr>
        <w:trPr>
          <w:trHeight w:val="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93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95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34" w:type="auto"/>
            <w:textDirection w:val="lrTb"/>
            <w:vAlign w:val="top"/>
          </w:tcPr>
          <w:p/>
        </w:tc>
      </w:tr>
    </w:tbl>
    <w:p>
      <w:pPr>
        <w:spacing w:before="0" w:after="412" w:line="20" w:lineRule="exact"/>
      </w:pPr>
    </w:p>
    <w:p>
      <w:pPr>
        <w:ind w:right="0" w:left="3672" w:firstLine="0"/>
        <w:spacing w:before="36" w:after="0" w:line="280" w:lineRule="auto"/>
        <w:jc w:val="left"/>
        <w:rPr>
          <w:i w:val="true"/>
          <w:color w:val="#635C8D"/>
          <w:sz w:val="34"/>
          <w:lang w:val="es-ES"/>
          <w:spacing w:val="-22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635C8D"/>
          <w:sz w:val="34"/>
          <w:lang w:val="es-ES"/>
          <w:spacing w:val="-22"/>
          <w:w w:val="100"/>
          <w:strike w:val="false"/>
          <w:vertAlign w:val="baseline"/>
          <w:rFonts w:ascii="Arial" w:hAnsi="Arial"/>
        </w:rPr>
        <w:t xml:space="preserve">/C1 rtz) </w:t>
      </w:r>
      <w:r>
        <w:rPr>
          <w:i w:val="true"/>
          <w:color w:val="#635C8D"/>
          <w:sz w:val="34"/>
          <w:lang w:val="es-ES"/>
          <w:spacing w:val="-22"/>
          <w:w w:val="100"/>
          <w:strike w:val="false"/>
          <w:vertAlign w:val="superscript"/>
          <w:rFonts w:ascii="Arial" w:hAnsi="Arial"/>
        </w:rPr>
        <w:t xml:space="preserve">(</w:t>
      </w:r>
      <w:r>
        <w:rPr>
          <w:i w:val="true"/>
          <w:color w:val="#635C8D"/>
          <w:sz w:val="34"/>
          <w:lang w:val="es-ES"/>
          <w:spacing w:val="-22"/>
          <w:w w:val="100"/>
          <w:strike w:val="false"/>
          <w:vertAlign w:val="baseline"/>
          <w:rFonts w:ascii="Arial" w:hAnsi="Arial"/>
        </w:rPr>
        <w:t xml:space="preserve">Rd</w:t>
      </w:r>
      <w:r>
        <w:rPr>
          <w:i w:val="true"/>
          <w:color w:val="#635C8D"/>
          <w:sz w:val="34"/>
          <w:lang w:val="es-ES"/>
          <w:spacing w:val="-22"/>
          <w:w w:val="100"/>
          <w:strike w:val="false"/>
          <w:vertAlign w:val="baseline"/>
          <w:rFonts w:ascii="Times New Roman" w:hAnsi="Times New Roman"/>
        </w:rPr>
        <w:t xml:space="preserve">//</w:t>
      </w:r>
    </w:p>
    <w:p>
      <w:pPr>
        <w:ind w:right="0" w:left="0" w:firstLine="0"/>
        <w:spacing w:before="72" w:after="0" w:line="240" w:lineRule="auto"/>
        <w:jc w:val="left"/>
        <w:tabs>
          <w:tab w:val="right" w:leader="none" w:pos="5886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Autor :	</w:t>
      </w: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Ing. Mario José Padilla Pérez</w:t>
      </w:r>
    </w:p>
    <w:p>
      <w:pPr>
        <w:ind w:right="216" w:left="0" w:firstLine="0"/>
        <w:spacing w:before="0" w:after="0" w:line="216" w:lineRule="auto"/>
        <w:jc w:val="right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Docente Horario de la Carrera de CPF.</w:t>
      </w:r>
    </w:p>
    <w:p>
      <w:pPr>
        <w:ind w:right="0" w:left="0" w:firstLine="0"/>
        <w:spacing w:before="720" w:after="0" w:line="240" w:lineRule="auto"/>
        <w:jc w:val="left"/>
        <w:tabs>
          <w:tab w:val="right" w:leader="none" w:pos="6037"/>
        </w:tabs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Revisado por:	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irre Bonilla</w:t>
      </w:r>
    </w:p>
    <w:p>
      <w:pPr>
        <w:ind w:right="0" w:left="3384" w:firstLine="0"/>
        <w:spacing w:before="0" w:after="864" w:line="240" w:lineRule="auto"/>
        <w:jc w:val="left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Asesora Metodológica DDA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329"/>
        <w:gridCol w:w="4591"/>
      </w:tblGrid>
      <w:tr>
        <w:trPr>
          <w:trHeight w:val="78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29" w:type="auto"/>
            <w:textDirection w:val="lrTb"/>
            <w:vAlign w:val="center"/>
          </w:tcPr>
          <w:p>
            <w:pPr>
              <w:ind w:right="1126" w:left="0" w:firstLine="0"/>
              <w:spacing w:before="0" w:after="0" w:line="240" w:lineRule="auto"/>
              <w:jc w:val="right"/>
              <w:rPr>
                <w:color w:val="#000000"/>
                <w:sz w:val="21"/>
                <w:lang w:val="es-ES"/>
                <w:spacing w:val="-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-14"/>
                <w:w w:val="100"/>
                <w:strike w:val="false"/>
                <w:vertAlign w:val="baseline"/>
                <w:rFonts w:ascii="Tahoma" w:hAnsi="Tahoma"/>
              </w:rPr>
              <w:t xml:space="preserve">Aprobado por: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20" w:type="auto"/>
            <w:textDirection w:val="lrTb"/>
            <w:vAlign w:val="top"/>
          </w:tcPr>
          <w:p>
            <w:pPr>
              <w:ind w:right="0" w:left="1116" w:firstLine="0"/>
              <w:spacing w:before="0" w:after="0" w:line="204" w:lineRule="auto"/>
              <w:jc w:val="left"/>
              <w:rPr>
                <w:color w:val="#000000"/>
                <w:sz w:val="2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Msc. Leonel Antonio García</w:t>
            </w:r>
          </w:p>
          <w:p>
            <w:pPr>
              <w:ind w:right="0" w:left="1116" w:firstLine="0"/>
              <w:spacing w:before="0" w:after="0" w:line="240" w:lineRule="auto"/>
              <w:jc w:val="left"/>
              <w:rPr>
                <w:color w:val="#000000"/>
                <w:sz w:val="21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Coordinador de la Carrera d- Co tía </w:t>
            </w:r>
            <w:r>
              <w:rPr>
                <w:color w:val="#000000"/>
                <w:sz w:val="2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Pública y Finanzas</w:t>
            </w:r>
          </w:p>
        </w:tc>
      </w:tr>
    </w:tbl>
    <w:p>
      <w:pPr>
        <w:spacing w:before="0" w:after="232" w:line="20" w:lineRule="exact"/>
      </w:pPr>
    </w:p>
    <w:p>
      <w:pPr>
        <w:sectPr>
          <w:pgSz w:w="12240" w:h="15840" w:orient="portrait"/>
          <w:type w:val="nextPage"/>
          <w:textDirection w:val="lrTb"/>
          <w:pgMar w:bottom="350" w:top="1500" w:right="4128" w:left="1132" w:header="720" w:footer="720"/>
          <w:titlePg w:val="false"/>
        </w:sectPr>
      </w:pPr>
    </w:p>
    <w:p>
      <w:pPr>
        <w:ind w:right="0" w:left="0" w:firstLine="0"/>
        <w:spacing w:before="1742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363.25pt;height:87.45pt;z-index:-1000;margin-left:-0.05pt;margin-top: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margin">
              <wp:posOffset>3492500</wp:posOffset>
            </wp:positionH>
            <wp:positionV relativeFrom="paragraph">
              <wp:posOffset>0</wp:posOffset>
            </wp:positionV>
            <wp:extent cx="1120140" cy="1099185"/>
            <wp:wrapThrough wrapText="bothSides">
              <wp:wrapPolygon>
                <wp:start x="0" y="0"/>
                <wp:lineTo x="0" y="7085"/>
                <wp:lineTo x="6881" y="7085"/>
                <wp:lineTo x="6881" y="12748"/>
                <wp:lineTo x="6085" y="12748"/>
                <wp:lineTo x="6085" y="16615"/>
                <wp:lineTo x="3440" y="16615"/>
                <wp:lineTo x="3440" y="21592"/>
                <wp:lineTo x="21600" y="21592"/>
                <wp:lineTo x="21600" y="0"/>
                <wp:lineTo x="0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179.15pt;height:22.7pt;z-index:-998;margin-left:123.95pt;margin-top:28.4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936" w:firstLine="144"/>
                    <w:spacing w:before="4" w:after="0" w:line="240" w:lineRule="auto"/>
                    <w:jc w:val="left"/>
                    <w:framePr w:hAnchor="text" w:vAnchor="text" w:x="2479" w:y="568" w:w="3583" w:h="454" w:hSpace="0" w:vSpace="0" w:wrap="none"/>
                    <w:rPr>
                      <w:color w:val="#000000"/>
                      <w:sz w:val="21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sp. Margarita Guevara</w:t>
                  </w:r>
                  <w:r>
                    <w:rPr>
                      <w:color w:val="#1F1C49"/>
                      <w:sz w:val="22"/>
                      <w:lang w:val="es-ES"/>
                      <w:spacing w:val="-2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Cioft </w:t>
                  </w:r>
                  <w:r>
                    <w:rPr>
                      <w:color w:val="#000000"/>
                      <w:sz w:val="21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Vicerrectora Académica</w:t>
                  </w:r>
                  <w:r>
                    <w:rPr>
                      <w:color w:val="#7177C3"/>
                      <w:sz w:val="17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3..M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66.05pt;height:10.6pt;z-index:-997;margin-left:2.65pt;margin-top:29.5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text" w:vAnchor="text" w:x="53" w:y="590" w:w="1321" w:h="212" w:hSpace="0" w:vSpace="0" w:wrap="none"/>
                    <w:rPr>
                      <w:color w:val="#000000"/>
                      <w:sz w:val="21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Oficializado por: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continuous"/>
          <w:textDirection w:val="lrTb"/>
          <w:pgMar w:bottom="350" w:top="1500" w:right="1074" w:left="1133" w:header="720" w:footer="720"/>
          <w:titlePg w:val="false"/>
        </w:sectPr>
      </w:pPr>
    </w:p>
    <w:p>
      <w:pPr>
        <w:ind w:right="0" w:left="0" w:firstLine="0"/>
        <w:spacing w:before="0" w:after="0" w:line="216" w:lineRule="auto"/>
        <w:jc w:val="left"/>
        <w:tabs>
          <w:tab w:val="right" w:leader="none" w:pos="4424"/>
        </w:tabs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4.85pt;height:12.25pt;z-index:-996;margin-left:484.35pt;margin-top:304.7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framePr w:hAnchor="text" w:vAnchor="text" w:x="9687" w:y="6095" w:w="97" w:h="245" w:hSpace="0" w:vSpace="0" w:wrap="3"/>
                    <w:rPr>
                      <w:b w:val="true"/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3</w:t>
                  </w:r>
                </w:p>
              </w:txbxContent>
            </v:textbox>
          </v:shape>
        </w:pic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Fecha	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Febrero 2019</w:t>
      </w:r>
    </w:p>
    <w:p>
      <w:pPr>
        <w:sectPr>
          <w:pgSz w:w="12240" w:h="15840" w:orient="portrait"/>
          <w:type w:val="continuous"/>
          <w:textDirection w:val="lrTb"/>
          <w:pgMar w:bottom="350" w:top="1500" w:right="6539" w:left="1201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503.15pt;height:9.95pt;z-index:-995;margin-left:0pt;margin-top:676.8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52" w:left="0" w:firstLine="0"/>
                    <w:spacing w:before="0" w:after="0" w:line="187" w:lineRule="auto"/>
                    <w:jc w:val="right"/>
                    <w:framePr w:hAnchor="text" w:vAnchor="text" w:y="13536" w:w="10063" w:h="199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36"/>
        <w:gridCol w:w="9627"/>
      </w:tblGrid>
      <w:tr>
        <w:trPr>
          <w:trHeight w:val="60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36" w:type="auto"/>
            <w:textDirection w:val="lrTb"/>
            <w:vAlign w:val="top"/>
          </w:tcPr>
          <w:p>
            <w:pPr>
              <w:ind w:right="0" w:left="0"/>
              <w:spacing w:before="0" w:after="0" w:line="240" w:lineRule="auto"/>
              <w:jc w:val="center"/>
            </w:pPr>
            <w:r>
              <w:drawing>
                <wp:inline>
                  <wp:extent cx="276860" cy="379730"/>
                  <wp:docPr id="7" name="pic"/>
                  <a:graphic>
                    <a:graphicData uri="http://schemas.openxmlformats.org/drawingml/2006/picture">
                      <pic:pic>
                        <pic:nvPicPr>
                          <pic:cNvPr id="8" name="test1"/>
                          <pic:cNvPicPr preferRelativeResize="false"/>
                        </pic:nvPicPr>
                        <pic:blipFill>
                          <a:blip r:embed="d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" cy="37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bottom"/>
          </w:tcPr>
          <w:p>
            <w:pPr>
              <w:ind w:right="9036" w:left="0" w:firstLine="0"/>
              <w:spacing w:before="180" w:after="0" w:line="192" w:lineRule="auto"/>
              <w:jc w:val="left"/>
              <w:rPr>
                <w:color w:val="#BDC1C3"/>
                <w:sz w:val="15"/>
                <w:lang w:val="es-E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BDC1C3"/>
                <w:sz w:val="15"/>
                <w:lang w:val="es-E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  <w:t xml:space="preserve">Untve saixl </w:t>
            </w:r>
            <w:r>
              <w:rPr>
                <w:color w:val="#BDC1C3"/>
                <w:sz w:val="15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Paiitécnra</w:t>
            </w:r>
          </w:p>
          <w:p>
            <w:pPr>
              <w:ind w:right="8972" w:left="0" w:firstLine="0"/>
              <w:spacing w:before="0" w:after="0" w:line="194" w:lineRule="auto"/>
              <w:jc w:val="right"/>
              <w:rPr>
                <w:color w:val="#BDC1C3"/>
                <w:sz w:val="13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BDC1C3"/>
                <w:sz w:val="13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de í+</w:t>
            </w:r>
            <w:r>
              <w:rPr>
                <w:color w:val="#BDC1C3"/>
                <w:sz w:val="15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..aiagt.</w:t>
            </w:r>
          </w:p>
        </w:tc>
      </w:tr>
    </w:tbl>
    <w:p>
      <w:pPr>
        <w:spacing w:before="0" w:after="844" w:line="20" w:lineRule="exact"/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II- JUSTIFICACIÓN DEL PROGRAMA</w:t>
      </w:r>
    </w:p>
    <w:p>
      <w:pPr>
        <w:ind w:right="288" w:left="0" w:firstLine="0"/>
        <w:spacing w:before="432" w:after="0" w:line="288" w:lineRule="auto"/>
        <w:jc w:val="both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La Hoja Electrónica de cálculo Microsoft Excel es una herramienta muy utilizada en la actualidad en los negocios, sirve para crear ambientes de aprendizaje que enriquezcan la representación (modelado), comprensión y solución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de problemas, especialmente en el área Contable-financiera. Así también facilita almacenar y organizar una gran </w:t>
      </w:r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cantidad y diversidad de datos para ejecutar tareas como el control de actividades, inventarios, listas, presupuestos, </w:t>
      </w: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creación de distintos tipos de gráficos y otras actividades que pueden ser manejadas de manera muy fácil y rápida 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optimizando el trabajo diario.</w:t>
      </w:r>
    </w:p>
    <w:p>
      <w:pPr>
        <w:ind w:right="288" w:left="0" w:firstLine="0"/>
        <w:spacing w:before="324" w:after="0" w:line="288" w:lineRule="auto"/>
        <w:jc w:val="both"/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El programa de asignatura </w:t>
      </w:r>
      <w:r>
        <w:rPr>
          <w:b w:val="true"/>
          <w:color w:val="#000000"/>
          <w:sz w:val="22"/>
          <w:lang w:val="es-ES"/>
          <w:spacing w:val="-9"/>
          <w:w w:val="85"/>
          <w:strike w:val="false"/>
          <w:vertAlign w:val="baseline"/>
          <w:rFonts w:ascii="Arial" w:hAnsi="Arial"/>
        </w:rPr>
        <w:t xml:space="preserve">Libre I (Excel Básico) </w:t>
      </w: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viene a fortalecer el perfil del futuro profesional de la carrera de Contaduría Pública y Finanzas, ya que le proporciona los conocimientos y herramientas necesarias para adquirir la </w:t>
      </w:r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habilidad en el manejo de los elementos básicos de los programas de oficina de Microsoft (Excel),con el cual podrá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manipular datos numéricos y alfanuméricos preparados en forma de tablas, realizar cálculos complejos utilizando </w:t>
      </w: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variedad de fórmulas, gráficos y funciones, tabular información, diseñar y desarrollar modelos contables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automatizados con la hoja de cálculo electrónica.</w:t>
      </w:r>
    </w:p>
    <w:p>
      <w:pPr>
        <w:ind w:right="288" w:left="0" w:firstLine="0"/>
        <w:spacing w:before="324" w:after="0" w:line="290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Esta asignatura está clasificada en el Área de Formación profesional y está ubicada en: II Año I semestre. Turno </w:t>
      </w: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Diurno; II Año II semestre Turno Nocturno, II Año I Trimestre, a Distancia. Y no tiene prerrequisito.</w:t>
      </w:r>
    </w:p>
    <w:p>
      <w:pPr>
        <w:ind w:right="288" w:left="0" w:firstLine="0"/>
        <w:spacing w:before="288" w:after="0" w:line="290" w:lineRule="auto"/>
        <w:jc w:val="left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Los núcleos temáticos que se desarrollaran son: Introducción a Office Excel 2016, Entorno y uso de herramientas de Office Excel, Condicionando datos y Funciones.</w:t>
      </w:r>
    </w:p>
    <w:p>
      <w:pPr>
        <w:ind w:right="0" w:left="0" w:firstLine="0"/>
        <w:spacing w:before="324" w:after="0" w:line="240" w:lineRule="auto"/>
        <w:jc w:val="left"/>
        <w:rPr>
          <w:b w:val="true"/>
          <w:color w:val="#000000"/>
          <w:sz w:val="22"/>
          <w:lang w:val="es-ES"/>
          <w:spacing w:val="1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"/>
          <w:w w:val="85"/>
          <w:strike w:val="false"/>
          <w:vertAlign w:val="baseline"/>
          <w:rFonts w:ascii="Arial" w:hAnsi="Arial"/>
        </w:rPr>
        <w:t xml:space="preserve">III.- EJES TRANSVERSALES DEL CURRÍCULO</w:t>
      </w:r>
    </w:p>
    <w:p>
      <w:pPr>
        <w:ind w:right="288" w:left="0" w:firstLine="0"/>
        <w:spacing w:before="288" w:after="0" w:line="292" w:lineRule="auto"/>
        <w:jc w:val="both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Los Ejes Transversales del currículo de la carrera de Contaduría Pública y Finanzas son: Investigación, Cultura de </w:t>
      </w: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Paz, Equidad de Género, Sistema de Prácticas Profesionales y la Extensión, en torno a ellos se programarán los 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instrumentos necesarios para adquirir conocimientos, capacidades, habilidades y actitudes útiles en el proceso de formación profesional.</w:t>
      </w:r>
    </w:p>
    <w:p>
      <w:pPr>
        <w:ind w:right="288" w:left="72" w:firstLine="0"/>
        <w:spacing w:before="252" w:after="0" w:line="240" w:lineRule="auto"/>
        <w:jc w:val="left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En cuanto al eje transversal de la investigación, esta asignatura fomenta en el estudiantado la realización de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investigaciones relacionadas con los contenidos de las unidades. I, II, III y IV respectivamente.</w:t>
      </w:r>
    </w:p>
    <w:p>
      <w:pPr>
        <w:ind w:right="288" w:left="72" w:firstLine="0"/>
        <w:spacing w:before="576" w:after="0" w:line="288" w:lineRule="auto"/>
        <w:jc w:val="both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Con el eje transversal de Cultura de Paz y Equidad de Género, estos se integrarán en la práctica educativa </w:t>
      </w:r>
      <w:r>
        <w:rPr>
          <w:color w:val="#000000"/>
          <w:sz w:val="21"/>
          <w:lang w:val="es-ES"/>
          <w:spacing w:val="-13"/>
          <w:w w:val="100"/>
          <w:strike w:val="false"/>
          <w:vertAlign w:val="baseline"/>
          <w:rFonts w:ascii="Tahoma" w:hAnsi="Tahoma"/>
        </w:rPr>
        <w:t xml:space="preserve">fomentando una convivencia pacífica, comprendida e instrumentada para alcanzar los propósitos de esta asignatura,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utilizando un lenguaje inclusivo de respeto mutuo por la igualdad de género y así lograr una educación integral.</w:t>
      </w:r>
    </w:p>
    <w:p>
      <w:pPr>
        <w:sectPr>
          <w:pgSz w:w="12240" w:h="15840" w:orient="portrait"/>
          <w:type w:val="nextPage"/>
          <w:textDirection w:val="lrTb"/>
          <w:pgMar w:bottom="574" w:top="1400" w:right="985" w:left="1132" w:header="720" w:footer="720"/>
          <w:titlePg w:val="false"/>
        </w:sectPr>
      </w:pP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259"/>
      </w:tblGrid>
      <w:tr>
        <w:trPr>
          <w:trHeight w:val="7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259" w:type="auto"/>
            <w:textDirection w:val="lrTb"/>
            <w:vAlign w:val="top"/>
            <w:shd w:val="clear" w:color="#3C3C3E" w:fill="#3C3C3E"/>
          </w:tcPr>
          <w:p>
            <w:pPr>
              <w:ind w:right="72" w:left="576" w:firstLine="0"/>
              <w:spacing w:before="180" w:after="0" w:line="189" w:lineRule="auto"/>
              <w:jc w:val="left"/>
              <w:rPr>
                <w:color w:val="#C1BFC3"/>
                <w:sz w:val="15"/>
                <w:lang w:val="es-ES"/>
                <w:spacing w:val="-1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C1BFC3"/>
                <w:sz w:val="15"/>
                <w:lang w:val="es-ES"/>
                <w:spacing w:val="-14"/>
                <w:w w:val="100"/>
                <w:strike w:val="false"/>
                <w:vertAlign w:val="baseline"/>
                <w:rFonts w:ascii="Times New Roman" w:hAnsi="Times New Roman"/>
              </w:rPr>
              <w:t xml:space="preserve">Univelsdad </w:t>
            </w:r>
            <w:r>
              <w:rPr>
                <w:color w:val="#C1BFC3"/>
                <w:sz w:val="15"/>
                <w:lang w:val="es-E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rultéalom</w:t>
            </w:r>
          </w:p>
          <w:p>
            <w:pPr>
              <w:ind w:right="0" w:left="72" w:firstLine="0"/>
              <w:spacing w:before="0" w:after="72" w:line="208" w:lineRule="auto"/>
              <w:jc w:val="left"/>
              <w:rPr>
                <w:color w:val="#000000"/>
                <w:sz w:val="17"/>
                <w:lang w:val="es-ES"/>
                <w:spacing w:val="-2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7"/>
                <w:lang w:val="es-ES"/>
                <w:spacing w:val="-28"/>
                <w:w w:val="100"/>
                <w:strike w:val="false"/>
                <w:vertAlign w:val="baseline"/>
                <w:rFonts w:ascii="Arial" w:hAnsi="Arial"/>
              </w:rPr>
              <w:t xml:space="preserve">UPOLI </w:t>
            </w:r>
            <w:r>
              <w:rPr>
                <w:color w:val="#C1BFC3"/>
                <w:sz w:val="15"/>
                <w:lang w:val="es-ES"/>
                <w:spacing w:val="-8"/>
                <w:w w:val="100"/>
                <w:strike w:val="false"/>
                <w:vertAlign w:val="baseline"/>
                <w:rFonts w:ascii="Times New Roman" w:hAnsi="Times New Roman"/>
              </w:rPr>
              <w:t xml:space="preserve">1</w:t>
            </w:r>
          </w:p>
        </w:tc>
      </w:tr>
    </w:tbl>
    <w:p>
      <w:pPr>
        <w:ind w:right="0" w:left="144" w:firstLine="0"/>
        <w:spacing w:before="360" w:after="0" w:line="240" w:lineRule="auto"/>
        <w:jc w:val="left"/>
        <w:tabs>
          <w:tab w:val="right" w:leader="none" w:pos="3124"/>
        </w:tabs>
        <w:rPr>
          <w:b w:val="true"/>
          <w:color w:val="#000000"/>
          <w:sz w:val="22"/>
          <w:lang w:val="es-ES"/>
          <w:spacing w:val="-30"/>
          <w:w w:val="85"/>
          <w:strike w:val="false"/>
          <w:vertAlign w:val="baseline"/>
          <w:rFonts w:ascii="Arial" w:hAnsi="Arial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503.15pt;height:10.25pt;z-index:-994;margin-left:50.35pt;margin-top:747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0"/>
                    <w:spacing w:before="0" w:after="0" w:line="194" w:lineRule="auto"/>
                    <w:jc w:val="right"/>
                    <w:framePr w:hAnchor="page" w:vAnchor="page" w:x="1007" w:y="14951" w:w="10063" w:h="205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5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22"/>
          <w:lang w:val="es-ES"/>
          <w:spacing w:val="-30"/>
          <w:w w:val="85"/>
          <w:strike w:val="false"/>
          <w:vertAlign w:val="baseline"/>
          <w:rFonts w:ascii="Arial" w:hAnsi="Arial"/>
        </w:rPr>
        <w:t xml:space="preserve">IV.	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OBJETIVOS GENERALES</w:t>
      </w:r>
    </w:p>
    <w:p>
      <w:pPr>
        <w:ind w:right="144" w:left="504" w:firstLine="-288"/>
        <w:spacing w:before="324" w:after="0" w:line="297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Identificar los componentes básicos del entorno de la hoja de cálculo a partir de la relación función-aplicación de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los comandos y herramientas primordiales de Excel, que contribuyan en las actividades académicas y laborales</w:t>
      </w:r>
    </w:p>
    <w:p>
      <w:pPr>
        <w:ind w:right="144" w:left="504" w:firstLine="-288"/>
        <w:spacing w:before="288" w:after="0" w:line="283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Fundamentar las opciones básicas que ofrece el software ofimático, para aplicarlas en la solución de problemas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vinculados a la contabilidad.</w:t>
      </w:r>
    </w:p>
    <w:p>
      <w:pPr>
        <w:ind w:right="144" w:left="504" w:firstLine="-288"/>
        <w:spacing w:before="324" w:after="0" w:line="288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Explicar los conceptos básicos para la elaboración, edición e impresión de hojas de cálculo, tabla de base de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datos y gráficos en Excel 2016.</w:t>
      </w:r>
    </w:p>
    <w:p>
      <w:pPr>
        <w:ind w:right="144" w:left="144" w:firstLine="72"/>
        <w:spacing w:before="324" w:after="0" w:line="292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Crear hojas electrónicas aplicando formatos y usando fórmulas matemáticas, estadísticas, contables y financieras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básicas, con el fin de minimizar los tiempos de trabajos.</w:t>
      </w:r>
    </w:p>
    <w:p>
      <w:pPr>
        <w:ind w:right="0" w:left="504" w:firstLine="-288"/>
        <w:spacing w:before="324" w:after="0" w:line="240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Aplicar formulas y funciones en la hoja de cálculo para la solución de ejercicios en el área contable y financiera.</w:t>
      </w:r>
    </w:p>
    <w:p>
      <w:pPr>
        <w:ind w:right="0" w:left="504" w:firstLine="-288"/>
        <w:spacing w:before="360" w:after="0" w:line="240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Tahoma" w:hAnsi="Tahoma"/>
        </w:rPr>
        <w:t xml:space="preserve">Crear bases de Datos mediante Tablas Dinámicas</w:t>
      </w:r>
    </w:p>
    <w:p>
      <w:pPr>
        <w:ind w:right="0" w:left="504" w:firstLine="-288"/>
        <w:spacing w:before="360" w:after="0" w:line="240" w:lineRule="auto"/>
        <w:jc w:val="left"/>
        <w:tabs>
          <w:tab w:val="clear" w:pos="288"/>
          <w:tab w:val="decimal" w:pos="504"/>
        </w:tabs>
        <w:numPr>
          <w:ilvl w:val="0"/>
          <w:numId w:val="2"/>
        </w:numP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Desarrollar funciones básicas, referencias y vinculación de datos</w:t>
      </w:r>
    </w:p>
    <w:p>
      <w:pPr>
        <w:ind w:right="0" w:left="144" w:firstLine="0"/>
        <w:spacing w:before="468" w:after="0" w:line="240" w:lineRule="auto"/>
        <w:jc w:val="left"/>
        <w:rPr>
          <w:b w:val="true"/>
          <w:color w:val="#000000"/>
          <w:sz w:val="22"/>
          <w:lang w:val="es-ES"/>
          <w:spacing w:val="1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"/>
          <w:w w:val="85"/>
          <w:strike w:val="false"/>
          <w:vertAlign w:val="baseline"/>
          <w:rFonts w:ascii="Arial" w:hAnsi="Arial"/>
        </w:rPr>
        <w:t xml:space="preserve">V. PLAN TEMÁTICO Y DISTRIBUCIÓN DEL TIEMPO</w:t>
      </w:r>
    </w:p>
    <w:p>
      <w:pPr>
        <w:ind w:right="0" w:left="0" w:firstLine="0"/>
        <w:spacing w:before="180" w:after="108" w:line="240" w:lineRule="auto"/>
        <w:jc w:val="center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Modalidad Regular:</w:t>
      </w:r>
    </w:p>
    <w:tbl>
      <w:tblPr>
        <w:jc w:val="left"/>
        <w:tblInd w:w="164" w:type="dxa"/>
        <w:tblLayout w:type="fixed"/>
        <w:tblCellMar>
          <w:left w:w="0" w:type="dxa"/>
          <w:right w:w="0" w:type="dxa"/>
        </w:tblCellMar>
      </w:tblPr>
      <w:tblGrid>
        <w:gridCol w:w="544"/>
        <w:gridCol w:w="2134"/>
        <w:gridCol w:w="1257"/>
        <w:gridCol w:w="1317"/>
        <w:gridCol w:w="1350"/>
        <w:gridCol w:w="1512"/>
        <w:gridCol w:w="1660"/>
      </w:tblGrid>
      <w:tr>
        <w:trPr>
          <w:trHeight w:val="55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center"/>
            <w:vMerge w:val="restart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center"/>
            <w:vMerge w:val="restart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Nombre de la 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Forma organizativa de
</w:t>
              <w:br/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enseñanza 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top"/>
            <w:vMerge w:val="restart"/>
          </w:tcPr>
          <w:p>
            <w:pPr>
              <w:ind w:right="0" w:left="180" w:firstLine="288"/>
              <w:spacing w:before="144" w:after="0" w:line="36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Horas </w:t>
            </w:r>
            <w:r>
              <w:rPr>
                <w:b w:val="true"/>
                <w:color w:val="#000000"/>
                <w:sz w:val="22"/>
                <w:lang w:val="es-ES"/>
                <w:spacing w:val="-37"/>
                <w:w w:val="85"/>
                <w:strike w:val="false"/>
                <w:vertAlign w:val="baseline"/>
                <w:rFonts w:ascii="Arial" w:hAnsi="Arial"/>
              </w:rPr>
              <w:t xml:space="preserve">presenciales 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subscript"/>
                <w:rFonts w:ascii="Arial" w:hAnsi="Arial"/>
              </w:rPr>
              <w:t xml:space="preserve">independiente</w:t>
            </w:r>
          </w:p>
        </w:tc>
      </w:tr>
      <w:tr>
        <w:trPr>
          <w:trHeight w:val="562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9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  <w:vMerge w:val="continue"/>
          </w:tcPr>
          <w:p/>
        </w:tc>
      </w:tr>
      <w:tr>
        <w:trPr>
          <w:trHeight w:val="56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top"/>
          </w:tcPr>
          <w:p>
            <w:pPr>
              <w:ind w:right="288" w:left="108" w:firstLine="0"/>
              <w:spacing w:before="36" w:after="0" w:line="240" w:lineRule="auto"/>
              <w:jc w:val="left"/>
              <w:rPr>
                <w:color w:val="#000000"/>
                <w:sz w:val="22"/>
                <w:lang w:val="es-ES"/>
                <w:spacing w:val="-1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8"/>
                <w:w w:val="100"/>
                <w:strike w:val="false"/>
                <w:vertAlign w:val="baseline"/>
                <w:rFonts w:ascii="Arial" w:hAnsi="Arial"/>
              </w:rPr>
              <w:t xml:space="preserve">Introducción a Office </w:t>
            </w:r>
            <w:r>
              <w:rPr>
                <w:color w:val="#000000"/>
                <w:sz w:val="2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Excel 2016.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99" w:type="auto"/>
            <w:textDirection w:val="lrTb"/>
            <w:vAlign w:val="center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center"/>
          </w:tcPr>
          <w:p>
            <w:pPr>
              <w:ind w:right="0" w:left="594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center"/>
          </w:tcPr>
          <w:p>
            <w:pPr>
              <w:ind w:right="0" w:left="631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</w:tcPr>
          <w:p>
            <w:pPr>
              <w:ind w:right="6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</w:tr>
      <w:tr>
        <w:trPr>
          <w:trHeight w:val="80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center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Entorno y uso de </w:t>
            </w:r>
            <w:r>
              <w:rPr>
                <w:color w:val="#000000"/>
                <w:sz w:val="22"/>
                <w:lang w:val="es-ES"/>
                <w:spacing w:val="-18"/>
                <w:w w:val="100"/>
                <w:strike w:val="false"/>
                <w:vertAlign w:val="baseline"/>
                <w:rFonts w:ascii="Arial" w:hAnsi="Arial"/>
              </w:rPr>
              <w:t xml:space="preserve">herramientas de Office </w:t>
            </w:r>
            <w:r>
              <w:rPr>
                <w:color w:val="#000000"/>
                <w:sz w:val="22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Excel.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99" w:type="auto"/>
            <w:textDirection w:val="lrTb"/>
            <w:vAlign w:val="center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center"/>
          </w:tcPr>
          <w:p>
            <w:pPr>
              <w:ind w:right="0" w:left="594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center"/>
          </w:tcPr>
          <w:p>
            <w:pPr>
              <w:ind w:right="554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center"/>
          </w:tcPr>
          <w:p>
            <w:pPr>
              <w:ind w:right="0" w:left="631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</w:tcPr>
          <w:p>
            <w:pPr>
              <w:ind w:right="6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</w:tr>
      <w:tr>
        <w:trPr>
          <w:trHeight w:val="56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center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Condicionando datos.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99" w:type="auto"/>
            <w:textDirection w:val="lrTb"/>
            <w:vAlign w:val="center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center"/>
          </w:tcPr>
          <w:p>
            <w:pPr>
              <w:ind w:right="0" w:left="594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center"/>
          </w:tcPr>
          <w:p>
            <w:pPr>
              <w:ind w:right="0" w:left="631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</w:tcPr>
          <w:p>
            <w:pPr>
              <w:ind w:right="6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</w:tr>
      <w:tr>
        <w:trPr>
          <w:trHeight w:val="56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top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Funciones.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99" w:type="auto"/>
            <w:textDirection w:val="lrTb"/>
            <w:vAlign w:val="center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center"/>
          </w:tcPr>
          <w:p>
            <w:pPr>
              <w:ind w:right="0" w:left="594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center"/>
          </w:tcPr>
          <w:p>
            <w:pPr>
              <w:ind w:right="55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center"/>
          </w:tcPr>
          <w:p>
            <w:pPr>
              <w:ind w:right="0" w:left="631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</w:tcPr>
          <w:p>
            <w:pPr>
              <w:ind w:right="662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57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42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Horas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99" w:type="auto"/>
            <w:textDirection w:val="lrTb"/>
            <w:vAlign w:val="center"/>
          </w:tcPr>
          <w:p>
            <w:pPr>
              <w:ind w:right="0" w:left="501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416" w:type="auto"/>
            <w:textDirection w:val="lrTb"/>
            <w:vAlign w:val="center"/>
          </w:tcPr>
          <w:p>
            <w:pPr>
              <w:ind w:right="0" w:left="594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766" w:type="auto"/>
            <w:textDirection w:val="lrTb"/>
            <w:vAlign w:val="center"/>
          </w:tcPr>
          <w:p>
            <w:pPr>
              <w:ind w:right="55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278" w:type="auto"/>
            <w:textDirection w:val="lrTb"/>
            <w:vAlign w:val="center"/>
          </w:tcPr>
          <w:p>
            <w:pPr>
              <w:ind w:right="0" w:left="631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938" w:type="auto"/>
            <w:textDirection w:val="lrTb"/>
            <w:vAlign w:val="center"/>
          </w:tcPr>
          <w:p>
            <w:pPr>
              <w:ind w:right="662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559" w:top="1400" w:right="1110" w:left="1007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503.15pt;height:10.25pt;z-index:-993;margin-left:0pt;margin-top:678.4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08" w:left="0" w:firstLine="0"/>
                    <w:spacing w:before="0" w:after="0" w:line="194" w:lineRule="auto"/>
                    <w:jc w:val="right"/>
                    <w:framePr w:hAnchor="text" w:vAnchor="text" w:y="13568" w:w="10063" w:h="205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6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634"/>
        <w:gridCol w:w="9429"/>
      </w:tblGrid>
      <w:tr>
        <w:trPr>
          <w:trHeight w:val="222" w:hRule="exact"/>
        </w:trPr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634" w:type="auto"/>
            <w:textDirection w:val="lrTb"/>
            <w:vAlign w:val="top"/>
            <w:vMerge w:val="restart"/>
          </w:tcPr>
          <w:p>
            <w:pPr>
              <w:ind w:right="0" w:left="144"/>
              <w:spacing w:before="14" w:after="33" w:line="240" w:lineRule="auto"/>
              <w:jc w:val="right"/>
            </w:pPr>
            <w:r>
              <w:drawing>
                <wp:inline>
                  <wp:extent cx="278765" cy="452120"/>
                  <wp:docPr id="9" name="pic"/>
                  <a:graphic>
                    <a:graphicData uri="http://schemas.openxmlformats.org/drawingml/2006/picture">
                      <pic:pic>
                        <pic:nvPicPr>
                          <pic:cNvPr id="10" name="test1"/>
                          <pic:cNvPicPr preferRelativeResize="false"/>
                        </pic:nvPicPr>
                        <pic:blipFill>
                          <a:blip r:embed="d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" cy="45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</w:tcPr>
          <w:p/>
        </w:tc>
      </w:tr>
      <w:tr>
        <w:trPr>
          <w:trHeight w:val="414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none" w:sz="0" w:color="#000000"/>
            </w:tcBorders>
            <w:tcW w:w="63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  <w:shd w:val="clear" w:color="#3B3B3C" w:fill="#3B3B3C"/>
          </w:tcPr>
          <w:p>
            <w:pPr>
              <w:ind w:right="0" w:left="0" w:firstLine="0"/>
              <w:spacing w:before="0" w:after="0" w:line="140" w:lineRule="exact"/>
              <w:jc w:val="center"/>
              <w:rPr>
                <w:color w:val="#BBBBBB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BBBBBB"/>
                <w:sz w:val="15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unw </w:t>
            </w:r>
            <w:r>
              <w:rPr>
                <w:color w:val="#BBBBBB"/>
                <w:sz w:val="13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sdad
</w:t>
              <w:br/>
            </w:r>
            <w:r>
              <w:rPr>
                <w:color w:val="#BBBBBB"/>
                <w:sz w:val="13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Paucnca</w:t>
            </w:r>
          </w:p>
          <w:p>
            <w:pPr>
              <w:ind w:right="8832" w:left="0" w:firstLine="0"/>
              <w:spacing w:before="0" w:after="0" w:line="162" w:lineRule="exact"/>
              <w:jc w:val="right"/>
              <w:rPr>
                <w:color w:val="#BBBBBB"/>
                <w:sz w:val="13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BBBBBB"/>
                <w:sz w:val="13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cl </w:t>
            </w:r>
            <w:r>
              <w:rPr>
                <w:color w:val="#BBBBBB"/>
                <w:sz w:val="12"/>
                <w:lang w:val="es-ES"/>
                <w:spacing w:val="12"/>
                <w:w w:val="110"/>
                <w:strike w:val="false"/>
                <w:vertAlign w:val="baseline"/>
                <w:rFonts w:ascii="Arial" w:hAnsi="Arial"/>
              </w:rPr>
              <w:t xml:space="preserve">N </w:t>
            </w:r>
            <w:r>
              <w:rPr>
                <w:color w:val="#BBBBBB"/>
                <w:sz w:val="13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&amp;ale</w:t>
            </w:r>
          </w:p>
        </w:tc>
      </w:tr>
      <w:tr>
        <w:trPr>
          <w:trHeight w:val="123" w:hRule="exact"/>
        </w:trPr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63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</w:tcPr>
          <w:p/>
        </w:tc>
      </w:tr>
    </w:tbl>
    <w:p>
      <w:pPr>
        <w:spacing w:before="0" w:after="1060" w:line="20" w:lineRule="exact"/>
      </w:pPr>
    </w:p>
    <w:p>
      <w:pPr>
        <w:ind w:right="0" w:left="0" w:firstLine="0"/>
        <w:spacing w:before="0" w:after="0" w:line="213" w:lineRule="auto"/>
        <w:jc w:val="center"/>
        <w:rPr>
          <w:b w:val="true"/>
          <w:color w:val="#000000"/>
          <w:sz w:val="22"/>
          <w:lang w:val="es-ES"/>
          <w:spacing w:val="0"/>
          <w:w w:val="8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0"/>
          <w:w w:val="80"/>
          <w:strike w:val="false"/>
          <w:vertAlign w:val="baseline"/>
          <w:rFonts w:ascii="Tahoma" w:hAnsi="Tahoma"/>
        </w:rPr>
        <w:t xml:space="preserve">Modalidad a Distancia</w:t>
      </w:r>
    </w:p>
    <w:tbl>
      <w:tblPr>
        <w:jc w:val="left"/>
        <w:tblInd w:w="245" w:type="dxa"/>
        <w:tblLayout w:type="fixed"/>
        <w:tblCellMar>
          <w:left w:w="0" w:type="dxa"/>
          <w:right w:w="0" w:type="dxa"/>
        </w:tblCellMar>
      </w:tblPr>
      <w:tblGrid>
        <w:gridCol w:w="533"/>
        <w:gridCol w:w="2293"/>
        <w:gridCol w:w="1091"/>
        <w:gridCol w:w="1163"/>
        <w:gridCol w:w="1335"/>
        <w:gridCol w:w="1501"/>
        <w:gridCol w:w="1649"/>
      </w:tblGrid>
      <w:tr>
        <w:trPr>
          <w:trHeight w:val="583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center"/>
            <w:vMerge w:val="restart"/>
          </w:tcPr>
          <w:p>
            <w:pPr>
              <w:ind w:right="227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Nombre de la 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Forma organizativa de
</w:t>
              <w:br/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enseñanza 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top"/>
            <w:vMerge w:val="restart"/>
          </w:tcPr>
          <w:p>
            <w:pPr>
              <w:ind w:right="0" w:left="144" w:firstLine="324"/>
              <w:spacing w:before="216" w:after="0" w:line="36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Horas </w:t>
            </w:r>
            <w:r>
              <w:rPr>
                <w:b w:val="true"/>
                <w:color w:val="#000000"/>
                <w:sz w:val="22"/>
                <w:lang w:val="es-ES"/>
                <w:spacing w:val="-36"/>
                <w:w w:val="85"/>
                <w:strike w:val="false"/>
                <w:vertAlign w:val="baseline"/>
                <w:rFonts w:ascii="Arial" w:hAnsi="Arial"/>
              </w:rPr>
              <w:t xml:space="preserve">presenciales 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b w:val="true"/>
                <w:color w:val="#000000"/>
                <w:sz w:val="21"/>
                <w:lang w:val="es-ES"/>
                <w:spacing w:val="0"/>
                <w:w w:val="85"/>
                <w:strike w:val="false"/>
                <w:vertAlign w:val="subscript"/>
                <w:rFonts w:ascii="Tahoma" w:hAnsi="Tahoma"/>
              </w:rPr>
              <w:t xml:space="preserve">independiente</w:t>
            </w:r>
          </w:p>
        </w:tc>
      </w:tr>
      <w:tr>
        <w:trPr>
          <w:trHeight w:val="569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16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center"/>
            <w:vMerge w:val="continue"/>
          </w:tcPr>
          <w:p/>
        </w:tc>
      </w:tr>
      <w:tr>
        <w:trPr>
          <w:trHeight w:val="60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top"/>
          </w:tcPr>
          <w:p>
            <w:pPr>
              <w:ind w:right="468" w:left="108" w:firstLine="0"/>
              <w:spacing w:before="36" w:after="0" w:line="240" w:lineRule="auto"/>
              <w:jc w:val="left"/>
              <w:rPr>
                <w:color w:val="#000000"/>
                <w:sz w:val="22"/>
                <w:lang w:val="es-ES"/>
                <w:spacing w:val="-1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9"/>
                <w:w w:val="100"/>
                <w:strike w:val="false"/>
                <w:vertAlign w:val="baseline"/>
                <w:rFonts w:ascii="Arial" w:hAnsi="Arial"/>
              </w:rPr>
              <w:t xml:space="preserve">Introducción a Office </w:t>
            </w:r>
            <w:r>
              <w:rPr>
                <w:color w:val="#000000"/>
                <w:sz w:val="2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Excel 2016.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162" w:type="auto"/>
            <w:textDirection w:val="lrTb"/>
            <w:vAlign w:val="center"/>
          </w:tcPr>
          <w:p>
            <w:pPr>
              <w:ind w:right="0" w:left="482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3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30"/>
                <w:w w:val="100"/>
                <w:strike w:val="false"/>
                <w:vertAlign w:val="baseline"/>
                <w:rFonts w:ascii="Arial" w:hAnsi="Arial"/>
              </w:rPr>
              <w:t xml:space="preserve"> 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center"/>
          </w:tcPr>
          <w:p>
            <w:pPr>
              <w:ind w:right="0" w:left="623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81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top"/>
          </w:tcPr>
          <w:p>
            <w:pPr>
              <w:ind w:right="324" w:left="108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Entorno y uso de </w:t>
            </w:r>
            <w:r>
              <w:rPr>
                <w:color w:val="#000000"/>
                <w:sz w:val="22"/>
                <w:lang w:val="es-ES"/>
                <w:spacing w:val="-19"/>
                <w:w w:val="100"/>
                <w:strike w:val="false"/>
                <w:vertAlign w:val="baseline"/>
                <w:rFonts w:ascii="Arial" w:hAnsi="Arial"/>
              </w:rPr>
              <w:t xml:space="preserve">herramientas de office </w:t>
            </w:r>
            <w:r>
              <w:rPr>
                <w:color w:val="#000000"/>
                <w:sz w:val="22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Excel.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162" w:type="auto"/>
            <w:textDirection w:val="lrTb"/>
            <w:vAlign w:val="center"/>
          </w:tcPr>
          <w:p>
            <w:pPr>
              <w:ind w:right="0" w:left="482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center"/>
          </w:tcPr>
          <w:p>
            <w:pPr>
              <w:ind w:right="0" w:left="623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</w:tr>
      <w:tr>
        <w:trPr>
          <w:trHeight w:val="55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Condicionando datos.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162" w:type="auto"/>
            <w:textDirection w:val="lrTb"/>
            <w:vAlign w:val="center"/>
          </w:tcPr>
          <w:p>
            <w:pPr>
              <w:ind w:right="0" w:left="482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center"/>
          </w:tcPr>
          <w:p>
            <w:pPr>
              <w:ind w:right="0" w:left="623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56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Funciones.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162" w:type="auto"/>
            <w:textDirection w:val="lrTb"/>
            <w:vAlign w:val="center"/>
          </w:tcPr>
          <w:p>
            <w:pPr>
              <w:ind w:right="0" w:left="482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center"/>
          </w:tcPr>
          <w:p>
            <w:pPr>
              <w:ind w:right="0" w:left="623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17</w:t>
            </w:r>
          </w:p>
        </w:tc>
      </w:tr>
      <w:tr>
        <w:trPr>
          <w:trHeight w:val="56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7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71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Horas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162" w:type="auto"/>
            <w:textDirection w:val="lrTb"/>
            <w:vAlign w:val="center"/>
          </w:tcPr>
          <w:p>
            <w:pPr>
              <w:ind w:right="0" w:left="482" w:firstLine="0"/>
              <w:spacing w:before="0" w:after="0" w:line="240" w:lineRule="auto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3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85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66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161" w:type="auto"/>
            <w:textDirection w:val="lrTb"/>
            <w:vAlign w:val="center"/>
          </w:tcPr>
          <w:p>
            <w:pPr>
              <w:ind w:right="0" w:left="623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81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66</w:t>
            </w:r>
          </w:p>
        </w:tc>
      </w:tr>
    </w:tbl>
    <w:p>
      <w:pPr>
        <w:spacing w:before="0" w:after="786" w:line="20" w:lineRule="exact"/>
      </w:pPr>
    </w:p>
    <w:p>
      <w:pPr>
        <w:ind w:right="0" w:left="144" w:firstLine="0"/>
        <w:spacing w:before="0" w:after="0" w:line="240" w:lineRule="auto"/>
        <w:jc w:val="left"/>
        <w:tabs>
          <w:tab w:val="right" w:leader="none" w:pos="2448"/>
        </w:tabs>
        <w:rPr>
          <w:b w:val="true"/>
          <w:color w:val="#000000"/>
          <w:sz w:val="22"/>
          <w:lang w:val="es-ES"/>
          <w:spacing w:val="-2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20"/>
          <w:w w:val="85"/>
          <w:strike w:val="false"/>
          <w:vertAlign w:val="baseline"/>
          <w:rFonts w:ascii="Arial" w:hAnsi="Arial"/>
        </w:rPr>
        <w:t xml:space="preserve">VI.	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PLAN ANALÍTICO</w:t>
      </w:r>
    </w:p>
    <w:p>
      <w:pPr>
        <w:ind w:right="0" w:left="144" w:firstLine="0"/>
        <w:spacing w:before="252" w:after="0" w:line="240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UNIDAD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I: 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INTRODUCCIÓN A OFFICE EXCEL 2016.</w:t>
      </w:r>
    </w:p>
    <w:p>
      <w:pPr>
        <w:ind w:right="0" w:left="144" w:firstLine="0"/>
        <w:spacing w:before="288" w:after="0" w:line="240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216" w:firstLine="0"/>
        <w:spacing w:before="252" w:after="0" w:line="240" w:lineRule="auto"/>
        <w:jc w:val="left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Explicar los conceptos generales de Microsoft Excel, para la introducción, modificación, y eliminación de datos.</w:t>
      </w:r>
    </w:p>
    <w:p>
      <w:pPr>
        <w:ind w:right="0" w:left="216" w:firstLine="0"/>
        <w:spacing w:before="252" w:after="0" w:line="240" w:lineRule="auto"/>
        <w:jc w:val="left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Resolver operaciones en las áreas contable y financiera mediante el uso de las herramientas básicas de Excel.</w:t>
      </w:r>
    </w:p>
    <w:p>
      <w:pPr>
        <w:ind w:right="0" w:left="216" w:firstLine="0"/>
        <w:spacing w:before="288" w:after="0" w:line="240" w:lineRule="auto"/>
        <w:jc w:val="left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Generar reportes gráficos, de manera ordenada y simple, mediante el uso de la interfaz y herramientas de Excel.</w:t>
      </w:r>
    </w:p>
    <w:p>
      <w:pPr>
        <w:ind w:right="0" w:left="216" w:firstLine="0"/>
        <w:spacing w:before="180" w:after="0" w:line="240" w:lineRule="auto"/>
        <w:jc w:val="left"/>
        <w:tabs>
          <w:tab w:val="clear" w:pos="288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Interpretar los datos generados de las tablas dinámicas</w:t>
      </w:r>
    </w:p>
    <w:p>
      <w:pPr>
        <w:ind w:right="0" w:left="144" w:firstLine="0"/>
        <w:spacing w:before="540" w:after="0" w:line="216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Contenidos:</w:t>
      </w:r>
    </w:p>
    <w:p>
      <w:pPr>
        <w:ind w:right="7704" w:left="144" w:firstLine="0"/>
        <w:spacing w:before="288" w:after="0" w:line="288" w:lineRule="auto"/>
        <w:jc w:val="both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1.1 Introducción a Excel. </w:t>
      </w: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1.2 Conceptos básicos.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1.3 Interfaz de Excel.</w:t>
      </w:r>
    </w:p>
    <w:p>
      <w:pPr>
        <w:ind w:right="0" w:left="144" w:firstLine="0"/>
        <w:spacing w:before="72" w:after="0" w:line="208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1 .4 Herramientas de Excel.</w:t>
      </w:r>
    </w:p>
    <w:p>
      <w:pPr>
        <w:sectPr>
          <w:pgSz w:w="12240" w:h="15840" w:orient="portrait"/>
          <w:type w:val="nextPage"/>
          <w:textDirection w:val="lrTb"/>
          <w:pgMar w:bottom="602" w:top="1340" w:right="1129" w:left="988" w:header="720" w:footer="720"/>
          <w:titlePg w:val="false"/>
        </w:sectPr>
      </w:pPr>
    </w:p>
    <w:p>
      <w:pPr>
        <w:ind w:right="0" w:left="576" w:firstLine="0"/>
        <w:spacing w:before="0" w:after="0" w:line="194" w:lineRule="auto"/>
        <w:jc w:val="right"/>
        <w:rPr>
          <w:color w:val="#BBBBBB"/>
          <w:sz w:val="15"/>
          <w:lang w:val="es-ES"/>
          <w:spacing w:val="0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503.15pt;height:10.25pt;z-index:-992;margin-left:0pt;margin-top:668.4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08" w:left="0" w:firstLine="0"/>
                    <w:spacing w:before="0" w:after="0" w:line="194" w:lineRule="auto"/>
                    <w:jc w:val="right"/>
                    <w:framePr w:hAnchor="text" w:vAnchor="text" w:y="13369" w:w="10063" w:h="205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7</w:t>
                  </w:r>
                </w:p>
              </w:txbxContent>
            </v:textbox>
          </v:shape>
        </w:pict>
      </w:r>
      <w:r>
        <w:rPr>
          <w:color w:val="#BBBBBB"/>
          <w:sz w:val="15"/>
          <w:lang w:val="es-ES"/>
          <w:spacing w:val="0"/>
          <w:w w:val="100"/>
          <w:strike w:val="false"/>
          <w:vertAlign w:val="baseline"/>
          <w:rFonts w:ascii="Times New Roman" w:hAnsi="Times New Roman"/>
        </w:rPr>
        <w:t xml:space="preserve">Universidad </w:t>
      </w:r>
      <w:r>
        <w:rPr>
          <w:color w:val="#BBBBBB"/>
          <w:sz w:val="15"/>
          <w:lang w:val="es-ES"/>
          <w:spacing w:val="-2"/>
          <w:w w:val="100"/>
          <w:strike w:val="false"/>
          <w:vertAlign w:val="baseline"/>
          <w:rFonts w:ascii="Times New Roman" w:hAnsi="Times New Roman"/>
        </w:rPr>
        <w:t xml:space="preserve">Partécnra </w:t>
      </w:r>
      <w:r>
        <w:rPr>
          <w:color w:val="#BBBBBB"/>
          <w:sz w:val="15"/>
          <w:lang w:val="es-ES"/>
          <w:spacing w:val="-6"/>
          <w:w w:val="100"/>
          <w:strike w:val="false"/>
          <w:vertAlign w:val="baseline"/>
          <w:rFonts w:ascii="Times New Roman" w:hAnsi="Times New Roman"/>
        </w:rPr>
        <w:t xml:space="preserve">Mearagia</w:t>
      </w:r>
    </w:p>
    <w:p>
      <w:pPr>
        <w:ind w:right="3600" w:left="144" w:firstLine="0"/>
        <w:spacing w:before="504" w:after="0" w:line="480" w:lineRule="auto"/>
        <w:jc w:val="left"/>
        <w:rPr>
          <w:b w:val="true"/>
          <w:color w:val="#000000"/>
          <w:sz w:val="22"/>
          <w:lang w:val="es-ES"/>
          <w:spacing w:val="-3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3"/>
          <w:w w:val="85"/>
          <w:strike w:val="false"/>
          <w:vertAlign w:val="baseline"/>
          <w:rFonts w:ascii="Arial" w:hAnsi="Arial"/>
        </w:rPr>
        <w:t xml:space="preserve">UNIDAD II: ENTORNO Y USO DE HERRAMIENTAS DE OFFICE EXCEL. 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144" w:left="432" w:firstLine="-216"/>
        <w:spacing w:before="180" w:after="0" w:line="240" w:lineRule="auto"/>
        <w:jc w:val="left"/>
        <w:tabs>
          <w:tab w:val="clear" w:pos="216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Describir los Menús y usos generales del Software relacionados con los hipervínculos, tipos de datos, formatos y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referencias de celda, formulas y operadores matemáticos.</w:t>
      </w:r>
    </w:p>
    <w:p>
      <w:pPr>
        <w:ind w:right="144" w:left="432" w:firstLine="-216"/>
        <w:spacing w:before="180" w:after="0" w:line="240" w:lineRule="auto"/>
        <w:jc w:val="left"/>
        <w:tabs>
          <w:tab w:val="clear" w:pos="216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Procesar la información generando funciones de forma automática mediante el uso de las herramientas de office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Excel.</w:t>
      </w:r>
    </w:p>
    <w:p>
      <w:pPr>
        <w:ind w:right="144" w:left="432" w:firstLine="-216"/>
        <w:spacing w:before="288" w:after="0" w:line="240" w:lineRule="auto"/>
        <w:jc w:val="left"/>
        <w:tabs>
          <w:tab w:val="clear" w:pos="216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-13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3"/>
          <w:w w:val="100"/>
          <w:strike w:val="false"/>
          <w:vertAlign w:val="baseline"/>
          <w:rFonts w:ascii="Tahoma" w:hAnsi="Tahoma"/>
        </w:rPr>
        <w:t xml:space="preserve">Generar reportes utilizando la validación de datos, formulas, funciones y operadores matemáticos para la toma de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decisiones en el ámbito empresarial.</w:t>
      </w:r>
    </w:p>
    <w:p>
      <w:pPr>
        <w:ind w:right="0" w:left="144" w:firstLine="0"/>
        <w:spacing w:before="360" w:after="0" w:line="213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144" w:firstLine="0"/>
        <w:spacing w:before="252" w:after="0" w:line="240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2.1 Hipervínculos.</w:t>
      </w:r>
    </w:p>
    <w:p>
      <w:pPr>
        <w:ind w:right="0" w:left="144" w:firstLine="0"/>
        <w:spacing w:before="72" w:after="0" w:line="240" w:lineRule="auto"/>
        <w:jc w:val="left"/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2.2 Tipos de Datos.</w:t>
      </w:r>
    </w:p>
    <w:p>
      <w:pPr>
        <w:ind w:right="0" w:left="144" w:firstLine="0"/>
        <w:spacing w:before="72" w:after="0" w:line="204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2.3 Formatos de Celda.</w:t>
      </w:r>
    </w:p>
    <w:p>
      <w:pPr>
        <w:ind w:right="6408" w:left="144" w:firstLine="0"/>
        <w:spacing w:before="108" w:after="0" w:line="285" w:lineRule="auto"/>
        <w:jc w:val="left"/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2.4 Formulas y Operadores Matemáticos, </w:t>
      </w: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2.5 Referencias de Celdas.</w:t>
      </w:r>
    </w:p>
    <w:p>
      <w:pPr>
        <w:ind w:right="6408" w:left="432" w:firstLine="-288"/>
        <w:spacing w:before="288" w:after="0" w:line="480" w:lineRule="auto"/>
        <w:jc w:val="left"/>
        <w:rPr>
          <w:b w:val="true"/>
          <w:color w:val="#000000"/>
          <w:sz w:val="22"/>
          <w:lang w:val="es-ES"/>
          <w:spacing w:val="-3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3"/>
          <w:w w:val="85"/>
          <w:strike w:val="false"/>
          <w:vertAlign w:val="baseline"/>
          <w:rFonts w:ascii="Arial" w:hAnsi="Arial"/>
        </w:rPr>
        <w:t xml:space="preserve">UNIDAD III: CONDICIONANDO DATOS. 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504" w:firstLine="-288"/>
        <w:spacing w:before="252" w:after="0" w:line="240" w:lineRule="auto"/>
        <w:jc w:val="left"/>
        <w:tabs>
          <w:tab w:val="clear" w:pos="288"/>
          <w:tab w:val="decimal" w:pos="504"/>
        </w:tabs>
        <w:numPr>
          <w:ilvl w:val="0"/>
          <w:numId w:val="5"/>
        </w:numPr>
        <w:rPr>
          <w:color w:val="#000000"/>
          <w:sz w:val="20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Identificar patrones o tendencias utilizando el formato condicional de Excel.</w:t>
      </w:r>
    </w:p>
    <w:p>
      <w:pPr>
        <w:ind w:right="0" w:left="216" w:firstLine="0"/>
        <w:spacing w:before="144" w:after="0" w:line="240" w:lineRule="auto"/>
        <w:jc w:val="left"/>
        <w:tabs>
          <w:tab w:val="clear" w:pos="288"/>
          <w:tab w:val="decimal" w:pos="504"/>
        </w:tabs>
        <w:numPr>
          <w:ilvl w:val="0"/>
          <w:numId w:val="5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Analizar los patrones o tendencias para el condicionamiento de los datos.</w:t>
      </w:r>
    </w:p>
    <w:p>
      <w:pPr>
        <w:ind w:right="144" w:left="504" w:firstLine="-288"/>
        <w:spacing w:before="180" w:after="0" w:line="295" w:lineRule="auto"/>
        <w:jc w:val="left"/>
        <w:tabs>
          <w:tab w:val="clear" w:pos="288"/>
          <w:tab w:val="decimal" w:pos="504"/>
        </w:tabs>
        <w:numPr>
          <w:ilvl w:val="0"/>
          <w:numId w:val="5"/>
        </w:numP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Resaltar información mediante el uso de fórmulas o criterios personalizados y el empleo de formatos con sus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fórmulas en una hoja electrónica de cálculo.</w:t>
      </w:r>
    </w:p>
    <w:p>
      <w:pPr>
        <w:ind w:right="0" w:left="504" w:firstLine="-288"/>
        <w:spacing w:before="144" w:after="0" w:line="240" w:lineRule="auto"/>
        <w:jc w:val="left"/>
        <w:tabs>
          <w:tab w:val="clear" w:pos="288"/>
          <w:tab w:val="decimal" w:pos="504"/>
        </w:tabs>
        <w:numPr>
          <w:ilvl w:val="0"/>
          <w:numId w:val="5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Selección de datos para aplicar condicionamiento y aplicar criterios personalizados del formato condicional.</w:t>
      </w:r>
    </w:p>
    <w:p>
      <w:pPr>
        <w:ind w:right="0" w:left="504" w:firstLine="-288"/>
        <w:spacing w:before="252" w:after="0" w:line="240" w:lineRule="auto"/>
        <w:jc w:val="left"/>
        <w:tabs>
          <w:tab w:val="clear" w:pos="288"/>
          <w:tab w:val="decimal" w:pos="504"/>
        </w:tabs>
        <w:numPr>
          <w:ilvl w:val="0"/>
          <w:numId w:val="5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Organizar los datos para el uso y la creación de plantillas para el condicionamiento de datos.</w:t>
      </w:r>
    </w:p>
    <w:p>
      <w:pPr>
        <w:ind w:right="0" w:left="504" w:firstLine="-288"/>
        <w:spacing w:before="180" w:after="0" w:line="240" w:lineRule="auto"/>
        <w:jc w:val="left"/>
        <w:tabs>
          <w:tab w:val="clear" w:pos="288"/>
          <w:tab w:val="decimal" w:pos="504"/>
        </w:tabs>
        <w:numPr>
          <w:ilvl w:val="0"/>
          <w:numId w:val="5"/>
        </w:numP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Condicionar datos mediante la creación de plantillas que modifiquen el formato de hojas y celdas</w:t>
      </w:r>
    </w:p>
    <w:p>
      <w:pPr>
        <w:ind w:right="0" w:left="144" w:firstLine="0"/>
        <w:spacing w:before="720" w:after="0" w:line="216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144" w:firstLine="0"/>
        <w:spacing w:before="324" w:after="0" w:line="206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3.1 Formato Condicional.</w:t>
      </w:r>
    </w:p>
    <w:p>
      <w:pPr>
        <w:ind w:right="6552" w:left="216" w:firstLine="0"/>
        <w:spacing w:before="72" w:after="0" w:line="283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3.2 Tipos de Formatos Condicionales. 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3.3 Formato Condicional con Fórmulas.</w:t>
      </w:r>
    </w:p>
    <w:p>
      <w:pPr>
        <w:sectPr>
          <w:pgSz w:w="12240" w:h="15840" w:orient="portrait"/>
          <w:type w:val="nextPage"/>
          <w:textDirection w:val="lrTb"/>
          <w:pgMar w:bottom="581" w:top="1560" w:right="1134" w:left="983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503.15pt;height:9.8pt;z-index:-991;margin-left:0pt;margin-top:669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0"/>
                    <w:spacing w:before="0" w:after="0" w:line="194" w:lineRule="auto"/>
                    <w:jc w:val="right"/>
                    <w:framePr w:hAnchor="text" w:vAnchor="text" w:y="13387" w:w="10063" w:h="196" w:hSpace="0" w:vSpace="0" w:wrap="3"/>
                    <w:rPr>
                      <w:color w:val="#000000"/>
                      <w:sz w:val="20"/>
                      <w:lang w:val="es-E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8</w:t>
                  </w:r>
                </w:p>
              </w:txbxContent>
            </v:textbox>
          </v:shape>
        </w:pict>
      </w:r>
    </w:p>
    <w:tbl>
      <w:tblPr>
        <w:jc w:val="left"/>
        <w:tblInd w:w="134" w:type="dxa"/>
        <w:tblLayout w:type="fixed"/>
        <w:tblCellMar>
          <w:left w:w="0" w:type="dxa"/>
          <w:right w:w="0" w:type="dxa"/>
        </w:tblCellMar>
      </w:tblPr>
      <w:tblGrid>
        <w:gridCol w:w="430"/>
        <w:gridCol w:w="56"/>
        <w:gridCol w:w="9443"/>
      </w:tblGrid>
      <w:tr>
        <w:trPr>
          <w:trHeight w:val="42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76777B"/>
              <w:right w:val="single" w:sz="4" w:color="#76777B"/>
            </w:tcBorders>
            <w:tcW w:w="564" w:type="auto"/>
            <w:textDirection w:val="lrTb"/>
            <w:vAlign w:val="bottom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6"/>
                <w:lang w:val="es-ES"/>
                <w:spacing w:val="-16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6"/>
                <w:lang w:val="es-ES"/>
                <w:spacing w:val="-16"/>
                <w:w w:val="95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76777B"/>
              <w:right w:val="none" w:sz="0" w:color="#000000"/>
            </w:tcBorders>
            <w:tcW w:w="62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  <w:shd w:val="clear" w:color="#434344" w:fill="#434344"/>
          </w:tcPr>
          <w:p>
            <w:pPr>
              <w:ind w:right="8856" w:left="0" w:firstLine="0"/>
              <w:spacing w:before="0" w:after="0" w:line="225" w:lineRule="auto"/>
              <w:jc w:val="both"/>
              <w:rPr>
                <w:color w:val="#BBBBBB"/>
                <w:sz w:val="13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BBBBBB"/>
                <w:sz w:val="13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Universdad </w:t>
            </w:r>
            <w:r>
              <w:rPr>
                <w:color w:val="#BBBBBB"/>
                <w:sz w:val="12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Pctitecnu </w:t>
            </w:r>
            <w:r>
              <w:rPr>
                <w:color w:val="#BBBBBB"/>
                <w:sz w:val="12"/>
                <w:lang w:val="es-ES"/>
                <w:spacing w:val="-2"/>
                <w:w w:val="100"/>
                <w:strike w:val="false"/>
                <w:vertAlign w:val="baseline"/>
                <w:rFonts w:ascii="Verdana" w:hAnsi="Verdana"/>
              </w:rPr>
              <w:t xml:space="preserve">ds </w:t>
            </w:r>
            <w:r>
              <w:rPr>
                <w:color w:val="#BBBBBB"/>
                <w:sz w:val="12"/>
                <w:lang w:val="es-ES"/>
                <w:spacing w:val="-12"/>
                <w:w w:val="100"/>
                <w:strike w:val="false"/>
                <w:vertAlign w:val="baseline"/>
                <w:rFonts w:ascii="Tahoma" w:hAnsi="Tahoma"/>
              </w:rPr>
              <w:t xml:space="preserve">Nearagie</w:t>
            </w:r>
          </w:p>
        </w:tc>
      </w:tr>
      <w:tr>
        <w:trPr>
          <w:trHeight w:val="8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76777B"/>
              <w:right w:val="single" w:sz="4" w:color="#76777B"/>
            </w:tcBorders>
            <w:tcW w:w="56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single" w:sz="4" w:color="#76777B"/>
              <w:right w:val="none" w:sz="0" w:color="#000000"/>
            </w:tcBorders>
            <w:tcW w:w="62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</w:tcPr>
          <w:p/>
        </w:tc>
      </w:tr>
      <w:tr>
        <w:trPr>
          <w:trHeight w:val="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64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20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</w:tcPr>
          <w:p/>
        </w:tc>
      </w:tr>
    </w:tbl>
    <w:p>
      <w:pPr>
        <w:spacing w:before="0" w:after="376" w:line="20" w:lineRule="exact"/>
      </w:pPr>
    </w:p>
    <w:p>
      <w:pPr>
        <w:ind w:right="7704" w:left="144" w:firstLine="0"/>
        <w:spacing w:before="0" w:after="0" w:line="360" w:lineRule="auto"/>
        <w:jc w:val="left"/>
        <w:rPr>
          <w:b w:val="true"/>
          <w:color w:val="#000000"/>
          <w:sz w:val="22"/>
          <w:lang w:val="es-ES"/>
          <w:spacing w:val="-8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8"/>
          <w:w w:val="85"/>
          <w:strike w:val="false"/>
          <w:vertAlign w:val="baseline"/>
          <w:rFonts w:ascii="Arial" w:hAnsi="Arial"/>
        </w:rPr>
        <w:t xml:space="preserve">UNIDAD </w:t>
      </w:r>
      <w:r>
        <w:rPr>
          <w:color w:val="#000000"/>
          <w:sz w:val="22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IV: </w:t>
      </w:r>
      <w:r>
        <w:rPr>
          <w:b w:val="true"/>
          <w:color w:val="#000000"/>
          <w:sz w:val="22"/>
          <w:lang w:val="es-ES"/>
          <w:spacing w:val="-8"/>
          <w:w w:val="85"/>
          <w:strike w:val="false"/>
          <w:vertAlign w:val="baseline"/>
          <w:rFonts w:ascii="Arial" w:hAnsi="Arial"/>
        </w:rPr>
        <w:t xml:space="preserve">FUNCIONES. 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Objetivos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específicos:</w:t>
      </w:r>
    </w:p>
    <w:p>
      <w:pPr>
        <w:ind w:right="144" w:left="864" w:firstLine="-360"/>
        <w:spacing w:before="108" w:after="0" w:line="285" w:lineRule="auto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Calcular, mediante el uso adecuado de la sintaxis de fórmulas, funciones y referencias, datos matemáticos, </w:t>
      </w: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estadísticos, contables y financieros</w:t>
      </w:r>
    </w:p>
    <w:p>
      <w:pPr>
        <w:ind w:right="0" w:left="864" w:firstLine="-360"/>
        <w:spacing w:before="144" w:after="0" w:line="268" w:lineRule="auto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Relacionar todas las funciones, con su sintaxis, y su importancia ya sea lógica o matemática.</w:t>
      </w:r>
    </w:p>
    <w:p>
      <w:pPr>
        <w:ind w:right="0" w:left="864" w:firstLine="-360"/>
        <w:spacing w:before="144" w:after="0" w:line="240" w:lineRule="auto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Conocer en que ámbito se puede utilizar una determinada función de Microsoft Office.</w:t>
      </w:r>
    </w:p>
    <w:p>
      <w:pPr>
        <w:ind w:right="144" w:left="864" w:firstLine="-360"/>
        <w:spacing w:before="216" w:after="0" w:line="283" w:lineRule="auto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Diferenciar las diversas aplicaciones de las fórmulas que se utilizan en Excel básico para la solución de </w:t>
      </w: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problemas propios del mundo de los negocios.</w:t>
      </w:r>
    </w:p>
    <w:p>
      <w:pPr>
        <w:ind w:right="0" w:left="144" w:firstLine="0"/>
        <w:spacing w:before="180" w:after="0" w:line="211" w:lineRule="auto"/>
        <w:jc w:val="left"/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144" w:firstLine="0"/>
        <w:spacing w:before="288" w:after="0" w:line="208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4.1 Funciones Matemáticas.</w:t>
      </w:r>
    </w:p>
    <w:p>
      <w:pPr>
        <w:ind w:right="0" w:left="144" w:firstLine="0"/>
        <w:spacing w:before="108" w:after="0" w:line="201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4.2 Función Sí.</w:t>
      </w:r>
    </w:p>
    <w:p>
      <w:pPr>
        <w:ind w:right="0" w:left="144" w:firstLine="0"/>
        <w:spacing w:before="108" w:after="0" w:line="211" w:lineRule="auto"/>
        <w:jc w:val="left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4.3 Función Estadística.</w:t>
      </w:r>
    </w:p>
    <w:p>
      <w:pPr>
        <w:ind w:right="0" w:left="144" w:firstLine="0"/>
        <w:spacing w:before="72" w:after="0" w:line="240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4.4 Función Máximo y Mínimo.</w:t>
      </w:r>
    </w:p>
    <w:p>
      <w:pPr>
        <w:ind w:right="0" w:left="144" w:firstLine="0"/>
        <w:spacing w:before="72" w:after="0" w:line="204" w:lineRule="auto"/>
        <w:jc w:val="left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4.5 Función Concatenar.</w:t>
      </w:r>
    </w:p>
    <w:p>
      <w:pPr>
        <w:ind w:right="0" w:left="144" w:firstLine="0"/>
        <w:spacing w:before="72" w:after="0" w:line="240" w:lineRule="auto"/>
        <w:jc w:val="left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4.6 Función de Búsqueda y Referencia.</w:t>
      </w:r>
    </w:p>
    <w:p>
      <w:pPr>
        <w:ind w:right="7776" w:left="144" w:firstLine="0"/>
        <w:spacing w:before="72" w:after="0" w:line="285" w:lineRule="auto"/>
        <w:jc w:val="left"/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4.7 Función Buscar V. 4.8 Función Buscar </w:t>
      </w:r>
      <w:r>
        <w:rPr>
          <w:b w:val="true"/>
          <w:color w:val="#000000"/>
          <w:sz w:val="22"/>
          <w:lang w:val="es-ES"/>
          <w:spacing w:val="-3"/>
          <w:w w:val="85"/>
          <w:strike w:val="false"/>
          <w:vertAlign w:val="baseline"/>
          <w:rFonts w:ascii="Arial" w:hAnsi="Arial"/>
        </w:rPr>
        <w:t xml:space="preserve">H. 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4.9 Funciones Contables.</w:t>
      </w:r>
    </w:p>
    <w:p>
      <w:pPr>
        <w:ind w:right="0" w:left="144" w:firstLine="0"/>
        <w:spacing w:before="72" w:after="0" w:line="204" w:lineRule="auto"/>
        <w:jc w:val="left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4.10 Funciones Financieras.</w:t>
      </w:r>
    </w:p>
    <w:p>
      <w:pPr>
        <w:ind w:right="0" w:left="144" w:firstLine="0"/>
        <w:spacing w:before="612" w:after="0" w:line="240" w:lineRule="auto"/>
        <w:jc w:val="left"/>
        <w:tabs>
          <w:tab w:val="right" w:leader="none" w:pos="4173"/>
        </w:tabs>
        <w:rPr>
          <w:b w:val="true"/>
          <w:color w:val="#000000"/>
          <w:sz w:val="22"/>
          <w:lang w:val="es-ES"/>
          <w:spacing w:val="-20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20"/>
          <w:w w:val="85"/>
          <w:strike w:val="false"/>
          <w:vertAlign w:val="baseline"/>
          <w:rFonts w:ascii="Arial" w:hAnsi="Arial"/>
        </w:rPr>
        <w:t xml:space="preserve">VII.	</w:t>
      </w:r>
      <w:r>
        <w:rPr>
          <w:b w:val="true"/>
          <w:color w:val="#000000"/>
          <w:sz w:val="22"/>
          <w:lang w:val="es-ES"/>
          <w:spacing w:val="0"/>
          <w:w w:val="85"/>
          <w:strike w:val="false"/>
          <w:vertAlign w:val="baseline"/>
          <w:rFonts w:ascii="Arial" w:hAnsi="Arial"/>
        </w:rPr>
        <w:t xml:space="preserve">ORIENTACIONES METODOLÓGICAS</w:t>
      </w:r>
    </w:p>
    <w:p>
      <w:pPr>
        <w:ind w:right="144" w:left="144" w:firstLine="0"/>
        <w:spacing w:before="252" w:after="0" w:line="292" w:lineRule="auto"/>
        <w:jc w:val="both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Para el desarrollo del programa de la asignatura Optativa I (Excel Básico) es necesario seguir el Modelo Educativo de la UPOLI, el cual orienta que el proceso de enseñanza aprendizaje sea integral. Para cumplir con este modelo,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se deben aplicar estrategias activas y participativas para facilitar el aprendizaje significativo y motivar al estudiante.</w:t>
      </w:r>
    </w:p>
    <w:p>
      <w:pPr>
        <w:ind w:right="144" w:left="144" w:firstLine="0"/>
        <w:spacing w:before="108" w:after="0" w:line="290" w:lineRule="auto"/>
        <w:jc w:val="both"/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Las estrategias a utilizar serán clases expositivas interactivas, por parte del/la docente en las que se abordarán los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aspectos conceptuales de la asignatura, así como se desarrollarán ejercicios prácticos de los contenidos sobre la materia objeto de estudio. También incluye la resolución de problemas modelo.</w:t>
      </w:r>
    </w:p>
    <w:p>
      <w:pPr>
        <w:ind w:right="144" w:left="144" w:firstLine="0"/>
        <w:spacing w:before="576" w:after="0" w:line="292" w:lineRule="auto"/>
        <w:jc w:val="both"/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Además, se promoverá el aprendizaje autónomo por parte del estudiantado tales como: desarrollo de ejercicios 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prácticos relacionados con los contenidos temáticos de las unidades I y II, realización de tareas, trabajos prácticos </w:t>
      </w: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individuales y/o en grupo, desarrollándose a través del recurso de la plataforma virtual EVAUPOLI.</w:t>
      </w:r>
    </w:p>
    <w:p>
      <w:pPr>
        <w:ind w:right="144" w:left="144" w:firstLine="0"/>
        <w:spacing w:before="108" w:after="0" w:line="292" w:lineRule="auto"/>
        <w:jc w:val="left"/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La forma de conclusión del programa se hará a través de la presentación por parte del estudiantado de una carpeta </w:t>
      </w: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de actividades que comprenderá la realización de tareas relacionadas con las unidades III y IV.</w:t>
      </w:r>
    </w:p>
    <w:p>
      <w:pPr>
        <w:sectPr>
          <w:pgSz w:w="12240" w:h="15840" w:orient="portrait"/>
          <w:type w:val="nextPage"/>
          <w:textDirection w:val="lrTb"/>
          <w:pgMar w:bottom="563" w:top="1560" w:right="1119" w:left="998" w:header="720" w:footer="720"/>
          <w:titlePg w:val="false"/>
        </w:sectPr>
      </w:pPr>
    </w:p>
    <w:p>
      <w:pPr>
        <w:rPr>
          <w:sz w:val="2"/>
        </w:rPr>
      </w:pP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503.15pt;height:10.3pt;z-index:-990;margin-left:0pt;margin-top:676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194" w:lineRule="auto"/>
                    <w:jc w:val="right"/>
                    <w:framePr w:hAnchor="text" w:vAnchor="text" w:y="13538" w:w="10063" w:h="206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9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76"/>
        <w:gridCol w:w="9487"/>
      </w:tblGrid>
      <w:tr>
        <w:trPr>
          <w:trHeight w:val="72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76" w:type="auto"/>
            <w:textDirection w:val="lrTb"/>
            <w:vAlign w:val="bottom"/>
          </w:tcPr>
          <w:p>
            <w:pPr>
              <w:ind w:right="0" w:left="0" w:firstLine="0"/>
              <w:spacing w:before="396" w:after="0" w:line="240" w:lineRule="auto"/>
              <w:jc w:val="center"/>
              <w:rPr>
                <w:color w:val="#000000"/>
                <w:sz w:val="17"/>
                <w:lang w:val="es-ES"/>
                <w:spacing w:val="-2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es-ES"/>
                <w:spacing w:val="-20"/>
                <w:w w:val="100"/>
                <w:strike w:val="false"/>
                <w:vertAlign w:val="baseline"/>
                <w:rFonts w:ascii="Verdana" w:hAnsi="Verdana"/>
              </w:rPr>
              <w:t xml:space="preserve">LPOU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063" w:type="auto"/>
            <w:textDirection w:val="lrTb"/>
            <w:vAlign w:val="top"/>
            <w:shd w:val="clear" w:color="#464649" w:fill="#464649"/>
          </w:tcPr>
          <w:p>
            <w:pPr>
              <w:ind w:right="8856" w:left="72" w:firstLine="0"/>
              <w:spacing w:before="180" w:after="0" w:line="208" w:lineRule="auto"/>
              <w:jc w:val="left"/>
              <w:rPr>
                <w:color w:val="#C4C4C6"/>
                <w:sz w:val="10"/>
                <w:lang w:val="es-ES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C4C4C6"/>
                <w:sz w:val="10"/>
                <w:lang w:val="es-E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Ut </w:t>
            </w:r>
            <w:r>
              <w:rPr>
                <w:color w:val="#C4C4C6"/>
                <w:sz w:val="13"/>
                <w:lang w:val="es-ES"/>
                <w:spacing w:val="-17"/>
                <w:w w:val="100"/>
                <w:strike w:val="false"/>
                <w:vertAlign w:val="baseline"/>
                <w:rFonts w:ascii="Tahoma" w:hAnsi="Tahoma"/>
              </w:rPr>
              <w:t xml:space="preserve">over sidai </w:t>
            </w:r>
            <w:r>
              <w:rPr>
                <w:color w:val="#C4C4C6"/>
                <w:sz w:val="13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Potirécrira</w:t>
            </w:r>
          </w:p>
          <w:p>
            <w:pPr>
              <w:ind w:right="8817" w:left="0" w:firstLine="0"/>
              <w:spacing w:before="0" w:after="0" w:line="240" w:lineRule="auto"/>
              <w:jc w:val="right"/>
              <w:rPr>
                <w:color w:val="#C4C4C6"/>
                <w:sz w:val="13"/>
                <w:lang w:val="es-ES"/>
                <w:spacing w:val="-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C4C4C6"/>
                <w:sz w:val="13"/>
                <w:lang w:val="es-ES"/>
                <w:spacing w:val="-12"/>
                <w:w w:val="100"/>
                <w:strike w:val="false"/>
                <w:vertAlign w:val="baseline"/>
                <w:rFonts w:ascii="Tahoma" w:hAnsi="Tahoma"/>
              </w:rPr>
              <w:t xml:space="preserve">Nicaragua</w:t>
            </w:r>
          </w:p>
        </w:tc>
      </w:tr>
    </w:tbl>
    <w:p>
      <w:pPr>
        <w:spacing w:before="0" w:after="510" w:line="20" w:lineRule="exact"/>
      </w:pPr>
    </w:p>
    <w:p>
      <w:pPr>
        <w:ind w:right="0" w:left="648" w:firstLine="-432"/>
        <w:spacing w:before="0" w:after="0" w:line="264" w:lineRule="auto"/>
        <w:jc w:val="left"/>
        <w:tabs>
          <w:tab w:val="clear" w:pos="720"/>
          <w:tab w:val="decimal" w:pos="936"/>
        </w:tabs>
        <w:numPr>
          <w:ilvl w:val="0"/>
          <w:numId w:val="7"/>
        </w:numPr>
        <w:rPr>
          <w:b w:val="true"/>
          <w:color w:val="#000000"/>
          <w:sz w:val="22"/>
          <w:lang w:val="es-ES"/>
          <w:spacing w:val="24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24"/>
          <w:w w:val="85"/>
          <w:strike w:val="false"/>
          <w:vertAlign w:val="baseline"/>
          <w:rFonts w:ascii="Arial" w:hAnsi="Arial"/>
        </w:rPr>
        <w:t xml:space="preserve">EVALUACIÓN DE LOS APRENDIZAJES</w:t>
      </w:r>
    </w:p>
    <w:p>
      <w:pPr>
        <w:ind w:right="144" w:left="144" w:firstLine="0"/>
        <w:spacing w:before="144" w:after="0" w:line="295" w:lineRule="auto"/>
        <w:jc w:val="left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La UPOLI establece en el reglamento de Régimen Académico Estudiantil en el artículo 77 y 78, que la evaluación </w:t>
      </w: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de las asignaturas en las diversas modalidades educativas, se implementará de la siguiente manera:</w:t>
      </w:r>
    </w:p>
    <w:p>
      <w:pPr>
        <w:ind w:right="144" w:left="144" w:firstLine="0"/>
        <w:spacing w:before="144" w:after="0" w:line="288" w:lineRule="auto"/>
        <w:jc w:val="both"/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Evaluación Sistemática: Integra los resultados acumulados en la forma siguiente; sistemático individual en el aula de </w:t>
      </w: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clases o virtual, investigaciones grupales, solución de ejercicios en el aula de clases de forma presencial e </w:t>
      </w: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independiente para acumular 60 puntos. Estas se deben realizar antes de cada evaluación parcial.</w:t>
      </w:r>
    </w:p>
    <w:p>
      <w:pPr>
        <w:ind w:right="144" w:left="144" w:firstLine="0"/>
        <w:spacing w:before="108" w:after="468" w:line="292" w:lineRule="auto"/>
        <w:jc w:val="both"/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Evaluación Parcial: El estudiantado realizará dos Pruebas Parciales de 20 puntos cada uno, para acumular un total </w:t>
      </w:r>
      <w:r>
        <w:rPr>
          <w:color w:val="#000000"/>
          <w:sz w:val="21"/>
          <w:lang w:val="es-ES"/>
          <w:spacing w:val="-9"/>
          <w:w w:val="100"/>
          <w:strike w:val="false"/>
          <w:vertAlign w:val="baseline"/>
          <w:rFonts w:ascii="Tahoma" w:hAnsi="Tahoma"/>
        </w:rPr>
        <w:t xml:space="preserve">de 40 puntos. Estas pruebas pueden ser orales, escrita, proyecto de curso, ensayo o cualquier actividad establecida </w:t>
      </w: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Tahoma" w:hAnsi="Tahoma"/>
        </w:rPr>
        <w:t xml:space="preserve">según las características de la asignatura.</w:t>
      </w:r>
    </w:p>
    <w:tbl>
      <w:tblPr>
        <w:jc w:val="left"/>
        <w:tblInd w:w="141" w:type="dxa"/>
        <w:tblLayout w:type="fixed"/>
        <w:tblCellMar>
          <w:left w:w="0" w:type="dxa"/>
          <w:right w:w="0" w:type="dxa"/>
        </w:tblCellMar>
      </w:tblPr>
      <w:tblGrid>
        <w:gridCol w:w="1559"/>
        <w:gridCol w:w="1461"/>
        <w:gridCol w:w="1595"/>
        <w:gridCol w:w="1552"/>
        <w:gridCol w:w="2001"/>
      </w:tblGrid>
      <w:tr>
        <w:trPr>
          <w:trHeight w:val="79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700" w:type="auto"/>
            <w:textDirection w:val="lrTb"/>
            <w:vAlign w:val="center"/>
          </w:tcPr>
          <w:p>
            <w:pPr>
              <w:ind w:right="28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Evaluación </w:t>
            </w:r>
            <w:r>
              <w:rPr>
                <w:b w:val="true"/>
                <w:color w:val="#000000"/>
                <w:sz w:val="21"/>
                <w:lang w:val="es-ES"/>
                <w:spacing w:val="-22"/>
                <w:w w:val="100"/>
                <w:strike w:val="false"/>
                <w:vertAlign w:val="baseline"/>
                <w:rFonts w:ascii="Tahoma" w:hAnsi="Tahoma"/>
              </w:rPr>
              <w:t xml:space="preserve">Sistemática 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61" w:type="auto"/>
            <w:textDirection w:val="lrTb"/>
            <w:vAlign w:val="center"/>
          </w:tcPr>
          <w:p>
            <w:pPr>
              <w:ind w:right="360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1"/>
                <w:lang w:val="es-ES"/>
                <w:spacing w:val="-19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-19"/>
                <w:w w:val="100"/>
                <w:strike w:val="false"/>
                <w:vertAlign w:val="baseline"/>
                <w:rFonts w:ascii="Tahoma" w:hAnsi="Tahoma"/>
              </w:rPr>
              <w:t xml:space="preserve">Evaluación </w:t>
            </w:r>
            <w:r>
              <w:rPr>
                <w:b w:val="true"/>
                <w:color w:val="#000000"/>
                <w:sz w:val="21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Parcial 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6" w:type="auto"/>
            <w:textDirection w:val="lrTb"/>
            <w:vAlign w:val="center"/>
          </w:tcPr>
          <w:p>
            <w:pPr>
              <w:ind w:right="28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1"/>
                <w:lang w:val="es-ES"/>
                <w:spacing w:val="-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-4"/>
                <w:w w:val="100"/>
                <w:strike w:val="false"/>
                <w:vertAlign w:val="baseline"/>
                <w:rFonts w:ascii="Tahoma" w:hAnsi="Tahoma"/>
              </w:rPr>
              <w:t xml:space="preserve">Evaluación </w:t>
            </w:r>
            <w:r>
              <w:rPr>
                <w:b w:val="true"/>
                <w:color w:val="#000000"/>
                <w:sz w:val="21"/>
                <w:lang w:val="es-ES"/>
                <w:spacing w:val="-25"/>
                <w:w w:val="100"/>
                <w:strike w:val="false"/>
                <w:vertAlign w:val="baseline"/>
                <w:rFonts w:ascii="Tahoma" w:hAnsi="Tahoma"/>
              </w:rPr>
              <w:t xml:space="preserve">Sistemática 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08" w:type="auto"/>
            <w:textDirection w:val="lrTb"/>
            <w:vAlign w:val="center"/>
          </w:tcPr>
          <w:p>
            <w:pPr>
              <w:ind w:right="46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1"/>
                <w:lang w:val="es-ES"/>
                <w:spacing w:val="-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-20"/>
                <w:w w:val="100"/>
                <w:strike w:val="false"/>
                <w:vertAlign w:val="baseline"/>
                <w:rFonts w:ascii="Tahoma" w:hAnsi="Tahoma"/>
              </w:rPr>
              <w:t xml:space="preserve">Evaluación </w:t>
            </w:r>
            <w:r>
              <w:rPr>
                <w:b w:val="true"/>
                <w:color w:val="#000000"/>
                <w:sz w:val="21"/>
                <w:lang w:val="es-ES"/>
                <w:spacing w:val="-14"/>
                <w:w w:val="100"/>
                <w:strike w:val="false"/>
                <w:vertAlign w:val="baseline"/>
                <w:rFonts w:ascii="Tahoma" w:hAnsi="Tahoma"/>
              </w:rPr>
              <w:t xml:space="preserve">Parcial 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09" w:type="auto"/>
            <w:textDirection w:val="lrTb"/>
            <w:vAlign w:val="center"/>
          </w:tcPr>
          <w:p>
            <w:pPr>
              <w:ind w:right="288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1"/>
                <w:lang w:val="es-ES"/>
                <w:spacing w:val="-17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-17"/>
                <w:w w:val="100"/>
                <w:strike w:val="false"/>
                <w:vertAlign w:val="baseline"/>
                <w:rFonts w:ascii="Tahoma" w:hAnsi="Tahoma"/>
              </w:rPr>
              <w:t xml:space="preserve">Calificación Final. </w:t>
            </w:r>
            <w:r>
              <w:rPr>
                <w:b w:val="true"/>
                <w:color w:val="#000000"/>
                <w:sz w:val="21"/>
                <w:lang w:val="es-ES"/>
                <w:spacing w:val="-10"/>
                <w:w w:val="100"/>
                <w:strike w:val="false"/>
                <w:vertAlign w:val="baseline"/>
                <w:rFonts w:ascii="Tahoma" w:hAnsi="Tahoma"/>
              </w:rPr>
              <w:t xml:space="preserve">Sumatoria Total</w:t>
            </w:r>
          </w:p>
        </w:tc>
      </w:tr>
      <w:tr>
        <w:trPr>
          <w:trHeight w:val="51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1700" w:type="auto"/>
            <w:textDirection w:val="lrTb"/>
            <w:vAlign w:val="center"/>
          </w:tcPr>
          <w:p>
            <w:pPr>
              <w:ind w:right="0" w:left="122" w:firstLine="0"/>
              <w:spacing w:before="0" w:after="0" w:line="240" w:lineRule="auto"/>
              <w:jc w:val="left"/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  <w:t xml:space="preserve">30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161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  <w:t xml:space="preserve">20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6" w:type="auto"/>
            <w:textDirection w:val="lrTb"/>
            <w:vAlign w:val="center"/>
          </w:tcPr>
          <w:p>
            <w:pPr>
              <w:ind w:right="0" w:left="115" w:firstLine="0"/>
              <w:spacing w:before="0" w:after="0" w:line="240" w:lineRule="auto"/>
              <w:jc w:val="left"/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  <w:t xml:space="preserve">30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08" w:type="auto"/>
            <w:textDirection w:val="lrTb"/>
            <w:vAlign w:val="center"/>
          </w:tcPr>
          <w:p>
            <w:pPr>
              <w:ind w:right="0" w:left="119" w:firstLine="0"/>
              <w:spacing w:before="0" w:after="0" w:line="240" w:lineRule="auto"/>
              <w:jc w:val="left"/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  <w:t xml:space="preserve">20 puntos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09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1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  <w:t xml:space="preserve">100 puntos</w:t>
            </w:r>
          </w:p>
        </w:tc>
      </w:tr>
    </w:tbl>
    <w:p>
      <w:pPr>
        <w:spacing w:before="0" w:after="902" w:line="20" w:lineRule="exact"/>
      </w:pPr>
    </w:p>
    <w:p>
      <w:pPr>
        <w:ind w:right="5256" w:left="648" w:firstLine="-432"/>
        <w:spacing w:before="0" w:after="0" w:line="405" w:lineRule="auto"/>
        <w:jc w:val="left"/>
        <w:tabs>
          <w:tab w:val="clear" w:pos="720"/>
          <w:tab w:val="decimal" w:pos="936"/>
        </w:tabs>
        <w:numPr>
          <w:ilvl w:val="0"/>
          <w:numId w:val="7"/>
        </w:numPr>
        <w:rPr>
          <w:b w:val="true"/>
          <w:color w:val="#000000"/>
          <w:sz w:val="22"/>
          <w:lang w:val="es-ES"/>
          <w:spacing w:val="-1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1"/>
          <w:w w:val="85"/>
          <w:strike w:val="false"/>
          <w:vertAlign w:val="baseline"/>
          <w:rFonts w:ascii="Arial" w:hAnsi="Arial"/>
        </w:rPr>
        <w:t xml:space="preserve">BIBLIOGRAFÍA Y RECURSOS DIDÁCTICOS </w:t>
      </w:r>
      <w:r>
        <w:rPr>
          <w:b w:val="true"/>
          <w:color w:val="#000000"/>
          <w:sz w:val="22"/>
          <w:lang w:val="es-ES"/>
          <w:spacing w:val="2"/>
          <w:w w:val="85"/>
          <w:strike w:val="false"/>
          <w:vertAlign w:val="baseline"/>
          <w:rFonts w:ascii="Arial" w:hAnsi="Arial"/>
        </w:rPr>
        <w:t xml:space="preserve">1. Textos básicos</w:t>
      </w:r>
    </w:p>
    <w:p>
      <w:pPr>
        <w:ind w:right="5544" w:left="216" w:firstLine="504"/>
        <w:spacing w:before="216" w:after="0" w:line="290" w:lineRule="auto"/>
        <w:jc w:val="left"/>
        <w:tabs>
          <w:tab w:val="clear" w:pos="288"/>
          <w:tab w:val="decimal" w:pos="1008"/>
        </w:tabs>
        <w:numPr>
          <w:ilvl w:val="0"/>
          <w:numId w:val="8"/>
        </w:numP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</w:pPr>
      <w:hyperlink r:id="drId10">
        <w:r>
          <w:rPr>
            <w:color w:val="#0000FF"/>
            <w:sz w:val="21"/>
            <w:lang w:val="es-ES"/>
            <w:spacing w:val="-11"/>
            <w:w w:val="100"/>
            <w:strike w:val="false"/>
            <w:u w:val="single"/>
            <w:vertAlign w:val="baseline"/>
            <w:rFonts w:ascii="Tahoma" w:hAnsi="Tahoma"/>
          </w:rPr>
          <w:t xml:space="preserve">https://www.uv.mxl</w:t>
        </w:r>
      </w:hyperlink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 personal/Ilopez/files </w:t>
      </w: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/2013/03/Manual- Microsoft-Office- Excel-2010.pdf.</w:t>
      </w:r>
    </w:p>
    <w:p>
      <w:pPr>
        <w:ind w:right="0" w:left="216" w:firstLine="504"/>
        <w:spacing w:before="396" w:after="0" w:line="240" w:lineRule="auto"/>
        <w:jc w:val="left"/>
        <w:tabs>
          <w:tab w:val="clear" w:pos="288"/>
          <w:tab w:val="decimal" w:pos="1008"/>
        </w:tabs>
        <w:numPr>
          <w:ilvl w:val="0"/>
          <w:numId w:val="8"/>
        </w:numPr>
        <w:rPr>
          <w:b w:val="true"/>
          <w:color w:val="#000000"/>
          <w:sz w:val="22"/>
          <w:lang w:val="es-ES"/>
          <w:spacing w:val="12"/>
          <w:w w:val="8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2"/>
          <w:w w:val="85"/>
          <w:strike w:val="false"/>
          <w:vertAlign w:val="baseline"/>
          <w:rFonts w:ascii="Arial" w:hAnsi="Arial"/>
        </w:rPr>
        <w:t xml:space="preserve">Textos complementarios</w:t>
      </w:r>
    </w:p>
    <w:p>
      <w:pPr>
        <w:ind w:right="0" w:left="720" w:firstLine="0"/>
        <w:spacing w:before="288" w:after="0" w:line="240" w:lineRule="auto"/>
        <w:jc w:val="left"/>
        <w:tabs>
          <w:tab w:val="clear" w:pos="216"/>
          <w:tab w:val="decimal" w:pos="936"/>
        </w:tabs>
        <w:numPr>
          <w:ilvl w:val="0"/>
          <w:numId w:val="9"/>
        </w:numP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hyperlink r:id="drId11">
        <w:r>
          <w:rPr>
            <w:color w:val="#0000FF"/>
            <w:sz w:val="21"/>
            <w:lang w:val="es-ES"/>
            <w:spacing w:val="-8"/>
            <w:w w:val="100"/>
            <w:strike w:val="false"/>
            <w:u w:val="single"/>
            <w:vertAlign w:val="baseline"/>
            <w:rFonts w:ascii="Tahoma" w:hAnsi="Tahoma"/>
          </w:rPr>
          <w:t xml:space="preserve">https://edu.gcfglobal.org/es/microsoft-exce1-2010/que-es-un-formato-</w:t>
        </w:r>
      </w:hyperlink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 condicional/1/</w:t>
      </w:r>
    </w:p>
    <w:p>
      <w:pPr>
        <w:ind w:right="0" w:left="720" w:firstLine="0"/>
        <w:spacing w:before="36" w:after="0" w:line="240" w:lineRule="auto"/>
        <w:jc w:val="left"/>
        <w:tabs>
          <w:tab w:val="clear" w:pos="216"/>
          <w:tab w:val="decimal" w:pos="936"/>
        </w:tabs>
        <w:numPr>
          <w:ilvl w:val="0"/>
          <w:numId w:val="9"/>
        </w:numP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</w:pPr>
      <w:hyperlink r:id="drId12">
        <w:r>
          <w:rPr>
            <w:color w:val="#0000FF"/>
            <w:sz w:val="21"/>
            <w:lang w:val="es-ES"/>
            <w:spacing w:val="-5"/>
            <w:w w:val="100"/>
            <w:strike w:val="false"/>
            <w:u w:val="single"/>
            <w:vertAlign w:val="baseline"/>
            <w:rFonts w:ascii="Tahoma" w:hAnsi="Tahoma"/>
          </w:rPr>
          <w:t xml:space="preserve">https://excelyvb</w:t>
        </w:r>
      </w:hyperlink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 </w:t>
      </w:r>
      <w:hyperlink r:id="drId13">
        <w:r>
          <w:rPr>
            <w:color w:val="#0000FF"/>
            <w:sz w:val="21"/>
            <w:lang w:val="es-ES"/>
            <w:spacing w:val="-5"/>
            <w:w w:val="100"/>
            <w:strike w:val="false"/>
            <w:u w:val="single"/>
            <w:vertAlign w:val="baseline"/>
            <w:rFonts w:ascii="Tahoma" w:hAnsi="Tahoma"/>
          </w:rPr>
          <w:t xml:space="preserve">a.com/funciones-de-excel/</w:t>
        </w:r>
      </w:hyperlink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</w:r>
    </w:p>
    <w:p>
      <w:pPr>
        <w:ind w:right="0" w:left="720" w:firstLine="0"/>
        <w:spacing w:before="0" w:after="0" w:line="240" w:lineRule="auto"/>
        <w:jc w:val="left"/>
        <w:tabs>
          <w:tab w:val="clear" w:pos="216"/>
          <w:tab w:val="decimal" w:pos="936"/>
        </w:tabs>
        <w:numPr>
          <w:ilvl w:val="0"/>
          <w:numId w:val="9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Excel 2016 Manual Completo en Internet.</w:t>
      </w:r>
    </w:p>
    <w:p>
      <w:pPr>
        <w:ind w:right="0" w:left="720" w:firstLine="0"/>
        <w:spacing w:before="0" w:after="0" w:line="240" w:lineRule="auto"/>
        <w:jc w:val="left"/>
        <w:tabs>
          <w:tab w:val="clear" w:pos="216"/>
          <w:tab w:val="decimal" w:pos="936"/>
        </w:tabs>
        <w:numPr>
          <w:ilvl w:val="0"/>
          <w:numId w:val="9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Excel 2013 Manual Completo en Internet.</w:t>
      </w:r>
    </w:p>
    <w:p>
      <w:pPr>
        <w:ind w:right="0" w:left="720" w:firstLine="0"/>
        <w:spacing w:before="0" w:after="0" w:line="240" w:lineRule="auto"/>
        <w:jc w:val="left"/>
        <w:tabs>
          <w:tab w:val="clear" w:pos="216"/>
          <w:tab w:val="decimal" w:pos="936"/>
        </w:tabs>
        <w:numPr>
          <w:ilvl w:val="0"/>
          <w:numId w:val="9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Excel 2010 Manual Completo en Internet.</w:t>
      </w:r>
    </w:p>
    <w:p>
      <w:pPr>
        <w:sectPr>
          <w:pgSz w:w="12240" w:h="15840" w:orient="portrait"/>
          <w:type w:val="nextPage"/>
          <w:textDirection w:val="lrTb"/>
          <w:pgMar w:bottom="592" w:top="1380" w:right="1126" w:left="991" w:header="720" w:footer="720"/>
          <w:titlePg w:val="false"/>
        </w:sectPr>
      </w:pPr>
    </w:p>
    <w:p>
      <w:pPr>
        <w:ind w:right="2736" w:left="432" w:firstLine="0"/>
        <w:spacing w:before="0" w:after="0" w:line="211" w:lineRule="auto"/>
        <w:jc w:val="left"/>
        <w:rPr>
          <w:color w:val="#BBBBBB"/>
          <w:sz w:val="14"/>
          <w:lang w:val="es-ES"/>
          <w:spacing w:val="-17"/>
          <w:w w:val="100"/>
          <w:strike w:val="false"/>
          <w:vertAlign w:val="baseline"/>
          <w:rFonts w:ascii="Arial" w:hAnsi="Arial"/>
        </w:rPr>
      </w:pP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9.15pt;height:11.1pt;z-index:-989;margin-left:481.85pt;margin-top:664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left"/>
                    <w:framePr w:hAnchor="text" w:vAnchor="text" w:x="9637" w:y="13298" w:w="183" w:h="222" w:hSpace="0" w:vSpace="0" w:wrap="3"/>
                    <w:rPr>
                      <w:color w:val="#000000"/>
                      <w:sz w:val="21"/>
                      <w:lang w:val="es-ES"/>
                      <w:spacing w:val="-27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2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10</w:t>
                  </w:r>
                </w:p>
              </w:txbxContent>
            </v:textbox>
          </v:shape>
        </w:pict>
      </w:r>
      <w:r>
        <w:rPr>
          <w:color w:val="#BBBBBB"/>
          <w:sz w:val="14"/>
          <w:lang w:val="es-ES"/>
          <w:spacing w:val="-17"/>
          <w:w w:val="100"/>
          <w:strike w:val="false"/>
          <w:vertAlign w:val="baseline"/>
          <w:rFonts w:ascii="Arial" w:hAnsi="Arial"/>
        </w:rPr>
        <w:t xml:space="preserve">universidad </w:t>
      </w:r>
      <w:r>
        <w:rPr>
          <w:color w:val="#BBBBBB"/>
          <w:sz w:val="14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Páltécnta</w:t>
      </w:r>
    </w:p>
    <w:p>
      <w:pPr>
        <w:ind w:right="0" w:left="432" w:firstLine="0"/>
        <w:spacing w:before="0" w:after="0" w:line="240" w:lineRule="auto"/>
        <w:jc w:val="left"/>
        <w:rPr>
          <w:color w:val="#BBBBBB"/>
          <w:sz w:val="14"/>
          <w:lang w:val="es-ES"/>
          <w:spacing w:val="-18"/>
          <w:w w:val="100"/>
          <w:strike w:val="false"/>
          <w:vertAlign w:val="baseline"/>
          <w:rFonts w:ascii="Arial" w:hAnsi="Arial"/>
        </w:rPr>
      </w:pPr>
      <w:r>
        <w:rPr>
          <w:color w:val="#BBBBBB"/>
          <w:sz w:val="14"/>
          <w:lang w:val="es-ES"/>
          <w:spacing w:val="-18"/>
          <w:w w:val="100"/>
          <w:strike w:val="false"/>
          <w:vertAlign w:val="baseline"/>
          <w:rFonts w:ascii="Arial" w:hAnsi="Arial"/>
        </w:rPr>
        <w:t xml:space="preserve">de Nearagua</w:t>
      </w:r>
    </w:p>
    <w:p>
      <w:pPr>
        <w:ind w:right="0" w:left="0" w:firstLine="0"/>
        <w:spacing w:before="828" w:after="0" w:line="206" w:lineRule="auto"/>
        <w:jc w:val="left"/>
        <w:tabs>
          <w:tab w:val="right" w:leader="none" w:pos="2534"/>
        </w:tabs>
        <w:rPr>
          <w:b w:val="true"/>
          <w:color w:val="#000000"/>
          <w:sz w:val="21"/>
          <w:lang w:val="es-ES"/>
          <w:spacing w:val="-6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-64"/>
          <w:w w:val="100"/>
          <w:strike w:val="false"/>
          <w:vertAlign w:val="baseline"/>
          <w:rFonts w:ascii="Tahoma" w:hAnsi="Tahoma"/>
        </w:rPr>
        <w:t xml:space="preserve">IX.	</w:t>
      </w:r>
      <w:r>
        <w:rPr>
          <w:b w:val="true"/>
          <w:color w:val="#000000"/>
          <w:sz w:val="21"/>
          <w:lang w:val="es-ES"/>
          <w:spacing w:val="-12"/>
          <w:w w:val="100"/>
          <w:strike w:val="false"/>
          <w:vertAlign w:val="baseline"/>
          <w:rFonts w:ascii="Tahoma" w:hAnsi="Tahoma"/>
        </w:rPr>
        <w:t xml:space="preserve">Recursos Didácticos</w:t>
      </w:r>
    </w:p>
    <w:p>
      <w:pPr>
        <w:ind w:right="0" w:left="72" w:firstLine="0"/>
        <w:spacing w:before="612" w:after="0" w:line="240" w:lineRule="auto"/>
        <w:jc w:val="left"/>
        <w:tabs>
          <w:tab w:val="clear" w:pos="216"/>
          <w:tab w:val="decimal" w:pos="288"/>
        </w:tabs>
        <w:numPr>
          <w:ilvl w:val="0"/>
          <w:numId w:val="10"/>
        </w:numP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0"/>
          <w:w w:val="100"/>
          <w:strike w:val="false"/>
          <w:vertAlign w:val="baseline"/>
          <w:rFonts w:ascii="Tahoma" w:hAnsi="Tahoma"/>
        </w:rPr>
        <w:t xml:space="preserve">Libro de texto básico y texto de consulta.</w:t>
      </w:r>
    </w:p>
    <w:p>
      <w:pPr>
        <w:ind w:right="0" w:left="72" w:firstLine="0"/>
        <w:spacing w:before="180" w:after="0" w:line="211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Plataforma virtual EVAUPOLI.</w:t>
      </w:r>
    </w:p>
    <w:p>
      <w:pPr>
        <w:ind w:right="0" w:left="72" w:firstLine="0"/>
        <w:spacing w:before="144" w:after="0" w:line="240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Laptop y retroproyector.</w:t>
      </w:r>
    </w:p>
    <w:p>
      <w:pPr>
        <w:ind w:right="0" w:left="72" w:firstLine="0"/>
        <w:spacing w:before="144" w:after="0" w:line="240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Marcadores acrílicos, borrador y pizarra.</w:t>
      </w:r>
    </w:p>
    <w:p>
      <w:pPr>
        <w:ind w:right="0" w:left="72" w:firstLine="0"/>
        <w:spacing w:before="144" w:after="0" w:line="208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Calculadora científica.</w:t>
      </w:r>
    </w:p>
    <w:p>
      <w:pPr>
        <w:ind w:right="0" w:left="72" w:firstLine="0"/>
        <w:spacing w:before="180" w:after="0" w:line="206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Calculadora financiera.</w:t>
      </w:r>
    </w:p>
    <w:p>
      <w:pPr>
        <w:ind w:right="0" w:left="72" w:firstLine="0"/>
        <w:spacing w:before="108" w:after="0" w:line="240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Programa Microsoft Excel.</w:t>
      </w:r>
    </w:p>
    <w:p>
      <w:pPr>
        <w:ind w:right="0" w:left="72" w:firstLine="0"/>
        <w:spacing w:before="180" w:after="0" w:line="204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Videos tutoriales.</w:t>
      </w:r>
    </w:p>
    <w:p>
      <w:pPr>
        <w:ind w:right="0" w:left="72" w:firstLine="0"/>
        <w:spacing w:before="144" w:after="0" w:line="240" w:lineRule="auto"/>
        <w:jc w:val="left"/>
        <w:tabs>
          <w:tab w:val="clear" w:pos="288"/>
          <w:tab w:val="decimal" w:pos="360"/>
        </w:tabs>
        <w:numPr>
          <w:ilvl w:val="0"/>
          <w:numId w:val="10"/>
        </w:numP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Guías didácticas y de trabajo.</w:t>
      </w:r>
    </w:p>
    <w:p>
      <w:pPr>
        <w:ind w:right="0" w:left="72" w:firstLine="0"/>
        <w:spacing w:before="108" w:after="0" w:line="240" w:lineRule="auto"/>
        <w:jc w:val="left"/>
        <w:tabs>
          <w:tab w:val="clear" w:pos="360"/>
          <w:tab w:val="decimal" w:pos="432"/>
        </w:tabs>
        <w:numPr>
          <w:ilvl w:val="0"/>
          <w:numId w:val="10"/>
        </w:numP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Smartphones.</w:t>
      </w:r>
    </w:p>
    <w:sectPr>
      <w:pgSz w:w="12240" w:h="15840" w:orient="portrait"/>
      <w:type w:val="nextPage"/>
      <w:textDirection w:val="lrTb"/>
      <w:pgMar w:bottom="370" w:top="1620" w:right="7307" w:left="1133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)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-9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-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-7"/>
        <w:w w:val="100"/>
        <w:strike w:val="false"/>
        <w:vertAlign w:val="baseline"/>
        <w:rFonts w:ascii="Tahoma" w:hAnsi="Tahoma"/>
      </w:rPr>
    </w:lvl>
  </w:abstractNum>
  <w:abstractNum w:abstractNumId="3">
    <w:lvl w:ilvl="0">
      <w:numFmt w:val="decimal"/>
      <w:lvlText w:val="%1-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-11"/>
        <w:w w:val="100"/>
        <w:strike w:val="false"/>
        <w:vertAlign w:val="baseline"/>
        <w:rFonts w:ascii="Tahoma" w:hAnsi="Tahoma"/>
      </w:rPr>
    </w:lvl>
  </w:abstractNum>
  <w:abstractNum w:abstractNumId="4">
    <w:lvl w:ilvl="0">
      <w:numFmt w:val="decimal"/>
      <w:lvlText w:val="%1-"/>
      <w:start w:val="1"/>
      <w:lvlJc w:val="left"/>
      <w:pPr>
        <w:ind w:left="720"/>
        <w:tabs>
          <w:tab w:val="decimal" w:pos="288"/>
        </w:tabs>
      </w:pPr>
      <w:rPr>
        <w:color w:val="#000000"/>
        <w:sz w:val="20"/>
        <w:lang w:val="es-ES"/>
        <w:spacing w:val="-4"/>
        <w:w w:val="100"/>
        <w:strike w:val="false"/>
        <w:vertAlign w:val="baseline"/>
        <w:rFonts w:ascii="Tahoma" w:hAnsi="Tahoma"/>
      </w:rPr>
    </w:lvl>
  </w:abstractNum>
  <w:abstractNum w:abstractNumId="5">
    <w:lvl w:ilvl="0">
      <w:numFmt w:val="decimal"/>
      <w:lvlText w:val="%1-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-12"/>
        <w:w w:val="100"/>
        <w:strike w:val="false"/>
        <w:vertAlign w:val="baseline"/>
        <w:rFonts w:ascii="Tahoma" w:hAnsi="Tahoma"/>
      </w:rPr>
    </w:lvl>
  </w:abstractNum>
  <w:abstractNum w:abstractNumId="6">
    <w:lvl w:ilvl="0">
      <w:numFmt w:val="upperRoman"/>
      <w:lvlText w:val="%1."/>
      <w:start w:val="7"/>
      <w:lvlJc w:val="left"/>
      <w:pPr>
        <w:ind w:left="720"/>
        <w:tabs>
          <w:tab w:val="decimal" w:pos="720"/>
        </w:tabs>
      </w:pPr>
      <w:rPr>
        <w:b w:val="true"/>
        <w:color w:val="#000000"/>
        <w:sz w:val="22"/>
        <w:lang w:val="es-ES"/>
        <w:spacing w:val="24"/>
        <w:w w:val="85"/>
        <w:strike w:val="false"/>
        <w:vertAlign w:val="baseline"/>
        <w:rFonts w:ascii="Arial" w:hAnsi="Arial"/>
      </w:rPr>
    </w:lvl>
  </w:abstractNum>
  <w:abstractNum w:abstractNumId="7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-11"/>
        <w:w w:val="100"/>
        <w:strike w:val="false"/>
        <w:vertAlign w:val="baseline"/>
        <w:rFonts w:ascii="Tahoma" w:hAnsi="Tahoma"/>
      </w:rPr>
    </w:lvl>
  </w:abstractNum>
  <w:abstractNum w:abstractNumId="8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-8"/>
        <w:w w:val="100"/>
        <w:strike w:val="false"/>
        <w:vertAlign w:val="baseline"/>
        <w:rFonts w:ascii="Tahoma" w:hAnsi="Tahoma"/>
      </w:rPr>
    </w:lvl>
  </w:abstractNum>
  <w:abstractNum w:abstractNumId="9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-10"/>
        <w:w w:val="100"/>
        <w:strike w:val="false"/>
        <w:vertAlign w:val="baseline"/>
        <w:rFonts w:ascii="Tahoma" w:hAnsi="Tahoma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hyperlink" Target="http://hrs.de" TargetMode="External" Id="drId5" /><Relationship Type="http://schemas.openxmlformats.org/officeDocument/2006/relationships/image" Target="/word/media/image3.png" Id="drId6" /><Relationship Type="http://schemas.openxmlformats.org/officeDocument/2006/relationships/image" Target="/word/media/image4.png" Id="drId7" /><Relationship Type="http://schemas.openxmlformats.org/officeDocument/2006/relationships/numbering" Target="/word/numbering.xml" Id="drId8" /><Relationship Type="http://schemas.openxmlformats.org/officeDocument/2006/relationships/image" Target="/word/media/image5.png" Id="drId9" /><Relationship Type="http://schemas.openxmlformats.org/officeDocument/2006/relationships/hyperlink" Target="https://www.uv.mxl" TargetMode="External" Id="drId10" /><Relationship Type="http://schemas.openxmlformats.org/officeDocument/2006/relationships/hyperlink" Target="https://edu.gcfglobal.org/es/microsoft-exce1-2010/que-es-un-formato-" TargetMode="External" Id="drId11" /><Relationship Type="http://schemas.openxmlformats.org/officeDocument/2006/relationships/hyperlink" Target="https://excelyvb" TargetMode="External" Id="drId12" /><Relationship Type="http://schemas.openxmlformats.org/officeDocument/2006/relationships/hyperlink" Target="http://a.com/funciones-de-excel/" TargetMode="External" Id="drId1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