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E784C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039BAF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1F617C97" w14:textId="77777777" w:rsidTr="00886A22">
        <w:tc>
          <w:tcPr>
            <w:tcW w:w="2263" w:type="dxa"/>
          </w:tcPr>
          <w:p w14:paraId="71C7BC1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168807D7" w14:textId="1B9BA1DA" w:rsidR="00AA46ED" w:rsidRPr="007B46B7" w:rsidRDefault="00A6789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Ciencias Económicas </w:t>
            </w:r>
          </w:p>
        </w:tc>
        <w:tc>
          <w:tcPr>
            <w:tcW w:w="3249" w:type="dxa"/>
          </w:tcPr>
          <w:p w14:paraId="7BA18736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7ECD2716" w14:textId="68655EED" w:rsidR="00AA46ED" w:rsidRPr="007B46B7" w:rsidRDefault="007B432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Libre I</w:t>
            </w:r>
          </w:p>
        </w:tc>
      </w:tr>
      <w:tr w:rsidR="00AA46ED" w:rsidRPr="007B46B7" w14:paraId="740C82B4" w14:textId="77777777" w:rsidTr="00886A22">
        <w:tc>
          <w:tcPr>
            <w:tcW w:w="2263" w:type="dxa"/>
          </w:tcPr>
          <w:p w14:paraId="79F5819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5A79B521" w14:textId="6E8A18FE" w:rsidR="00AA46ED" w:rsidRPr="007B46B7" w:rsidRDefault="0099197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Contaduría Pública y Finanzas</w:t>
            </w:r>
          </w:p>
        </w:tc>
        <w:tc>
          <w:tcPr>
            <w:tcW w:w="3249" w:type="dxa"/>
          </w:tcPr>
          <w:p w14:paraId="0A26983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5AA5F09" w14:textId="24E6A1FB" w:rsidR="00AA46ED" w:rsidRPr="007B46B7" w:rsidRDefault="007B432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CPF</w:t>
            </w:r>
            <w:r w:rsidR="00D51CB8" w:rsidRPr="00D51CB8">
              <w:rPr>
                <w:rFonts w:ascii="Tahoma" w:hAnsi="Tahoma" w:cs="Tahoma"/>
                <w:sz w:val="20"/>
                <w:szCs w:val="20"/>
              </w:rPr>
              <w:t>-II</w:t>
            </w:r>
            <w:r>
              <w:rPr>
                <w:rFonts w:ascii="Tahoma" w:hAnsi="Tahoma" w:cs="Tahoma"/>
                <w:sz w:val="20"/>
                <w:szCs w:val="20"/>
              </w:rPr>
              <w:t>A</w:t>
            </w:r>
            <w:r w:rsidR="00D51CB8" w:rsidRPr="00D51CB8">
              <w:rPr>
                <w:rFonts w:ascii="Tahoma" w:hAnsi="Tahoma" w:cs="Tahoma"/>
                <w:sz w:val="20"/>
                <w:szCs w:val="20"/>
              </w:rPr>
              <w:t>-SAB</w:t>
            </w:r>
          </w:p>
        </w:tc>
      </w:tr>
      <w:tr w:rsidR="003C0FAB" w:rsidRPr="007B46B7" w14:paraId="03DDD31D" w14:textId="77777777" w:rsidTr="00886A22">
        <w:trPr>
          <w:trHeight w:val="143"/>
        </w:trPr>
        <w:tc>
          <w:tcPr>
            <w:tcW w:w="2263" w:type="dxa"/>
          </w:tcPr>
          <w:p w14:paraId="1EFF3A9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07673DD" w14:textId="431C1415" w:rsidR="003C0FAB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  <w:vMerge w:val="restart"/>
          </w:tcPr>
          <w:p w14:paraId="1B47BF0D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249" w:type="dxa"/>
            <w:vMerge w:val="restart"/>
          </w:tcPr>
          <w:p w14:paraId="0BB20B0C" w14:textId="77777777" w:rsidR="0075739D" w:rsidRPr="0075739D" w:rsidRDefault="0075739D" w:rsidP="0075739D">
            <w:pPr>
              <w:rPr>
                <w:rFonts w:ascii="Tahoma" w:hAnsi="Tahoma" w:cs="Tahoma"/>
                <w:sz w:val="20"/>
                <w:szCs w:val="20"/>
              </w:rPr>
            </w:pPr>
            <w:r w:rsidRPr="0075739D">
              <w:rPr>
                <w:rFonts w:ascii="Tahoma" w:hAnsi="Tahoma" w:cs="Tahoma"/>
                <w:sz w:val="20"/>
                <w:szCs w:val="20"/>
              </w:rPr>
              <w:t>Identificar patrones o tendencias utilizando el formato condicional de Excel.</w:t>
            </w:r>
          </w:p>
          <w:p w14:paraId="2A79206E" w14:textId="485E8055" w:rsidR="003C0FAB" w:rsidRPr="007B46B7" w:rsidRDefault="0075739D" w:rsidP="0075739D">
            <w:pPr>
              <w:rPr>
                <w:rFonts w:ascii="Tahoma" w:hAnsi="Tahoma" w:cs="Tahoma"/>
                <w:sz w:val="20"/>
                <w:szCs w:val="20"/>
              </w:rPr>
            </w:pPr>
            <w:r w:rsidRPr="0075739D">
              <w:rPr>
                <w:rFonts w:ascii="Tahoma" w:hAnsi="Tahoma" w:cs="Tahoma"/>
                <w:sz w:val="20"/>
                <w:szCs w:val="20"/>
              </w:rPr>
              <w:t>Analizar los patrones o tendencias para el condicionamiento de los datos.</w:t>
            </w:r>
          </w:p>
        </w:tc>
      </w:tr>
      <w:tr w:rsidR="003C0FAB" w:rsidRPr="007B46B7" w14:paraId="7C4AE1E3" w14:textId="77777777" w:rsidTr="00886A22">
        <w:trPr>
          <w:trHeight w:val="143"/>
        </w:trPr>
        <w:tc>
          <w:tcPr>
            <w:tcW w:w="2263" w:type="dxa"/>
          </w:tcPr>
          <w:p w14:paraId="6FF8A70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312C6074" w14:textId="0DDD82C7" w:rsidR="003C0FAB" w:rsidRPr="007B46B7" w:rsidRDefault="00A56D1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3249" w:type="dxa"/>
            <w:vMerge/>
          </w:tcPr>
          <w:p w14:paraId="0E7D22E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1AFB1F4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9E53A7E" w14:textId="77777777" w:rsidTr="00886A22">
        <w:trPr>
          <w:trHeight w:val="143"/>
        </w:trPr>
        <w:tc>
          <w:tcPr>
            <w:tcW w:w="2263" w:type="dxa"/>
          </w:tcPr>
          <w:p w14:paraId="5FC8B23B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316A6983" w14:textId="5F7245DB" w:rsidR="003C0FAB" w:rsidRPr="007B46B7" w:rsidRDefault="00A56D1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 min</w:t>
            </w:r>
          </w:p>
        </w:tc>
        <w:tc>
          <w:tcPr>
            <w:tcW w:w="3249" w:type="dxa"/>
            <w:vMerge/>
          </w:tcPr>
          <w:p w14:paraId="5A5E858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7357C0F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67B77C7" w14:textId="77777777" w:rsidTr="00886A22">
        <w:trPr>
          <w:trHeight w:val="142"/>
        </w:trPr>
        <w:tc>
          <w:tcPr>
            <w:tcW w:w="2263" w:type="dxa"/>
          </w:tcPr>
          <w:p w14:paraId="4A01D51B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435944C6" w14:textId="292E5567" w:rsidR="003C0FAB" w:rsidRPr="007B46B7" w:rsidRDefault="008A1871" w:rsidP="009A21B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Sábado, 02 de marzo de 2024</w:t>
            </w:r>
          </w:p>
        </w:tc>
        <w:tc>
          <w:tcPr>
            <w:tcW w:w="3249" w:type="dxa"/>
            <w:vMerge/>
          </w:tcPr>
          <w:p w14:paraId="52B0433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4F0F3BF1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19AEBE00" w14:textId="77777777" w:rsidR="009D6C53" w:rsidRDefault="009D6C53">
      <w:pPr>
        <w:rPr>
          <w:sz w:val="18"/>
          <w:szCs w:val="18"/>
        </w:rPr>
      </w:pPr>
    </w:p>
    <w:p w14:paraId="5FBBBC06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4729"/>
        <w:gridCol w:w="2174"/>
        <w:gridCol w:w="1343"/>
        <w:gridCol w:w="1120"/>
      </w:tblGrid>
      <w:tr w:rsidR="00ED3F29" w:rsidRPr="00083F69" w14:paraId="7DF5E54D" w14:textId="77777777" w:rsidTr="001A7640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40290A98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01884FF3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729" w:type="dxa"/>
            <w:shd w:val="clear" w:color="auto" w:fill="143AB4"/>
            <w:vAlign w:val="center"/>
          </w:tcPr>
          <w:p w14:paraId="656FD1E0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174" w:type="dxa"/>
            <w:shd w:val="clear" w:color="auto" w:fill="143AB4"/>
            <w:vAlign w:val="center"/>
          </w:tcPr>
          <w:p w14:paraId="0DD36BDA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02DD313D" w14:textId="77777777" w:rsidR="00B5715E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7AB6969F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49BD4B13" w14:textId="77777777" w:rsidR="009B000B" w:rsidRPr="00806B73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:rsidRPr="00083F69" w14:paraId="23D2ECA6" w14:textId="77777777" w:rsidTr="001A7640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118EEBEC" w14:textId="77777777" w:rsidR="0075739D" w:rsidRPr="0075739D" w:rsidRDefault="0075739D" w:rsidP="0075739D">
            <w:pPr>
              <w:rPr>
                <w:rFonts w:ascii="Tahoma" w:hAnsi="Tahoma" w:cs="Tahoma"/>
                <w:sz w:val="16"/>
                <w:szCs w:val="16"/>
              </w:rPr>
            </w:pPr>
            <w:r w:rsidRPr="0075739D">
              <w:rPr>
                <w:rFonts w:ascii="Tahoma" w:hAnsi="Tahoma" w:cs="Tahoma"/>
                <w:sz w:val="16"/>
                <w:szCs w:val="16"/>
              </w:rPr>
              <w:t>Identificar patrones o tendencias utilizando el formato condicional de Excel.</w:t>
            </w:r>
          </w:p>
          <w:p w14:paraId="5D6AAD29" w14:textId="32FD6F3D" w:rsidR="00167E98" w:rsidRPr="00083F69" w:rsidRDefault="0075739D" w:rsidP="0075739D">
            <w:pPr>
              <w:rPr>
                <w:rFonts w:ascii="Tahoma" w:hAnsi="Tahoma" w:cs="Tahoma"/>
                <w:sz w:val="16"/>
                <w:szCs w:val="16"/>
              </w:rPr>
            </w:pPr>
            <w:r w:rsidRPr="0075739D">
              <w:rPr>
                <w:rFonts w:ascii="Tahoma" w:hAnsi="Tahoma" w:cs="Tahoma"/>
                <w:sz w:val="16"/>
                <w:szCs w:val="16"/>
              </w:rPr>
              <w:t>Analizar los patrones o tendencias para el condicionamiento de los datos.</w:t>
            </w:r>
          </w:p>
        </w:tc>
        <w:tc>
          <w:tcPr>
            <w:tcW w:w="1948" w:type="dxa"/>
            <w:vMerge w:val="restart"/>
            <w:vAlign w:val="center"/>
          </w:tcPr>
          <w:p w14:paraId="029795E6" w14:textId="77777777" w:rsidR="00F23BB8" w:rsidRPr="00F23BB8" w:rsidRDefault="00F23BB8" w:rsidP="00F23BB8">
            <w:pPr>
              <w:rPr>
                <w:rFonts w:ascii="Tahoma" w:hAnsi="Tahoma" w:cs="Tahoma"/>
                <w:sz w:val="16"/>
                <w:szCs w:val="16"/>
              </w:rPr>
            </w:pPr>
            <w:r w:rsidRPr="00F23BB8">
              <w:rPr>
                <w:rFonts w:ascii="Tahoma" w:hAnsi="Tahoma" w:cs="Tahoma"/>
                <w:sz w:val="16"/>
                <w:szCs w:val="16"/>
              </w:rPr>
              <w:t>Unidad III: Condicionando Datos.</w:t>
            </w:r>
          </w:p>
          <w:p w14:paraId="0C5E44FE" w14:textId="77777777" w:rsidR="00F23BB8" w:rsidRPr="00F23BB8" w:rsidRDefault="00F23BB8" w:rsidP="00F23BB8">
            <w:pPr>
              <w:rPr>
                <w:rFonts w:ascii="Tahoma" w:hAnsi="Tahoma" w:cs="Tahoma"/>
                <w:sz w:val="16"/>
                <w:szCs w:val="16"/>
              </w:rPr>
            </w:pPr>
            <w:r w:rsidRPr="00F23BB8">
              <w:rPr>
                <w:rFonts w:ascii="Tahoma" w:hAnsi="Tahoma" w:cs="Tahoma"/>
                <w:sz w:val="16"/>
                <w:szCs w:val="16"/>
              </w:rPr>
              <w:t>3.1 Formato Condicional.</w:t>
            </w:r>
          </w:p>
          <w:p w14:paraId="6081F734" w14:textId="17896CBD" w:rsidR="00FD574F" w:rsidRPr="00083F69" w:rsidRDefault="00F23BB8" w:rsidP="00F23BB8">
            <w:pPr>
              <w:rPr>
                <w:rFonts w:ascii="Tahoma" w:hAnsi="Tahoma" w:cs="Tahoma"/>
                <w:sz w:val="16"/>
                <w:szCs w:val="16"/>
              </w:rPr>
            </w:pPr>
            <w:r w:rsidRPr="00F23BB8">
              <w:rPr>
                <w:rFonts w:ascii="Tahoma" w:hAnsi="Tahoma" w:cs="Tahoma"/>
                <w:sz w:val="16"/>
                <w:szCs w:val="16"/>
              </w:rPr>
              <w:t>Clase práctica #04: Formato Condicional. (10 pnts)</w:t>
            </w:r>
          </w:p>
        </w:tc>
        <w:tc>
          <w:tcPr>
            <w:tcW w:w="4729" w:type="dxa"/>
            <w:vAlign w:val="center"/>
          </w:tcPr>
          <w:p w14:paraId="61CB1D40" w14:textId="77777777" w:rsidR="00FD574F" w:rsidRPr="00806B73" w:rsidRDefault="00E550CD" w:rsidP="00BC0538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Inicio de </w:t>
            </w:r>
            <w:r w:rsidR="00BC0538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la sesión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:</w:t>
            </w:r>
          </w:p>
          <w:p w14:paraId="6CA3EA8E" w14:textId="2567AC00" w:rsidR="00BC0538" w:rsidRPr="00B37A77" w:rsidRDefault="00B96EC9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53E44C2" w14:textId="3DCAF22A" w:rsidR="00806B73" w:rsidRDefault="00EF5B77" w:rsidP="00AD4A1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Da la bienvenida</w:t>
            </w:r>
          </w:p>
          <w:p w14:paraId="25BB61DD" w14:textId="24B458B2" w:rsidR="00EF5B77" w:rsidRDefault="00EF5B77" w:rsidP="00AD4A1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Hac</w:t>
            </w:r>
            <w:r w:rsidR="00E7507E">
              <w:rPr>
                <w:rFonts w:ascii="Tahoma" w:hAnsi="Tahoma" w:cs="Tahoma"/>
                <w:sz w:val="16"/>
                <w:szCs w:val="16"/>
              </w:rPr>
              <w:t>e preguntas de control sobre el tema anterior</w:t>
            </w:r>
          </w:p>
          <w:p w14:paraId="7244CB50" w14:textId="7A32F648" w:rsidR="00E7507E" w:rsidRDefault="00E7507E" w:rsidP="00AD4A1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Introduce el tema actual y explica los objetivos y la vinculación de la carrera con los temas</w:t>
            </w:r>
          </w:p>
          <w:p w14:paraId="63410B6D" w14:textId="42B13715" w:rsidR="00FC38CF" w:rsidRDefault="00FC38CF" w:rsidP="00AD4A1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Pasa asistencia</w:t>
            </w:r>
          </w:p>
          <w:p w14:paraId="0BD53BC7" w14:textId="77777777" w:rsidR="00FC38CF" w:rsidRDefault="00FC38CF" w:rsidP="00AD4A14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F363F03" w14:textId="77777777" w:rsid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0D85E9D" w14:textId="77777777" w:rsidR="006F3C38" w:rsidRPr="00B37A77" w:rsidRDefault="00806B73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52A01DD3" w14:textId="77777777" w:rsidR="00806B73" w:rsidRDefault="00832ADB" w:rsidP="0083080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Responden las preguntas del docente</w:t>
            </w:r>
          </w:p>
          <w:p w14:paraId="11FA46AA" w14:textId="77777777" w:rsidR="00832ADB" w:rsidRDefault="00832ADB" w:rsidP="0083080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Atienden y escuchan las explicaciones </w:t>
            </w:r>
          </w:p>
          <w:p w14:paraId="74F562A6" w14:textId="79D273B6" w:rsidR="00832ADB" w:rsidRPr="00083F69" w:rsidRDefault="00832ADB" w:rsidP="0083080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Aportan sus </w:t>
            </w:r>
            <w:r w:rsidR="008E37B0">
              <w:rPr>
                <w:rFonts w:ascii="Tahoma" w:hAnsi="Tahoma" w:cs="Tahoma"/>
                <w:sz w:val="16"/>
                <w:szCs w:val="16"/>
              </w:rPr>
              <w:t>inquietudes</w:t>
            </w:r>
            <w:r>
              <w:rPr>
                <w:rFonts w:ascii="Tahoma" w:hAnsi="Tahoma" w:cs="Tahoma"/>
                <w:sz w:val="16"/>
                <w:szCs w:val="16"/>
              </w:rPr>
              <w:t xml:space="preserve"> a la conversación</w:t>
            </w:r>
          </w:p>
        </w:tc>
        <w:tc>
          <w:tcPr>
            <w:tcW w:w="2174" w:type="dxa"/>
            <w:vAlign w:val="center"/>
          </w:tcPr>
          <w:p w14:paraId="5CD35A7B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Laptop Proyector</w:t>
            </w:r>
          </w:p>
          <w:p w14:paraId="1D736AF7" w14:textId="09CFBD68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Silabo del curso PDF</w:t>
            </w:r>
          </w:p>
          <w:p w14:paraId="4C98251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4D67591" w14:textId="38B51BE5" w:rsidR="00FD574F" w:rsidRPr="00083F69" w:rsidRDefault="00FD574F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43" w:type="dxa"/>
            <w:vMerge w:val="restart"/>
            <w:vAlign w:val="center"/>
          </w:tcPr>
          <w:p w14:paraId="3268E783" w14:textId="4254661B" w:rsidR="00FD574F" w:rsidRPr="00083F69" w:rsidRDefault="0068264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Formativa</w:t>
            </w:r>
            <w:r w:rsidR="00AC18AE">
              <w:rPr>
                <w:rFonts w:ascii="Tahoma" w:hAnsi="Tahoma" w:cs="Tahoma"/>
                <w:sz w:val="16"/>
                <w:szCs w:val="16"/>
              </w:rPr>
              <w:t xml:space="preserve"> / sumativa</w:t>
            </w:r>
          </w:p>
        </w:tc>
        <w:tc>
          <w:tcPr>
            <w:tcW w:w="1120" w:type="dxa"/>
            <w:vAlign w:val="center"/>
          </w:tcPr>
          <w:p w14:paraId="7D864A07" w14:textId="2FCFAD51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 min</w:t>
            </w:r>
          </w:p>
        </w:tc>
      </w:tr>
      <w:tr w:rsidR="00FD574F" w:rsidRPr="00083F69" w14:paraId="2E568953" w14:textId="77777777" w:rsidTr="001A7640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6DCD6AC1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7C854EC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13EBB61B" w14:textId="00AE0B6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54B5E719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50826C8" w14:textId="713424CF" w:rsidR="007F3AD7" w:rsidRDefault="001B7DAD" w:rsidP="00AD706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Explica detalladamente el proceso de </w:t>
            </w:r>
            <w:r w:rsidR="008F3905">
              <w:rPr>
                <w:rFonts w:ascii="Tahoma" w:hAnsi="Tahoma" w:cs="Tahoma"/>
                <w:sz w:val="16"/>
                <w:szCs w:val="16"/>
              </w:rPr>
              <w:t>aplicación del formato condicional a través de un ejemplo</w:t>
            </w:r>
          </w:p>
          <w:p w14:paraId="3DD567C1" w14:textId="191E6371" w:rsidR="008F3905" w:rsidRDefault="00171843" w:rsidP="00AD706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Explica la aplicación de formato cuando se emplea por números mayores</w:t>
            </w:r>
          </w:p>
          <w:p w14:paraId="0148C3FE" w14:textId="38233366" w:rsidR="00171843" w:rsidRDefault="00171843" w:rsidP="001718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Explica la aplicación de formato cuando se emplea por números </w:t>
            </w:r>
            <w:r>
              <w:rPr>
                <w:rFonts w:ascii="Tahoma" w:hAnsi="Tahoma" w:cs="Tahoma"/>
                <w:sz w:val="16"/>
                <w:szCs w:val="16"/>
              </w:rPr>
              <w:t>menores</w:t>
            </w:r>
          </w:p>
          <w:p w14:paraId="3545DD6D" w14:textId="24C34A61" w:rsidR="00171843" w:rsidRDefault="00171843" w:rsidP="001718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Explica la aplicación de formato cuando se emplea por </w:t>
            </w:r>
            <w:r>
              <w:rPr>
                <w:rFonts w:ascii="Tahoma" w:hAnsi="Tahoma" w:cs="Tahoma"/>
                <w:sz w:val="16"/>
                <w:szCs w:val="16"/>
              </w:rPr>
              <w:t xml:space="preserve">un rango de </w:t>
            </w:r>
            <w:r>
              <w:rPr>
                <w:rFonts w:ascii="Tahoma" w:hAnsi="Tahoma" w:cs="Tahoma"/>
                <w:sz w:val="16"/>
                <w:szCs w:val="16"/>
              </w:rPr>
              <w:t xml:space="preserve">números </w:t>
            </w:r>
          </w:p>
          <w:p w14:paraId="7309368A" w14:textId="1BD2526D" w:rsidR="00171843" w:rsidRDefault="00171843" w:rsidP="001718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lastRenderedPageBreak/>
              <w:t>Explica la aplicación de formato cuando se emplea por</w:t>
            </w:r>
            <w:r w:rsidR="003A7149">
              <w:rPr>
                <w:rFonts w:ascii="Tahoma" w:hAnsi="Tahoma" w:cs="Tahoma"/>
                <w:sz w:val="16"/>
                <w:szCs w:val="16"/>
              </w:rPr>
              <w:t xml:space="preserve"> parte de texto</w:t>
            </w:r>
          </w:p>
          <w:p w14:paraId="08583D68" w14:textId="4D7C4A02" w:rsidR="003A7149" w:rsidRDefault="003A7149" w:rsidP="003A714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Explica la aplicación de formato cuando se emplea por </w:t>
            </w:r>
            <w:r>
              <w:rPr>
                <w:rFonts w:ascii="Tahoma" w:hAnsi="Tahoma" w:cs="Tahoma"/>
                <w:sz w:val="16"/>
                <w:szCs w:val="16"/>
              </w:rPr>
              <w:t>comparación con fecha</w:t>
            </w:r>
          </w:p>
          <w:p w14:paraId="3021C73B" w14:textId="048F97EC" w:rsidR="003A7149" w:rsidRDefault="003A7149" w:rsidP="003A714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Proporciona un ejercicio que los estudiantes pueden realizar para poner en práctica lo aprendido anteriormente</w:t>
            </w:r>
          </w:p>
          <w:p w14:paraId="3F4781A8" w14:textId="02C61A60" w:rsidR="00171843" w:rsidRDefault="003A7149" w:rsidP="001718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Proporciona </w:t>
            </w:r>
            <w:r w:rsidR="00643DCF">
              <w:rPr>
                <w:rFonts w:ascii="Tahoma" w:hAnsi="Tahoma" w:cs="Tahoma"/>
                <w:sz w:val="16"/>
                <w:szCs w:val="16"/>
              </w:rPr>
              <w:t>la evaluación correspondiente a la clase en la guía de unidad 3</w:t>
            </w:r>
          </w:p>
          <w:p w14:paraId="20A25FAF" w14:textId="77777777" w:rsidR="00DF3B43" w:rsidRDefault="00DF3B43" w:rsidP="00AD706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17D5FDF" w14:textId="33FBBB04" w:rsid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6B11E0DE" w14:textId="79B7C66A" w:rsidR="00DF3B43" w:rsidRDefault="00830499" w:rsidP="00B37A7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Atienden la explicación</w:t>
            </w:r>
          </w:p>
          <w:p w14:paraId="365A2B7C" w14:textId="43FB91E0" w:rsidR="00830499" w:rsidRDefault="00830499" w:rsidP="00B37A7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Realizan de manera conjunta el ejemplo explicado por el docente</w:t>
            </w:r>
          </w:p>
          <w:p w14:paraId="26889D1F" w14:textId="22110A53" w:rsidR="00830499" w:rsidRDefault="00CB5BB6" w:rsidP="00B37A7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Realizan el ejercicio orientado por el docente</w:t>
            </w:r>
          </w:p>
          <w:p w14:paraId="7B46801C" w14:textId="4712A272" w:rsidR="00CB5BB6" w:rsidRDefault="00CB5BB6" w:rsidP="00B37A7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Manifiestan sus inquietudes a cerca del ejercicio</w:t>
            </w:r>
          </w:p>
          <w:p w14:paraId="1A8A5B7C" w14:textId="397EFAC7" w:rsidR="00A30106" w:rsidRDefault="00A30106" w:rsidP="00B37A7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Realiza la evaluación respetando las reglas para su desarrollo</w:t>
            </w:r>
          </w:p>
          <w:p w14:paraId="58F1B7E0" w14:textId="77777777" w:rsidR="00F47D90" w:rsidRPr="00C3691A" w:rsidRDefault="00F47D90" w:rsidP="00B37A77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12BC1B2" w14:textId="77777777" w:rsidR="00FD574F" w:rsidRPr="00083F69" w:rsidRDefault="00FD574F" w:rsidP="00E80BA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26B29352" w14:textId="1D9D28C3" w:rsidR="00FD574F" w:rsidRPr="00083F69" w:rsidRDefault="001A7640">
            <w:pPr>
              <w:rPr>
                <w:rFonts w:ascii="Tahoma" w:hAnsi="Tahoma" w:cs="Tahoma"/>
                <w:sz w:val="16"/>
                <w:szCs w:val="16"/>
              </w:rPr>
            </w:pPr>
            <w:r w:rsidRPr="001A7640">
              <w:rPr>
                <w:rFonts w:ascii="Tahoma" w:hAnsi="Tahoma" w:cs="Tahoma"/>
                <w:sz w:val="16"/>
                <w:szCs w:val="16"/>
              </w:rPr>
              <w:lastRenderedPageBreak/>
              <w:t xml:space="preserve">Material de la unidad I en archivo PDF y guía de actividades no. </w:t>
            </w:r>
            <w:r w:rsidR="00C3691A">
              <w:rPr>
                <w:rFonts w:ascii="Tahoma" w:hAnsi="Tahoma" w:cs="Tahoma"/>
                <w:sz w:val="16"/>
                <w:szCs w:val="16"/>
              </w:rPr>
              <w:t>3</w:t>
            </w:r>
            <w:r w:rsidRPr="001A7640">
              <w:rPr>
                <w:rFonts w:ascii="Tahoma" w:hAnsi="Tahoma" w:cs="Tahoma"/>
                <w:sz w:val="16"/>
                <w:szCs w:val="16"/>
              </w:rPr>
              <w:t xml:space="preserve"> enviado al grupo de wsap de los estudiantes.</w:t>
            </w:r>
          </w:p>
        </w:tc>
        <w:tc>
          <w:tcPr>
            <w:tcW w:w="1343" w:type="dxa"/>
            <w:vMerge/>
            <w:vAlign w:val="center"/>
          </w:tcPr>
          <w:p w14:paraId="2BCA7979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11A2D1C7" w14:textId="6728C175" w:rsidR="00FD574F" w:rsidRPr="00083F69" w:rsidRDefault="00DF65D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90 min</w:t>
            </w:r>
          </w:p>
        </w:tc>
      </w:tr>
      <w:tr w:rsidR="00FD574F" w:rsidRPr="00083F69" w14:paraId="0560B46D" w14:textId="77777777" w:rsidTr="00E80BA5">
        <w:trPr>
          <w:trHeight w:val="1040"/>
          <w:jc w:val="center"/>
        </w:trPr>
        <w:tc>
          <w:tcPr>
            <w:tcW w:w="1682" w:type="dxa"/>
            <w:vMerge/>
            <w:vAlign w:val="center"/>
          </w:tcPr>
          <w:p w14:paraId="48DEFA50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2D359BA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555DF8C8" w14:textId="3CC5048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111DEEFF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4466540D" w14:textId="268E37B7" w:rsidR="00B37A77" w:rsidRDefault="00283D5A" w:rsidP="000C080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Proporciona la documentación y materiales </w:t>
            </w:r>
            <w:r w:rsidR="00B5407D">
              <w:rPr>
                <w:rFonts w:ascii="Tahoma" w:hAnsi="Tahoma" w:cs="Tahoma"/>
                <w:sz w:val="16"/>
                <w:szCs w:val="16"/>
              </w:rPr>
              <w:t>necesarios para la siguiente clase</w:t>
            </w:r>
          </w:p>
          <w:p w14:paraId="3CDC2112" w14:textId="567C3683" w:rsidR="00B5407D" w:rsidRDefault="00B5407D" w:rsidP="000C080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Notifica nuevamente de las notas</w:t>
            </w:r>
            <w:r w:rsidR="003849EB"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y acumulado a los estudiantes</w:t>
            </w:r>
          </w:p>
          <w:p w14:paraId="63CBB6B1" w14:textId="4EEC79CF" w:rsidR="003849EB" w:rsidRDefault="003849EB" w:rsidP="000C080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Realiza un repaso de los aprendido en el día a modo de resumen</w:t>
            </w:r>
          </w:p>
          <w:p w14:paraId="08E61620" w14:textId="77777777" w:rsidR="000B4A5F" w:rsidRDefault="000B4A5F" w:rsidP="000C080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4B33F08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C0DABC6" w14:textId="3248F6F8" w:rsidR="00E80BA5" w:rsidRPr="00083F69" w:rsidRDefault="00E80BA5" w:rsidP="00E80BA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1801B00" w14:textId="77777777" w:rsidR="00FD574F" w:rsidRDefault="000B4A5F" w:rsidP="0002700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Reciben la documentación y el material en sus celulares</w:t>
            </w:r>
          </w:p>
          <w:p w14:paraId="566C791F" w14:textId="77777777" w:rsidR="000B4A5F" w:rsidRDefault="000B4A5F" w:rsidP="0002700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Escuchan sus notas de acumulado de primer parcial</w:t>
            </w:r>
          </w:p>
          <w:p w14:paraId="7CA0AE7A" w14:textId="48A839C7" w:rsidR="000B4A5F" w:rsidRPr="00083F69" w:rsidRDefault="000F60A5" w:rsidP="0002700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Atienden a las indicaciones para recibir notas y realizar reclamos</w:t>
            </w:r>
          </w:p>
        </w:tc>
        <w:tc>
          <w:tcPr>
            <w:tcW w:w="2174" w:type="dxa"/>
            <w:vAlign w:val="center"/>
          </w:tcPr>
          <w:p w14:paraId="17092C58" w14:textId="77777777" w:rsidR="00DC2C1B" w:rsidRPr="00DC2C1B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Material de apoyo sobre</w:t>
            </w:r>
            <w:r w:rsidRPr="00DC2C1B">
              <w:rPr>
                <w:rFonts w:ascii="Tahoma" w:hAnsi="Tahoma" w:cs="Tahoma"/>
                <w:sz w:val="16"/>
                <w:szCs w:val="16"/>
              </w:rPr>
              <w:tab/>
              <w:t>los</w:t>
            </w:r>
          </w:p>
          <w:p w14:paraId="3B527E99" w14:textId="3389B672" w:rsidR="00FD574F" w:rsidRPr="00083F69" w:rsidRDefault="00283D5A" w:rsidP="00DC2C1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Empleo</w:t>
            </w:r>
            <w:r w:rsidR="00007F06">
              <w:rPr>
                <w:rFonts w:ascii="Tahoma" w:hAnsi="Tahoma" w:cs="Tahoma"/>
                <w:sz w:val="16"/>
                <w:szCs w:val="16"/>
              </w:rPr>
              <w:t xml:space="preserve"> de formato condicional en excel</w:t>
            </w:r>
          </w:p>
        </w:tc>
        <w:tc>
          <w:tcPr>
            <w:tcW w:w="1343" w:type="dxa"/>
            <w:vMerge/>
            <w:vAlign w:val="center"/>
          </w:tcPr>
          <w:p w14:paraId="66CF8C38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43433BFA" w14:textId="490AC83D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min</w:t>
            </w:r>
          </w:p>
        </w:tc>
      </w:tr>
    </w:tbl>
    <w:p w14:paraId="69F65B77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4C83D" w14:textId="77777777" w:rsidR="00664382" w:rsidRDefault="00664382" w:rsidP="00346567">
      <w:r>
        <w:separator/>
      </w:r>
    </w:p>
  </w:endnote>
  <w:endnote w:type="continuationSeparator" w:id="0">
    <w:p w14:paraId="75416A55" w14:textId="77777777" w:rsidR="00664382" w:rsidRDefault="00664382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B31EB" w14:textId="77777777" w:rsidR="00664382" w:rsidRDefault="00664382" w:rsidP="00346567">
      <w:r>
        <w:separator/>
      </w:r>
    </w:p>
  </w:footnote>
  <w:footnote w:type="continuationSeparator" w:id="0">
    <w:p w14:paraId="5CA89EC0" w14:textId="77777777" w:rsidR="00664382" w:rsidRDefault="00664382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0B7E6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350686" wp14:editId="14481CBF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78"/>
    <w:rsid w:val="00007F06"/>
    <w:rsid w:val="00027004"/>
    <w:rsid w:val="00060FA1"/>
    <w:rsid w:val="00083F69"/>
    <w:rsid w:val="000B4A5F"/>
    <w:rsid w:val="000C0801"/>
    <w:rsid w:val="000F60A5"/>
    <w:rsid w:val="00156EE5"/>
    <w:rsid w:val="00167E98"/>
    <w:rsid w:val="00171843"/>
    <w:rsid w:val="0017672E"/>
    <w:rsid w:val="001A7640"/>
    <w:rsid w:val="001B7DAD"/>
    <w:rsid w:val="001F143D"/>
    <w:rsid w:val="002672A0"/>
    <w:rsid w:val="00283D5A"/>
    <w:rsid w:val="00297E1B"/>
    <w:rsid w:val="002F27CC"/>
    <w:rsid w:val="00306B09"/>
    <w:rsid w:val="00346567"/>
    <w:rsid w:val="003468D8"/>
    <w:rsid w:val="00377190"/>
    <w:rsid w:val="003849EB"/>
    <w:rsid w:val="003A7149"/>
    <w:rsid w:val="003C0FAB"/>
    <w:rsid w:val="00403341"/>
    <w:rsid w:val="00411302"/>
    <w:rsid w:val="00473B94"/>
    <w:rsid w:val="004D155B"/>
    <w:rsid w:val="00545B1E"/>
    <w:rsid w:val="005E51C5"/>
    <w:rsid w:val="00636F96"/>
    <w:rsid w:val="00643DCF"/>
    <w:rsid w:val="00664382"/>
    <w:rsid w:val="0068264E"/>
    <w:rsid w:val="00691BCA"/>
    <w:rsid w:val="006950CB"/>
    <w:rsid w:val="006B4456"/>
    <w:rsid w:val="006E30F5"/>
    <w:rsid w:val="006F3C38"/>
    <w:rsid w:val="007003FC"/>
    <w:rsid w:val="00711C42"/>
    <w:rsid w:val="00713D8A"/>
    <w:rsid w:val="0075739D"/>
    <w:rsid w:val="007A2021"/>
    <w:rsid w:val="007B4328"/>
    <w:rsid w:val="007B46B7"/>
    <w:rsid w:val="007F3AD7"/>
    <w:rsid w:val="00806B73"/>
    <w:rsid w:val="00811FF9"/>
    <w:rsid w:val="00823F53"/>
    <w:rsid w:val="00830499"/>
    <w:rsid w:val="0083080F"/>
    <w:rsid w:val="00832ADB"/>
    <w:rsid w:val="00886A22"/>
    <w:rsid w:val="008A1871"/>
    <w:rsid w:val="008A2DDD"/>
    <w:rsid w:val="008B5748"/>
    <w:rsid w:val="008D570B"/>
    <w:rsid w:val="008E37B0"/>
    <w:rsid w:val="008E75DD"/>
    <w:rsid w:val="008F3905"/>
    <w:rsid w:val="009141BA"/>
    <w:rsid w:val="00926478"/>
    <w:rsid w:val="00991974"/>
    <w:rsid w:val="009A21B4"/>
    <w:rsid w:val="009B000B"/>
    <w:rsid w:val="009B370F"/>
    <w:rsid w:val="009C025A"/>
    <w:rsid w:val="009D6C53"/>
    <w:rsid w:val="00A30106"/>
    <w:rsid w:val="00A42125"/>
    <w:rsid w:val="00A56D18"/>
    <w:rsid w:val="00A67895"/>
    <w:rsid w:val="00AA46ED"/>
    <w:rsid w:val="00AC18AE"/>
    <w:rsid w:val="00AD4A14"/>
    <w:rsid w:val="00AD706C"/>
    <w:rsid w:val="00B168CF"/>
    <w:rsid w:val="00B3683B"/>
    <w:rsid w:val="00B37A77"/>
    <w:rsid w:val="00B5407D"/>
    <w:rsid w:val="00B5715E"/>
    <w:rsid w:val="00B96EC9"/>
    <w:rsid w:val="00BB2B61"/>
    <w:rsid w:val="00BB7DD7"/>
    <w:rsid w:val="00BC0538"/>
    <w:rsid w:val="00BD1116"/>
    <w:rsid w:val="00BD3A04"/>
    <w:rsid w:val="00C3691A"/>
    <w:rsid w:val="00C5671D"/>
    <w:rsid w:val="00C77613"/>
    <w:rsid w:val="00C84264"/>
    <w:rsid w:val="00CB5BB6"/>
    <w:rsid w:val="00CD0381"/>
    <w:rsid w:val="00CE4324"/>
    <w:rsid w:val="00D15054"/>
    <w:rsid w:val="00D51CB8"/>
    <w:rsid w:val="00DC2C1B"/>
    <w:rsid w:val="00DF3B43"/>
    <w:rsid w:val="00DF65DC"/>
    <w:rsid w:val="00E10464"/>
    <w:rsid w:val="00E5146C"/>
    <w:rsid w:val="00E550CD"/>
    <w:rsid w:val="00E568EB"/>
    <w:rsid w:val="00E7507E"/>
    <w:rsid w:val="00E80BA5"/>
    <w:rsid w:val="00E82D6F"/>
    <w:rsid w:val="00ED3F29"/>
    <w:rsid w:val="00EF5B77"/>
    <w:rsid w:val="00F23BB8"/>
    <w:rsid w:val="00F47D90"/>
    <w:rsid w:val="00F736E6"/>
    <w:rsid w:val="00FC38CF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8F5FF9"/>
  <w15:chartTrackingRefBased/>
  <w15:docId w15:val="{0EAE63CA-F3FE-4BB6-8128-CD8D4F6B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A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16</TotalTime>
  <Pages>2</Pages>
  <Words>444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20</cp:revision>
  <cp:lastPrinted>2024-03-02T02:50:00Z</cp:lastPrinted>
  <dcterms:created xsi:type="dcterms:W3CDTF">2024-03-02T02:52:00Z</dcterms:created>
  <dcterms:modified xsi:type="dcterms:W3CDTF">2024-03-02T03:07:00Z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