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5B0FD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5539074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2F819506" w14:textId="77777777" w:rsidTr="00084139">
        <w:tc>
          <w:tcPr>
            <w:tcW w:w="2127" w:type="dxa"/>
          </w:tcPr>
          <w:p w14:paraId="21D9BB56" w14:textId="1CCE2648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38F49C32" w14:textId="18DBB29A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1B190EB8" w14:textId="14E06669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2B56798B" w14:textId="246CACD9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4B2266">
              <w:rPr>
                <w:rFonts w:ascii="Tahoma" w:hAnsi="Tahoma" w:cs="Tahoma"/>
                <w:sz w:val="20"/>
                <w:szCs w:val="20"/>
              </w:rPr>
              <w:t>Modelos Cuantitativos y de Optimización</w:t>
            </w:r>
          </w:p>
        </w:tc>
      </w:tr>
      <w:tr w:rsidR="00AA46ED" w:rsidRPr="007B46B7" w14:paraId="627B687D" w14:textId="77777777" w:rsidTr="00084139">
        <w:tc>
          <w:tcPr>
            <w:tcW w:w="2127" w:type="dxa"/>
          </w:tcPr>
          <w:p w14:paraId="193EE49E" w14:textId="2B9F5AFE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1CD54848" w14:textId="35C6D2FC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4B2266"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74" w:type="dxa"/>
          </w:tcPr>
          <w:p w14:paraId="3D42C58D" w14:textId="7FC5766C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45A1926E" w14:textId="2B751CFC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4B2266">
              <w:rPr>
                <w:rFonts w:ascii="Tahoma" w:hAnsi="Tahoma" w:cs="Tahoma"/>
                <w:sz w:val="20"/>
                <w:szCs w:val="20"/>
              </w:rPr>
              <w:t>AE</w:t>
            </w:r>
            <w:r w:rsidR="009B6193">
              <w:rPr>
                <w:rFonts w:ascii="Tahoma" w:hAnsi="Tahoma" w:cs="Tahoma"/>
                <w:sz w:val="20"/>
                <w:szCs w:val="20"/>
              </w:rPr>
              <w:t>-</w:t>
            </w:r>
            <w:r w:rsidR="004B2266">
              <w:rPr>
                <w:rFonts w:ascii="Tahoma" w:hAnsi="Tahoma" w:cs="Tahoma"/>
                <w:sz w:val="20"/>
                <w:szCs w:val="20"/>
              </w:rPr>
              <w:t>I</w:t>
            </w:r>
            <w:r w:rsidR="009B6193">
              <w:rPr>
                <w:rFonts w:ascii="Tahoma" w:hAnsi="Tahoma" w:cs="Tahoma"/>
                <w:sz w:val="20"/>
                <w:szCs w:val="20"/>
              </w:rPr>
              <w:t>I-</w:t>
            </w:r>
            <w:r w:rsidR="003A7CD1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1C9A82F0" w14:textId="77777777" w:rsidTr="00084139">
        <w:trPr>
          <w:trHeight w:val="143"/>
        </w:trPr>
        <w:tc>
          <w:tcPr>
            <w:tcW w:w="2127" w:type="dxa"/>
          </w:tcPr>
          <w:p w14:paraId="33647E25" w14:textId="1B729D04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31481926" w14:textId="30C009DD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35F99A20" w14:textId="555D1AD9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439A96DD" w14:textId="6DEE893C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3A7CD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0D2981A2" w14:textId="77777777" w:rsidTr="00084139">
        <w:trPr>
          <w:trHeight w:val="143"/>
        </w:trPr>
        <w:tc>
          <w:tcPr>
            <w:tcW w:w="2127" w:type="dxa"/>
          </w:tcPr>
          <w:p w14:paraId="6E9E052E" w14:textId="16FE54A8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3F39A74D" w14:textId="51633EC8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6A0516">
              <w:rPr>
                <w:rFonts w:ascii="Tahoma" w:hAnsi="Tahoma" w:cs="Tahoma"/>
                <w:sz w:val="20"/>
                <w:szCs w:val="20"/>
              </w:rPr>
              <w:t>13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6A0516">
              <w:rPr>
                <w:rFonts w:ascii="Tahoma" w:hAnsi="Tahoma" w:cs="Tahoma"/>
                <w:sz w:val="20"/>
                <w:szCs w:val="20"/>
              </w:rPr>
              <w:t>julio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6A0516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74" w:type="dxa"/>
          </w:tcPr>
          <w:p w14:paraId="21D41CE6" w14:textId="6FDBDC5B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61657AEB" w14:textId="42B9CFBD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9A6872">
              <w:rPr>
                <w:rFonts w:ascii="Tahoma" w:hAnsi="Tahoma" w:cs="Tahoma"/>
                <w:sz w:val="20"/>
                <w:szCs w:val="20"/>
              </w:rPr>
              <w:t>21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9A6872">
              <w:rPr>
                <w:rFonts w:ascii="Tahoma" w:hAnsi="Tahoma" w:cs="Tahoma"/>
                <w:sz w:val="20"/>
                <w:szCs w:val="20"/>
              </w:rPr>
              <w:t>septiembre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0C5EEBC9" w14:textId="77777777" w:rsidR="009D6C53" w:rsidRDefault="009D6C53">
      <w:pPr>
        <w:rPr>
          <w:sz w:val="18"/>
          <w:szCs w:val="18"/>
        </w:rPr>
      </w:pPr>
    </w:p>
    <w:p w14:paraId="30883FE2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4111"/>
        <w:gridCol w:w="2977"/>
        <w:gridCol w:w="1784"/>
        <w:gridCol w:w="1693"/>
        <w:gridCol w:w="1300"/>
      </w:tblGrid>
      <w:tr w:rsidR="00486909" w14:paraId="4544F694" w14:textId="77777777" w:rsidTr="00A63F4F">
        <w:trPr>
          <w:jc w:val="center"/>
        </w:trPr>
        <w:tc>
          <w:tcPr>
            <w:tcW w:w="1129" w:type="dxa"/>
            <w:shd w:val="clear" w:color="auto" w:fill="143AB4"/>
            <w:vAlign w:val="center"/>
          </w:tcPr>
          <w:p w14:paraId="76078DF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4111" w:type="dxa"/>
            <w:shd w:val="clear" w:color="auto" w:fill="143AB4"/>
            <w:vAlign w:val="center"/>
          </w:tcPr>
          <w:p w14:paraId="1ADE9799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977" w:type="dxa"/>
            <w:shd w:val="clear" w:color="auto" w:fill="143AB4"/>
            <w:vAlign w:val="center"/>
          </w:tcPr>
          <w:p w14:paraId="686A921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4" w:type="dxa"/>
            <w:shd w:val="clear" w:color="auto" w:fill="143AB4"/>
            <w:vAlign w:val="center"/>
          </w:tcPr>
          <w:p w14:paraId="5B73371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E15A381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F2E7B81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537E7" w14:paraId="1448CC5D" w14:textId="77777777" w:rsidTr="00D61D65">
        <w:trPr>
          <w:trHeight w:val="4294"/>
          <w:jc w:val="center"/>
        </w:trPr>
        <w:tc>
          <w:tcPr>
            <w:tcW w:w="1129" w:type="dxa"/>
            <w:vAlign w:val="center"/>
          </w:tcPr>
          <w:p w14:paraId="01B46921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131D6E8" w14:textId="22E96C2D" w:rsidR="008537E7" w:rsidRDefault="006A0516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jul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737650" w14:textId="636487A0" w:rsidR="00A65D87" w:rsidRPr="00F41E5B" w:rsidRDefault="00FB5643" w:rsidP="00A65D8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41E5B">
              <w:rPr>
                <w:rFonts w:ascii="Tahoma" w:hAnsi="Tahoma" w:cs="Tahoma"/>
                <w:b/>
                <w:bCs/>
                <w:sz w:val="16"/>
                <w:szCs w:val="16"/>
              </w:rPr>
              <w:t>UNIDAD</w:t>
            </w:r>
            <w:r w:rsidR="00F41E5B" w:rsidRPr="00F41E5B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F41E5B">
              <w:rPr>
                <w:rFonts w:ascii="Tahoma" w:hAnsi="Tahoma" w:cs="Tahoma"/>
                <w:b/>
                <w:bCs/>
                <w:sz w:val="16"/>
                <w:szCs w:val="16"/>
              </w:rPr>
              <w:t>I: Teoría de Decisión.</w:t>
            </w:r>
          </w:p>
          <w:p w14:paraId="0CD71D1B" w14:textId="77777777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1.1 Introducción a la teoría de decisión</w:t>
            </w:r>
          </w:p>
          <w:p w14:paraId="33844849" w14:textId="6B6DBA22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1.1.1Características y fases del proceso de decisión.</w:t>
            </w:r>
          </w:p>
          <w:p w14:paraId="74D5EA30" w14:textId="6B8AADB3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1.1.2Clasificación de los procesos de decisión.</w:t>
            </w:r>
          </w:p>
          <w:p w14:paraId="4D863331" w14:textId="77777777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1.1.3 Elemento de un problema de decisión.</w:t>
            </w:r>
          </w:p>
          <w:p w14:paraId="3066AD1A" w14:textId="43218BB8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1.2Tablas de decisión.</w:t>
            </w:r>
          </w:p>
          <w:p w14:paraId="6E0B912A" w14:textId="27DEBE38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1.3Criterio de decisión en condiciones de riesgo. (Tabla de utilidad)</w:t>
            </w:r>
          </w:p>
          <w:p w14:paraId="4CCCE67A" w14:textId="2734442F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1.3.1Cálculo del valor monetario esperado (VME).</w:t>
            </w:r>
          </w:p>
          <w:p w14:paraId="6BB2B7A6" w14:textId="1B2890C0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1.3.2Cálculo de la ganancia de información completa (GEIC).</w:t>
            </w:r>
          </w:p>
          <w:p w14:paraId="423C59A2" w14:textId="7E45C8C6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1.3.3Cálculo del valor esperado de la información completa (VEIP).</w:t>
            </w:r>
          </w:p>
          <w:p w14:paraId="20477F49" w14:textId="56344884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1.3.4Stock de demanda Aleatoria.</w:t>
            </w:r>
          </w:p>
          <w:p w14:paraId="71EAC86B" w14:textId="77777777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1.3.4.1Construcción de la tabla de utilidad.</w:t>
            </w:r>
          </w:p>
          <w:p w14:paraId="571793DA" w14:textId="51C39884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 xml:space="preserve">1.4Criterio de decisión en condiciones de </w:t>
            </w:r>
            <w:proofErr w:type="gramStart"/>
            <w:r w:rsidRPr="00F41E5B">
              <w:rPr>
                <w:rFonts w:ascii="Tahoma" w:hAnsi="Tahoma" w:cs="Tahoma"/>
                <w:sz w:val="16"/>
                <w:szCs w:val="16"/>
              </w:rPr>
              <w:t>riesgo.(</w:t>
            </w:r>
            <w:proofErr w:type="gramEnd"/>
            <w:r w:rsidRPr="00F41E5B">
              <w:rPr>
                <w:rFonts w:ascii="Tahoma" w:hAnsi="Tahoma" w:cs="Tahoma"/>
                <w:sz w:val="16"/>
                <w:szCs w:val="16"/>
              </w:rPr>
              <w:t>Tabla de costo)</w:t>
            </w:r>
          </w:p>
          <w:p w14:paraId="3E8FEA16" w14:textId="57BEE0D6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1.4.1Calculo del VME.</w:t>
            </w:r>
          </w:p>
          <w:p w14:paraId="32142A4E" w14:textId="50C44643" w:rsidR="00F41E5B" w:rsidRPr="00F41E5B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1.4.2Calculo del costo de información completa (CIC).</w:t>
            </w:r>
          </w:p>
          <w:p w14:paraId="700E336F" w14:textId="14C84DFC" w:rsidR="00F41E5B" w:rsidRPr="000A6A43" w:rsidRDefault="00F41E5B" w:rsidP="00F41E5B">
            <w:pPr>
              <w:rPr>
                <w:rFonts w:ascii="Tahoma" w:hAnsi="Tahoma" w:cs="Tahoma"/>
                <w:sz w:val="16"/>
                <w:szCs w:val="16"/>
              </w:rPr>
            </w:pPr>
            <w:r w:rsidRPr="00F41E5B">
              <w:rPr>
                <w:rFonts w:ascii="Tahoma" w:hAnsi="Tahoma" w:cs="Tahoma"/>
                <w:sz w:val="16"/>
                <w:szCs w:val="16"/>
              </w:rPr>
              <w:t>1.4.3Calculo del costo de Riesgo.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84EAF6" w14:textId="77777777" w:rsidR="00E10EE2" w:rsidRPr="00E10EE2" w:rsidRDefault="00E10EE2" w:rsidP="00233F14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10EE2">
              <w:rPr>
                <w:rFonts w:ascii="Tahoma" w:hAnsi="Tahoma" w:cs="Tahoma"/>
                <w:sz w:val="16"/>
                <w:szCs w:val="16"/>
              </w:rPr>
              <w:t>Explicar las características de un proceso de para la toma de decisión.</w:t>
            </w:r>
          </w:p>
          <w:p w14:paraId="0236B577" w14:textId="5678DB4D" w:rsidR="00E10EE2" w:rsidRPr="00E10EE2" w:rsidRDefault="00E10EE2" w:rsidP="00233F14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10EE2">
              <w:rPr>
                <w:rFonts w:ascii="Tahoma" w:hAnsi="Tahoma" w:cs="Tahoma"/>
                <w:sz w:val="16"/>
                <w:szCs w:val="16"/>
              </w:rPr>
              <w:t>Estructurar un problema de decisión a través de una matriz de consecuencias económicas.</w:t>
            </w:r>
          </w:p>
          <w:p w14:paraId="07DC3E65" w14:textId="197884BD" w:rsidR="00E10EE2" w:rsidRPr="00E10EE2" w:rsidRDefault="00E10EE2" w:rsidP="00233F14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</w:t>
            </w:r>
            <w:r w:rsidRPr="00E10EE2">
              <w:rPr>
                <w:rFonts w:ascii="Tahoma" w:hAnsi="Tahoma" w:cs="Tahoma"/>
                <w:sz w:val="16"/>
                <w:szCs w:val="16"/>
              </w:rPr>
              <w:t>plicar el proceso de toma de decisión en condiciones de riesgo y de incertidumbre que pueden</w:t>
            </w:r>
          </w:p>
          <w:p w14:paraId="275269F5" w14:textId="77777777" w:rsidR="00E10EE2" w:rsidRPr="00E10EE2" w:rsidRDefault="00E10EE2" w:rsidP="00233F14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10EE2">
              <w:rPr>
                <w:rFonts w:ascii="Tahoma" w:hAnsi="Tahoma" w:cs="Tahoma"/>
                <w:sz w:val="16"/>
                <w:szCs w:val="16"/>
              </w:rPr>
              <w:t>utilizarse al tomar una decisión.</w:t>
            </w:r>
          </w:p>
          <w:p w14:paraId="1FB7AE7E" w14:textId="2217C5D8" w:rsidR="00E10EE2" w:rsidRPr="00E10EE2" w:rsidRDefault="00E10EE2" w:rsidP="00233F14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10EE2">
              <w:rPr>
                <w:rFonts w:ascii="Tahoma" w:hAnsi="Tahoma" w:cs="Tahoma"/>
                <w:sz w:val="16"/>
                <w:szCs w:val="16"/>
              </w:rPr>
              <w:t>Encontrar el costo de oportunidad y el valor de información perfecta para un conjunto de alternativas</w:t>
            </w:r>
          </w:p>
          <w:p w14:paraId="6BD82027" w14:textId="64ADE1D7" w:rsidR="008537E7" w:rsidRPr="000A6A43" w:rsidRDefault="00E10EE2" w:rsidP="00233F14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10EE2">
              <w:rPr>
                <w:rFonts w:ascii="Tahoma" w:hAnsi="Tahoma" w:cs="Tahoma"/>
                <w:sz w:val="16"/>
                <w:szCs w:val="16"/>
              </w:rPr>
              <w:t>en una matriz de pago.</w:t>
            </w:r>
          </w:p>
        </w:tc>
        <w:tc>
          <w:tcPr>
            <w:tcW w:w="1784" w:type="dxa"/>
            <w:vAlign w:val="center"/>
          </w:tcPr>
          <w:p w14:paraId="4BF5AEB0" w14:textId="77777777" w:rsidR="008537E7" w:rsidRDefault="00B074A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D56687C" w14:textId="2B3B716D" w:rsidR="008649FC" w:rsidRPr="000A6A43" w:rsidRDefault="008649FC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6F341AD" w14:textId="3EEDDF3A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D2B6183" w14:textId="2872BBB5" w:rsidR="008537E7" w:rsidRPr="000A6A43" w:rsidRDefault="00F23A0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537E7" w14:paraId="481AEDF9" w14:textId="77777777" w:rsidTr="00D350C3">
        <w:trPr>
          <w:trHeight w:val="2465"/>
          <w:jc w:val="center"/>
        </w:trPr>
        <w:tc>
          <w:tcPr>
            <w:tcW w:w="1129" w:type="dxa"/>
            <w:vAlign w:val="center"/>
          </w:tcPr>
          <w:p w14:paraId="534EA159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  <w:p w14:paraId="47D4C33B" w14:textId="422FBFD9" w:rsidR="00BE1DD0" w:rsidRDefault="006A0516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jul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3ED18B" w14:textId="747F9A52" w:rsidR="00D91155" w:rsidRPr="00D91155" w:rsidRDefault="00D91155" w:rsidP="00D91155">
            <w:pPr>
              <w:rPr>
                <w:rFonts w:ascii="Tahoma" w:hAnsi="Tahoma" w:cs="Tahoma"/>
                <w:sz w:val="16"/>
                <w:szCs w:val="16"/>
              </w:rPr>
            </w:pPr>
            <w:r w:rsidRPr="00D91155">
              <w:rPr>
                <w:rFonts w:ascii="Tahoma" w:hAnsi="Tahoma" w:cs="Tahoma"/>
                <w:sz w:val="16"/>
                <w:szCs w:val="16"/>
              </w:rPr>
              <w:t>1.5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91155">
              <w:rPr>
                <w:rFonts w:ascii="Tahoma" w:hAnsi="Tahoma" w:cs="Tahoma"/>
                <w:sz w:val="16"/>
                <w:szCs w:val="16"/>
              </w:rPr>
              <w:t>Problema de decisión bajo incertidumbre.</w:t>
            </w:r>
          </w:p>
          <w:p w14:paraId="7CF9A586" w14:textId="4687B78A" w:rsidR="00D91155" w:rsidRPr="00D91155" w:rsidRDefault="00D91155" w:rsidP="00D91155">
            <w:pPr>
              <w:rPr>
                <w:rFonts w:ascii="Tahoma" w:hAnsi="Tahoma" w:cs="Tahoma"/>
                <w:sz w:val="16"/>
                <w:szCs w:val="16"/>
              </w:rPr>
            </w:pPr>
            <w:r w:rsidRPr="00D91155">
              <w:rPr>
                <w:rFonts w:ascii="Tahoma" w:hAnsi="Tahoma" w:cs="Tahoma"/>
                <w:sz w:val="16"/>
                <w:szCs w:val="16"/>
              </w:rPr>
              <w:t>1.5.1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91155">
              <w:rPr>
                <w:rFonts w:ascii="Tahoma" w:hAnsi="Tahoma" w:cs="Tahoma"/>
                <w:sz w:val="16"/>
                <w:szCs w:val="16"/>
              </w:rPr>
              <w:t xml:space="preserve">Reglas de </w:t>
            </w:r>
            <w:proofErr w:type="spellStart"/>
            <w:r w:rsidRPr="00D91155">
              <w:rPr>
                <w:rFonts w:ascii="Tahoma" w:hAnsi="Tahoma" w:cs="Tahoma"/>
                <w:sz w:val="16"/>
                <w:szCs w:val="16"/>
              </w:rPr>
              <w:t>decision</w:t>
            </w:r>
            <w:proofErr w:type="spellEnd"/>
            <w:r w:rsidRPr="00D91155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0EC2DD39" w14:textId="77777777" w:rsidR="00D91155" w:rsidRDefault="00D91155" w:rsidP="00D91155">
            <w:pPr>
              <w:rPr>
                <w:rFonts w:ascii="Tahoma" w:hAnsi="Tahoma" w:cs="Tahoma"/>
                <w:sz w:val="16"/>
                <w:szCs w:val="16"/>
              </w:rPr>
            </w:pPr>
            <w:r w:rsidRPr="00D91155">
              <w:rPr>
                <w:rFonts w:ascii="Tahoma" w:hAnsi="Tahoma" w:cs="Tahoma"/>
                <w:sz w:val="16"/>
                <w:szCs w:val="16"/>
              </w:rPr>
              <w:t xml:space="preserve">1.5.1.1 Criterio </w:t>
            </w:r>
            <w:proofErr w:type="spellStart"/>
            <w:r w:rsidRPr="00D91155">
              <w:rPr>
                <w:rFonts w:ascii="Tahoma" w:hAnsi="Tahoma" w:cs="Tahoma"/>
                <w:sz w:val="16"/>
                <w:szCs w:val="16"/>
              </w:rPr>
              <w:t>maximax</w:t>
            </w:r>
            <w:proofErr w:type="spellEnd"/>
            <w:r w:rsidRPr="00D91155">
              <w:rPr>
                <w:rFonts w:ascii="Tahoma" w:hAnsi="Tahoma" w:cs="Tahoma"/>
                <w:sz w:val="16"/>
                <w:szCs w:val="16"/>
              </w:rPr>
              <w:t xml:space="preserve">. </w:t>
            </w:r>
          </w:p>
          <w:p w14:paraId="409AACAC" w14:textId="77777777" w:rsidR="0027718F" w:rsidRDefault="00D91155" w:rsidP="00D91155">
            <w:pPr>
              <w:rPr>
                <w:rFonts w:ascii="Tahoma" w:hAnsi="Tahoma" w:cs="Tahoma"/>
                <w:sz w:val="16"/>
                <w:szCs w:val="16"/>
              </w:rPr>
            </w:pPr>
            <w:r w:rsidRPr="00D91155">
              <w:rPr>
                <w:rFonts w:ascii="Tahoma" w:hAnsi="Tahoma" w:cs="Tahoma"/>
                <w:sz w:val="16"/>
                <w:szCs w:val="16"/>
              </w:rPr>
              <w:t xml:space="preserve">1.5.1.2 Criterio </w:t>
            </w:r>
            <w:proofErr w:type="spellStart"/>
            <w:r w:rsidRPr="00D91155">
              <w:rPr>
                <w:rFonts w:ascii="Tahoma" w:hAnsi="Tahoma" w:cs="Tahoma"/>
                <w:sz w:val="16"/>
                <w:szCs w:val="16"/>
              </w:rPr>
              <w:t>Maximin</w:t>
            </w:r>
            <w:proofErr w:type="spellEnd"/>
            <w:r w:rsidRPr="00D91155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66F72230" w14:textId="77777777" w:rsidR="00796363" w:rsidRDefault="002034ED" w:rsidP="002034ED">
            <w:pPr>
              <w:rPr>
                <w:rFonts w:ascii="Tahoma" w:hAnsi="Tahoma" w:cs="Tahoma"/>
                <w:sz w:val="16"/>
                <w:szCs w:val="16"/>
              </w:rPr>
            </w:pPr>
            <w:r w:rsidRPr="002034ED">
              <w:rPr>
                <w:rFonts w:ascii="Tahoma" w:hAnsi="Tahoma" w:cs="Tahoma"/>
                <w:sz w:val="16"/>
                <w:szCs w:val="16"/>
              </w:rPr>
              <w:t xml:space="preserve">1.5.1.3 Criterio </w:t>
            </w:r>
            <w:proofErr w:type="spellStart"/>
            <w:r w:rsidRPr="002034ED">
              <w:rPr>
                <w:rFonts w:ascii="Tahoma" w:hAnsi="Tahoma" w:cs="Tahoma"/>
                <w:sz w:val="16"/>
                <w:szCs w:val="16"/>
              </w:rPr>
              <w:t>Minimax</w:t>
            </w:r>
            <w:proofErr w:type="spellEnd"/>
            <w:r w:rsidRPr="002034ED">
              <w:rPr>
                <w:rFonts w:ascii="Tahoma" w:hAnsi="Tahoma" w:cs="Tahoma"/>
                <w:sz w:val="16"/>
                <w:szCs w:val="16"/>
              </w:rPr>
              <w:t xml:space="preserve">. </w:t>
            </w:r>
          </w:p>
          <w:p w14:paraId="165B9880" w14:textId="77777777" w:rsidR="00796363" w:rsidRDefault="002034ED" w:rsidP="002034ED">
            <w:pPr>
              <w:rPr>
                <w:rFonts w:ascii="Tahoma" w:hAnsi="Tahoma" w:cs="Tahoma"/>
                <w:sz w:val="16"/>
                <w:szCs w:val="16"/>
              </w:rPr>
            </w:pPr>
            <w:r w:rsidRPr="002034ED">
              <w:rPr>
                <w:rFonts w:ascii="Tahoma" w:hAnsi="Tahoma" w:cs="Tahoma"/>
                <w:sz w:val="16"/>
                <w:szCs w:val="16"/>
              </w:rPr>
              <w:t xml:space="preserve">1.5.1.4 Criterio de Laplace. </w:t>
            </w:r>
          </w:p>
          <w:p w14:paraId="34CCBD8A" w14:textId="52F628D0" w:rsidR="002034ED" w:rsidRPr="002034ED" w:rsidRDefault="002034ED" w:rsidP="002034ED">
            <w:pPr>
              <w:rPr>
                <w:rFonts w:ascii="Tahoma" w:hAnsi="Tahoma" w:cs="Tahoma"/>
                <w:sz w:val="16"/>
                <w:szCs w:val="16"/>
              </w:rPr>
            </w:pPr>
            <w:r w:rsidRPr="002034ED">
              <w:rPr>
                <w:rFonts w:ascii="Tahoma" w:hAnsi="Tahoma" w:cs="Tahoma"/>
                <w:sz w:val="16"/>
                <w:szCs w:val="16"/>
              </w:rPr>
              <w:t>1.6Arboles de Decisión.</w:t>
            </w:r>
          </w:p>
          <w:p w14:paraId="2D90286E" w14:textId="38386A84" w:rsidR="002034ED" w:rsidRPr="002034ED" w:rsidRDefault="002034ED" w:rsidP="002034ED">
            <w:pPr>
              <w:rPr>
                <w:rFonts w:ascii="Tahoma" w:hAnsi="Tahoma" w:cs="Tahoma"/>
                <w:sz w:val="16"/>
                <w:szCs w:val="16"/>
              </w:rPr>
            </w:pPr>
            <w:r w:rsidRPr="002034ED">
              <w:rPr>
                <w:rFonts w:ascii="Tahoma" w:hAnsi="Tahoma" w:cs="Tahoma"/>
                <w:sz w:val="16"/>
                <w:szCs w:val="16"/>
              </w:rPr>
              <w:t>1.6.1Definición.</w:t>
            </w:r>
          </w:p>
          <w:p w14:paraId="0E6BE0E0" w14:textId="2968DBE9" w:rsidR="002034ED" w:rsidRPr="002034ED" w:rsidRDefault="002034ED" w:rsidP="002034ED">
            <w:pPr>
              <w:rPr>
                <w:rFonts w:ascii="Tahoma" w:hAnsi="Tahoma" w:cs="Tahoma"/>
                <w:sz w:val="16"/>
                <w:szCs w:val="16"/>
              </w:rPr>
            </w:pPr>
            <w:r w:rsidRPr="002034ED">
              <w:rPr>
                <w:rFonts w:ascii="Tahoma" w:hAnsi="Tahoma" w:cs="Tahoma"/>
                <w:sz w:val="16"/>
                <w:szCs w:val="16"/>
              </w:rPr>
              <w:t>1.6.2Componentes y estructura.</w:t>
            </w:r>
          </w:p>
          <w:p w14:paraId="5B9EADD7" w14:textId="5FE5E3A5" w:rsidR="002034ED" w:rsidRPr="002034ED" w:rsidRDefault="002034ED" w:rsidP="002034ED">
            <w:pPr>
              <w:rPr>
                <w:rFonts w:ascii="Tahoma" w:hAnsi="Tahoma" w:cs="Tahoma"/>
                <w:sz w:val="16"/>
                <w:szCs w:val="16"/>
              </w:rPr>
            </w:pPr>
            <w:r w:rsidRPr="002034ED">
              <w:rPr>
                <w:rFonts w:ascii="Tahoma" w:hAnsi="Tahoma" w:cs="Tahoma"/>
                <w:sz w:val="16"/>
                <w:szCs w:val="16"/>
              </w:rPr>
              <w:t>1.6.3Análisis: criterio del valor monetario Esperado.</w:t>
            </w:r>
          </w:p>
          <w:p w14:paraId="48529828" w14:textId="713A1877" w:rsidR="002034ED" w:rsidRPr="000A6A43" w:rsidRDefault="002034ED" w:rsidP="002034ED">
            <w:pPr>
              <w:rPr>
                <w:rFonts w:ascii="Tahoma" w:hAnsi="Tahoma" w:cs="Tahoma"/>
                <w:sz w:val="16"/>
                <w:szCs w:val="16"/>
              </w:rPr>
            </w:pPr>
            <w:r w:rsidRPr="002034ED">
              <w:rPr>
                <w:rFonts w:ascii="Tahoma" w:hAnsi="Tahoma" w:cs="Tahoma"/>
                <w:sz w:val="16"/>
                <w:szCs w:val="16"/>
              </w:rPr>
              <w:t>1.6.4Análisis Bayesiano.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90E0B0" w14:textId="7A15F61E" w:rsidR="002E7C7B" w:rsidRPr="002E7C7B" w:rsidRDefault="002E7C7B" w:rsidP="002E7C7B">
            <w:pPr>
              <w:rPr>
                <w:rFonts w:ascii="Tahoma" w:hAnsi="Tahoma" w:cs="Tahoma"/>
                <w:sz w:val="16"/>
                <w:szCs w:val="16"/>
              </w:rPr>
            </w:pPr>
            <w:r w:rsidRPr="002E7C7B">
              <w:rPr>
                <w:rFonts w:ascii="Tahoma" w:hAnsi="Tahoma" w:cs="Tahoma"/>
                <w:sz w:val="16"/>
                <w:szCs w:val="16"/>
              </w:rPr>
              <w:t>construir una matriz de utilidad aplicando stock de demanda aleatoria.</w:t>
            </w:r>
          </w:p>
          <w:p w14:paraId="23A41BB0" w14:textId="55CC59FA" w:rsidR="008537E7" w:rsidRPr="000A6A43" w:rsidRDefault="002E7C7B" w:rsidP="002E7C7B">
            <w:pPr>
              <w:rPr>
                <w:rFonts w:ascii="Tahoma" w:hAnsi="Tahoma" w:cs="Tahoma"/>
                <w:sz w:val="16"/>
                <w:szCs w:val="16"/>
              </w:rPr>
            </w:pPr>
            <w:r w:rsidRPr="002E7C7B">
              <w:rPr>
                <w:rFonts w:ascii="Tahoma" w:hAnsi="Tahoma" w:cs="Tahoma"/>
                <w:sz w:val="16"/>
                <w:szCs w:val="16"/>
              </w:rPr>
              <w:t>Analizar un proceso de decisión mediante la diagramación de un árbol.</w:t>
            </w:r>
          </w:p>
        </w:tc>
        <w:tc>
          <w:tcPr>
            <w:tcW w:w="1784" w:type="dxa"/>
            <w:vAlign w:val="center"/>
          </w:tcPr>
          <w:p w14:paraId="7A148336" w14:textId="7FFA9DBB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9C6EAA7" w14:textId="346DF9CA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F24FFF5" w14:textId="0B1C2275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97C1413" w14:textId="05600666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152104FE" w14:textId="77777777" w:rsidTr="00D61D65">
        <w:trPr>
          <w:trHeight w:val="3030"/>
          <w:jc w:val="center"/>
        </w:trPr>
        <w:tc>
          <w:tcPr>
            <w:tcW w:w="1129" w:type="dxa"/>
            <w:vAlign w:val="center"/>
          </w:tcPr>
          <w:p w14:paraId="565D99B2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4C2857D3" w14:textId="72521118" w:rsidR="00BE1DD0" w:rsidRDefault="006A0516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 jul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3725C3" w14:textId="77777777" w:rsidR="0050356A" w:rsidRPr="00FE4E14" w:rsidRDefault="00FE4E14" w:rsidP="008537E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E4E14">
              <w:rPr>
                <w:rFonts w:ascii="Tahoma" w:hAnsi="Tahoma" w:cs="Tahoma"/>
                <w:b/>
                <w:bCs/>
                <w:sz w:val="16"/>
                <w:szCs w:val="16"/>
              </w:rPr>
              <w:t>Unidad II: programación lineal.</w:t>
            </w:r>
          </w:p>
          <w:p w14:paraId="75FA35EE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2.1 Introducción a la programación lineal.</w:t>
            </w:r>
          </w:p>
          <w:p w14:paraId="1AF3D616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2.1.2 Características de los problemas de programación lineal.</w:t>
            </w:r>
          </w:p>
          <w:p w14:paraId="1768CFC1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2.1.3 pasos para la construcción de un modelo de programación lineal.</w:t>
            </w:r>
          </w:p>
          <w:p w14:paraId="2AF6D6B6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2.2 Formulación de modelos de programación lineal.</w:t>
            </w:r>
          </w:p>
          <w:p w14:paraId="5A97D56A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2.3 Método gráfico.</w:t>
            </w:r>
          </w:p>
          <w:p w14:paraId="0DE3206C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2.4 Método simplex.</w:t>
            </w:r>
          </w:p>
          <w:p w14:paraId="5D5F8BB3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2.4.1 Uso de variables de holguras y artificiales.</w:t>
            </w:r>
          </w:p>
          <w:p w14:paraId="357F4245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2.4.1.2 Solución Óptima.</w:t>
            </w:r>
          </w:p>
          <w:p w14:paraId="6E1E2EA6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2.4.2 construcción de modelos duales.</w:t>
            </w:r>
          </w:p>
          <w:p w14:paraId="42BE28D9" w14:textId="7F05A796" w:rsidR="00FE4E14" w:rsidRPr="000A6A43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2.5Análisis de sensibilidad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EF690C" w14:textId="6101040F" w:rsidR="00B16BF4" w:rsidRPr="00B16BF4" w:rsidRDefault="00B16BF4" w:rsidP="00B16BF4">
            <w:pPr>
              <w:rPr>
                <w:rFonts w:ascii="Tahoma" w:hAnsi="Tahoma" w:cs="Tahoma"/>
                <w:sz w:val="16"/>
                <w:szCs w:val="16"/>
              </w:rPr>
            </w:pPr>
            <w:r w:rsidRPr="00B16BF4">
              <w:rPr>
                <w:rFonts w:ascii="Tahoma" w:hAnsi="Tahoma" w:cs="Tahoma"/>
                <w:sz w:val="16"/>
                <w:szCs w:val="16"/>
              </w:rPr>
              <w:t>Construir modelos matemáticos lineales para resolver problemas reales.</w:t>
            </w:r>
          </w:p>
          <w:p w14:paraId="5A9DE546" w14:textId="16FB142A" w:rsidR="00B16BF4" w:rsidRPr="00B16BF4" w:rsidRDefault="00B16BF4" w:rsidP="00B16BF4">
            <w:pPr>
              <w:rPr>
                <w:rFonts w:ascii="Tahoma" w:hAnsi="Tahoma" w:cs="Tahoma"/>
                <w:sz w:val="16"/>
                <w:szCs w:val="16"/>
              </w:rPr>
            </w:pPr>
            <w:r w:rsidRPr="00B16BF4">
              <w:rPr>
                <w:rFonts w:ascii="Tahoma" w:hAnsi="Tahoma" w:cs="Tahoma"/>
                <w:sz w:val="16"/>
                <w:szCs w:val="16"/>
              </w:rPr>
              <w:t>Validar un modelo matemático como una representación aproximada del problema real.</w:t>
            </w:r>
          </w:p>
          <w:p w14:paraId="1431D597" w14:textId="39414DAC" w:rsidR="008537E7" w:rsidRPr="000A6A43" w:rsidRDefault="00B16BF4" w:rsidP="00B16BF4">
            <w:pPr>
              <w:rPr>
                <w:rFonts w:ascii="Tahoma" w:hAnsi="Tahoma" w:cs="Tahoma"/>
                <w:sz w:val="16"/>
                <w:szCs w:val="16"/>
              </w:rPr>
            </w:pPr>
            <w:r w:rsidRPr="00B16BF4">
              <w:rPr>
                <w:rFonts w:ascii="Tahoma" w:hAnsi="Tahoma" w:cs="Tahoma"/>
                <w:sz w:val="16"/>
                <w:szCs w:val="16"/>
              </w:rPr>
              <w:t>Aplicar los diferentes métodos (algoritmos) propios de la programación lineal para encontrando una solución óptima a través del método gráfico y método simplex.</w:t>
            </w:r>
          </w:p>
        </w:tc>
        <w:tc>
          <w:tcPr>
            <w:tcW w:w="1784" w:type="dxa"/>
            <w:vAlign w:val="center"/>
          </w:tcPr>
          <w:p w14:paraId="36B36AA2" w14:textId="1C0E913C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6DBC3A4" w14:textId="4C821D86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7ED56D9" w14:textId="4F9F2A22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729AEBA" w14:textId="36199754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3508D24E" w14:textId="77777777" w:rsidTr="00D61D65">
        <w:trPr>
          <w:trHeight w:val="2641"/>
          <w:jc w:val="center"/>
        </w:trPr>
        <w:tc>
          <w:tcPr>
            <w:tcW w:w="1129" w:type="dxa"/>
            <w:vAlign w:val="center"/>
          </w:tcPr>
          <w:p w14:paraId="05E1D73B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  <w:p w14:paraId="2EC93BA6" w14:textId="15D95CBD" w:rsidR="00BE1DD0" w:rsidRDefault="003057CC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28857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2.6 Modelos de transporte. 2.7 Métodos.</w:t>
            </w:r>
          </w:p>
          <w:p w14:paraId="36E5333E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2.7.1 Método de la esquina Noreste.</w:t>
            </w:r>
          </w:p>
          <w:p w14:paraId="11EBAFDC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2.7.2 Método del Costo Mínimo.</w:t>
            </w:r>
          </w:p>
          <w:p w14:paraId="19C658B3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2.7.3 Método de Vogel.</w:t>
            </w:r>
          </w:p>
          <w:p w14:paraId="69459355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2.7.4 Método del paso secuencial.</w:t>
            </w:r>
          </w:p>
          <w:p w14:paraId="2D320896" w14:textId="77777777" w:rsidR="00F7040A" w:rsidRPr="00F7040A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2.7.5 Método de distribución modificada.</w:t>
            </w:r>
          </w:p>
          <w:p w14:paraId="79020BB2" w14:textId="73801AC3" w:rsidR="008537E7" w:rsidRPr="000A6A43" w:rsidRDefault="00F7040A" w:rsidP="00F7040A">
            <w:pPr>
              <w:rPr>
                <w:rFonts w:ascii="Tahoma" w:hAnsi="Tahoma" w:cs="Tahoma"/>
                <w:sz w:val="16"/>
                <w:szCs w:val="16"/>
              </w:rPr>
            </w:pPr>
            <w:r w:rsidRPr="00F7040A">
              <w:rPr>
                <w:rFonts w:ascii="Tahoma" w:hAnsi="Tahoma" w:cs="Tahoma"/>
                <w:sz w:val="16"/>
                <w:szCs w:val="16"/>
              </w:rPr>
              <w:t>2.8 Aplicaciones de Programación Lineal en mercadotecnia, finanzas, administración de la producción, problemas de mezclas. Formulación del problema, solución por computadora, interpretación de los resultados y análisis de sensibilidad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7D1ABC" w14:textId="77777777" w:rsidR="004F4027" w:rsidRPr="004F4027" w:rsidRDefault="004F4027" w:rsidP="004F4027">
            <w:pPr>
              <w:rPr>
                <w:rFonts w:ascii="Tahoma" w:hAnsi="Tahoma" w:cs="Tahoma"/>
                <w:sz w:val="16"/>
                <w:szCs w:val="16"/>
              </w:rPr>
            </w:pPr>
            <w:r w:rsidRPr="004F4027">
              <w:rPr>
                <w:rFonts w:ascii="Tahoma" w:hAnsi="Tahoma" w:cs="Tahoma"/>
                <w:sz w:val="16"/>
                <w:szCs w:val="16"/>
              </w:rPr>
              <w:t>construir el modelo dual de un modelo de programación lineal por medio de su modelo primal.</w:t>
            </w:r>
          </w:p>
          <w:p w14:paraId="0A779A62" w14:textId="76ECE327" w:rsidR="004F4027" w:rsidRPr="004F4027" w:rsidRDefault="004F4027" w:rsidP="004F4027">
            <w:pPr>
              <w:rPr>
                <w:rFonts w:ascii="Tahoma" w:hAnsi="Tahoma" w:cs="Tahoma"/>
                <w:sz w:val="16"/>
                <w:szCs w:val="16"/>
              </w:rPr>
            </w:pPr>
            <w:r w:rsidRPr="004F4027">
              <w:rPr>
                <w:rFonts w:ascii="Tahoma" w:hAnsi="Tahoma" w:cs="Tahoma"/>
                <w:sz w:val="16"/>
                <w:szCs w:val="16"/>
              </w:rPr>
              <w:t>Encontrar una solución óptima de los modelos de programación lineal aplicando algoritmos de métodos de transporte, para la minimización de costos.</w:t>
            </w:r>
          </w:p>
          <w:p w14:paraId="5E8794F0" w14:textId="3DB0420E" w:rsidR="008537E7" w:rsidRPr="000A6A43" w:rsidRDefault="004F4027" w:rsidP="004F4027">
            <w:pPr>
              <w:rPr>
                <w:rFonts w:ascii="Tahoma" w:hAnsi="Tahoma" w:cs="Tahoma"/>
                <w:sz w:val="16"/>
                <w:szCs w:val="16"/>
              </w:rPr>
            </w:pPr>
            <w:r w:rsidRPr="004F4027">
              <w:rPr>
                <w:rFonts w:ascii="Tahoma" w:hAnsi="Tahoma" w:cs="Tahoma"/>
                <w:sz w:val="16"/>
                <w:szCs w:val="16"/>
              </w:rPr>
              <w:t>Realizar un análisis de sensibilidad para evaluar posibles variaciones en la solución del modelo, que permitan sostener las soluciones óptimas.</w:t>
            </w:r>
          </w:p>
        </w:tc>
        <w:tc>
          <w:tcPr>
            <w:tcW w:w="1784" w:type="dxa"/>
            <w:vAlign w:val="center"/>
          </w:tcPr>
          <w:p w14:paraId="24679653" w14:textId="34FEB1D0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2699CF9" w14:textId="75E6701A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78B7B181" w14:textId="40D10330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A2192C8" w14:textId="329BFDA2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25E19749" w14:textId="77777777" w:rsidTr="00D61D65">
        <w:trPr>
          <w:trHeight w:val="1016"/>
          <w:jc w:val="center"/>
        </w:trPr>
        <w:tc>
          <w:tcPr>
            <w:tcW w:w="1129" w:type="dxa"/>
            <w:vAlign w:val="center"/>
          </w:tcPr>
          <w:p w14:paraId="169AE722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2E78D766" w14:textId="60BFDABD" w:rsidR="0085036D" w:rsidRDefault="003057CC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72F9F1" w14:textId="77777777" w:rsidR="008537E7" w:rsidRPr="00440F08" w:rsidRDefault="0050719F" w:rsidP="008537E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40F08">
              <w:rPr>
                <w:rFonts w:ascii="Tahoma" w:hAnsi="Tahoma" w:cs="Tahoma"/>
                <w:b/>
                <w:bCs/>
                <w:sz w:val="16"/>
                <w:szCs w:val="16"/>
              </w:rPr>
              <w:t>Unidad III: Modelos de Redes.</w:t>
            </w:r>
          </w:p>
          <w:p w14:paraId="4D5DEAC5" w14:textId="7773704A" w:rsidR="00DA5853" w:rsidRPr="00DA5853" w:rsidRDefault="00C35A8B" w:rsidP="00DA58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="00C717EE" w:rsidRPr="00C717EE">
              <w:rPr>
                <w:rFonts w:ascii="Tahoma" w:hAnsi="Tahoma" w:cs="Tahoma"/>
                <w:sz w:val="16"/>
                <w:szCs w:val="16"/>
              </w:rPr>
              <w:t>.</w:t>
            </w:r>
            <w:r w:rsidR="00DA5853">
              <w:t xml:space="preserve"> </w:t>
            </w:r>
            <w:r w:rsidR="00DA5853" w:rsidRPr="00DA5853">
              <w:rPr>
                <w:rFonts w:ascii="Tahoma" w:hAnsi="Tahoma" w:cs="Tahoma"/>
                <w:sz w:val="16"/>
                <w:szCs w:val="16"/>
              </w:rPr>
              <w:t>1 Redes.</w:t>
            </w:r>
          </w:p>
          <w:p w14:paraId="6CEC2E75" w14:textId="270463BB" w:rsidR="00C717EE" w:rsidRPr="000A6A43" w:rsidRDefault="00DA5853" w:rsidP="00DA5853">
            <w:pPr>
              <w:rPr>
                <w:rFonts w:ascii="Tahoma" w:hAnsi="Tahoma" w:cs="Tahoma"/>
                <w:sz w:val="16"/>
                <w:szCs w:val="16"/>
              </w:rPr>
            </w:pPr>
            <w:r w:rsidRPr="00DA5853">
              <w:rPr>
                <w:rFonts w:ascii="Tahoma" w:hAnsi="Tahoma" w:cs="Tahoma"/>
                <w:sz w:val="16"/>
                <w:szCs w:val="16"/>
              </w:rPr>
              <w:t>3.2 Gráfica de Gantt.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4C439" w14:textId="78D34999" w:rsidR="00DC671F" w:rsidRPr="00DC671F" w:rsidRDefault="00DC671F" w:rsidP="00DC671F">
            <w:pPr>
              <w:rPr>
                <w:rFonts w:ascii="Tahoma" w:hAnsi="Tahoma" w:cs="Tahoma"/>
                <w:sz w:val="16"/>
                <w:szCs w:val="16"/>
              </w:rPr>
            </w:pPr>
            <w:r w:rsidRPr="00DC671F">
              <w:rPr>
                <w:rFonts w:ascii="Tahoma" w:hAnsi="Tahoma" w:cs="Tahoma"/>
                <w:sz w:val="16"/>
                <w:szCs w:val="16"/>
              </w:rPr>
              <w:t>Elaborar una red de actividades para representar un proyecto.</w:t>
            </w:r>
          </w:p>
          <w:p w14:paraId="3BBF2681" w14:textId="5CBB6B4A" w:rsidR="008537E7" w:rsidRPr="000A6A43" w:rsidRDefault="00DC671F" w:rsidP="00DC671F">
            <w:pPr>
              <w:rPr>
                <w:rFonts w:ascii="Tahoma" w:hAnsi="Tahoma" w:cs="Tahoma"/>
                <w:sz w:val="16"/>
                <w:szCs w:val="16"/>
              </w:rPr>
            </w:pPr>
            <w:r w:rsidRPr="00DC671F">
              <w:rPr>
                <w:rFonts w:ascii="Tahoma" w:hAnsi="Tahoma" w:cs="Tahoma"/>
                <w:sz w:val="16"/>
                <w:szCs w:val="16"/>
              </w:rPr>
              <w:t>Diseñar un diagrama de Gantt, para reflejar la duración del proyecto</w:t>
            </w:r>
          </w:p>
        </w:tc>
        <w:tc>
          <w:tcPr>
            <w:tcW w:w="1784" w:type="dxa"/>
            <w:vAlign w:val="center"/>
          </w:tcPr>
          <w:p w14:paraId="2F350133" w14:textId="547A9118" w:rsidR="008537E7" w:rsidRPr="000A6A43" w:rsidRDefault="00D55424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</w:t>
            </w:r>
            <w:r w:rsidR="00510C8D">
              <w:rPr>
                <w:rFonts w:ascii="Tahoma" w:hAnsi="Tahoma" w:cs="Tahoma"/>
                <w:sz w:val="16"/>
                <w:szCs w:val="16"/>
              </w:rPr>
              <w:t xml:space="preserve"> Escrito con apoyo </w:t>
            </w:r>
            <w:r>
              <w:rPr>
                <w:rFonts w:ascii="Tahoma" w:hAnsi="Tahoma" w:cs="Tahoma"/>
                <w:sz w:val="16"/>
                <w:szCs w:val="16"/>
              </w:rPr>
              <w:t>de computadoras</w:t>
            </w:r>
          </w:p>
        </w:tc>
        <w:tc>
          <w:tcPr>
            <w:tcW w:w="1693" w:type="dxa"/>
            <w:vAlign w:val="center"/>
          </w:tcPr>
          <w:p w14:paraId="1F7BCF4E" w14:textId="605C2E75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BCCABA4" w14:textId="6609558D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672455" w14:paraId="6CFAFEE9" w14:textId="77777777" w:rsidTr="00D61D65">
        <w:trPr>
          <w:trHeight w:val="1047"/>
          <w:jc w:val="center"/>
        </w:trPr>
        <w:tc>
          <w:tcPr>
            <w:tcW w:w="1129" w:type="dxa"/>
            <w:vAlign w:val="center"/>
          </w:tcPr>
          <w:p w14:paraId="0D6195BB" w14:textId="77777777" w:rsidR="00672455" w:rsidRDefault="00672455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FE71C35" w14:textId="508391E3" w:rsidR="0085036D" w:rsidRDefault="003057CC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69C599" w14:textId="77777777" w:rsidR="00732E31" w:rsidRPr="00732E31" w:rsidRDefault="00732E31" w:rsidP="00732E31">
            <w:pPr>
              <w:rPr>
                <w:rFonts w:ascii="Tahoma" w:hAnsi="Tahoma" w:cs="Tahoma"/>
                <w:sz w:val="16"/>
                <w:szCs w:val="16"/>
              </w:rPr>
            </w:pPr>
            <w:r w:rsidRPr="00732E31">
              <w:rPr>
                <w:rFonts w:ascii="Tahoma" w:hAnsi="Tahoma" w:cs="Tahoma"/>
                <w:sz w:val="16"/>
                <w:szCs w:val="16"/>
              </w:rPr>
              <w:t xml:space="preserve">3 </w:t>
            </w:r>
            <w:proofErr w:type="gramStart"/>
            <w:r w:rsidRPr="00732E31">
              <w:rPr>
                <w:rFonts w:ascii="Tahoma" w:hAnsi="Tahoma" w:cs="Tahoma"/>
                <w:sz w:val="16"/>
                <w:szCs w:val="16"/>
              </w:rPr>
              <w:t>Método</w:t>
            </w:r>
            <w:proofErr w:type="gramEnd"/>
            <w:r w:rsidRPr="00732E31">
              <w:rPr>
                <w:rFonts w:ascii="Tahoma" w:hAnsi="Tahoma" w:cs="Tahoma"/>
                <w:sz w:val="16"/>
                <w:szCs w:val="16"/>
              </w:rPr>
              <w:t xml:space="preserve"> de la Ruta Crítica (PERT/CPM).</w:t>
            </w:r>
          </w:p>
          <w:p w14:paraId="59CE5965" w14:textId="77777777" w:rsidR="00732E31" w:rsidRPr="00732E31" w:rsidRDefault="00732E31" w:rsidP="00732E31">
            <w:pPr>
              <w:rPr>
                <w:rFonts w:ascii="Tahoma" w:hAnsi="Tahoma" w:cs="Tahoma"/>
                <w:sz w:val="16"/>
                <w:szCs w:val="16"/>
              </w:rPr>
            </w:pPr>
            <w:r w:rsidRPr="00732E31">
              <w:rPr>
                <w:rFonts w:ascii="Tahoma" w:hAnsi="Tahoma" w:cs="Tahoma"/>
                <w:sz w:val="16"/>
                <w:szCs w:val="16"/>
              </w:rPr>
              <w:t>3.4 Análisis de la Red PERT.</w:t>
            </w:r>
          </w:p>
          <w:p w14:paraId="7031F824" w14:textId="5C485739" w:rsidR="00672455" w:rsidRPr="000A6A43" w:rsidRDefault="00732E31" w:rsidP="00732E31">
            <w:pPr>
              <w:rPr>
                <w:rFonts w:ascii="Tahoma" w:hAnsi="Tahoma" w:cs="Tahoma"/>
                <w:sz w:val="16"/>
                <w:szCs w:val="16"/>
              </w:rPr>
            </w:pPr>
            <w:r w:rsidRPr="00732E31">
              <w:rPr>
                <w:rFonts w:ascii="Tahoma" w:hAnsi="Tahoma" w:cs="Tahoma"/>
                <w:sz w:val="16"/>
                <w:szCs w:val="16"/>
              </w:rPr>
              <w:t>3.5 Presupuesto en los proyectos.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509A5C" w14:textId="1D0FE7B4" w:rsidR="002719AD" w:rsidRPr="002719AD" w:rsidRDefault="002719AD" w:rsidP="002719AD">
            <w:pPr>
              <w:rPr>
                <w:rFonts w:ascii="Tahoma" w:hAnsi="Tahoma" w:cs="Tahoma"/>
                <w:sz w:val="16"/>
                <w:szCs w:val="16"/>
              </w:rPr>
            </w:pPr>
            <w:r w:rsidRPr="002719AD">
              <w:rPr>
                <w:rFonts w:ascii="Tahoma" w:hAnsi="Tahoma" w:cs="Tahoma"/>
                <w:sz w:val="16"/>
                <w:szCs w:val="16"/>
              </w:rPr>
              <w:t>Calcular el tiempo de finalización de un proyecto y la ruta de actividades critica para le ejecución de un proyecto.</w:t>
            </w:r>
          </w:p>
          <w:p w14:paraId="48096394" w14:textId="06389480" w:rsidR="00672455" w:rsidRPr="000A6A43" w:rsidRDefault="002719AD" w:rsidP="002719AD">
            <w:pPr>
              <w:rPr>
                <w:rFonts w:ascii="Tahoma" w:hAnsi="Tahoma" w:cs="Tahoma"/>
                <w:sz w:val="16"/>
                <w:szCs w:val="16"/>
              </w:rPr>
            </w:pPr>
            <w:r w:rsidRPr="002719AD">
              <w:rPr>
                <w:rFonts w:ascii="Tahoma" w:hAnsi="Tahoma" w:cs="Tahoma"/>
                <w:sz w:val="16"/>
                <w:szCs w:val="16"/>
              </w:rPr>
              <w:t>Aplicar las probabilidades en cálculo del tiempo de terminación de un proyecto.</w:t>
            </w:r>
          </w:p>
        </w:tc>
        <w:tc>
          <w:tcPr>
            <w:tcW w:w="1784" w:type="dxa"/>
            <w:vAlign w:val="center"/>
          </w:tcPr>
          <w:p w14:paraId="12C13994" w14:textId="19CA9E69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3E1130" w14:textId="5038166D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72631E9" w14:textId="74E09691" w:rsidR="00672455" w:rsidRPr="000A6A43" w:rsidRDefault="00250C3E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F557875" w14:textId="47948CD5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672455" w14:paraId="36D77D6A" w14:textId="77777777" w:rsidTr="00D61D65">
        <w:trPr>
          <w:trHeight w:val="1126"/>
          <w:jc w:val="center"/>
        </w:trPr>
        <w:tc>
          <w:tcPr>
            <w:tcW w:w="1129" w:type="dxa"/>
            <w:vAlign w:val="center"/>
          </w:tcPr>
          <w:p w14:paraId="7E0800FE" w14:textId="77777777" w:rsidR="00672455" w:rsidRDefault="00672455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74122BC0" w14:textId="3D9BB67F" w:rsidR="00563A6B" w:rsidRDefault="003057CC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8D69B" w14:textId="77777777" w:rsidR="00440F08" w:rsidRDefault="00541EE0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541EE0">
              <w:rPr>
                <w:rFonts w:ascii="Tahoma" w:hAnsi="Tahoma" w:cs="Tahoma"/>
                <w:sz w:val="16"/>
                <w:szCs w:val="16"/>
              </w:rPr>
              <w:t xml:space="preserve">3.6 Aplicaciones de los modelos de Redes en la administración de proyectos en mercadotecnia, finanzas solución por computadora, </w:t>
            </w:r>
          </w:p>
          <w:p w14:paraId="78254F5F" w14:textId="250529FF" w:rsidR="00231C39" w:rsidRPr="000A6A43" w:rsidRDefault="00541EE0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541EE0">
              <w:rPr>
                <w:rFonts w:ascii="Tahoma" w:hAnsi="Tahoma" w:cs="Tahoma"/>
                <w:sz w:val="16"/>
                <w:szCs w:val="16"/>
              </w:rPr>
              <w:t>interpretación de los resultados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2DBA2" w14:textId="577ADD19" w:rsidR="00672455" w:rsidRPr="000A6A43" w:rsidRDefault="00AC0F68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AC0F68">
              <w:rPr>
                <w:rFonts w:ascii="Tahoma" w:hAnsi="Tahoma" w:cs="Tahoma"/>
                <w:sz w:val="16"/>
                <w:szCs w:val="16"/>
              </w:rPr>
              <w:t>Calcular la demanda presupuestaria y costos asociados a cada una de las actividades de un proyecto.</w:t>
            </w:r>
          </w:p>
        </w:tc>
        <w:tc>
          <w:tcPr>
            <w:tcW w:w="1784" w:type="dxa"/>
            <w:vAlign w:val="center"/>
          </w:tcPr>
          <w:p w14:paraId="690D5FA2" w14:textId="411AC0EA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D90B3E3" w14:textId="0D2BEC1A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351E3BB" w14:textId="1A993554" w:rsidR="00672455" w:rsidRPr="000A6A43" w:rsidRDefault="00250C3E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79A55B9" w14:textId="49039F5F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6F16B5A5" w14:textId="77777777" w:rsidTr="00D61D65">
        <w:trPr>
          <w:trHeight w:val="2328"/>
          <w:jc w:val="center"/>
        </w:trPr>
        <w:tc>
          <w:tcPr>
            <w:tcW w:w="1129" w:type="dxa"/>
            <w:vAlign w:val="center"/>
          </w:tcPr>
          <w:p w14:paraId="4881D180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  <w:p w14:paraId="03F311DF" w14:textId="4F51577A" w:rsidR="00563A6B" w:rsidRDefault="00326484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EBF0B6" w14:textId="43982226" w:rsidR="00440F08" w:rsidRPr="00E10686" w:rsidRDefault="00E10686" w:rsidP="00983913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10686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Unidad IV: Modelos de colas y cadenas de </w:t>
            </w:r>
            <w:proofErr w:type="spellStart"/>
            <w:r w:rsidRPr="00E10686">
              <w:rPr>
                <w:rFonts w:ascii="Tahoma" w:hAnsi="Tahoma" w:cs="Tahoma"/>
                <w:b/>
                <w:bCs/>
                <w:sz w:val="16"/>
                <w:szCs w:val="16"/>
              </w:rPr>
              <w:t>Markov</w:t>
            </w:r>
            <w:proofErr w:type="spellEnd"/>
            <w:r w:rsidRPr="00E10686">
              <w:rPr>
                <w:rFonts w:ascii="Tahoma" w:hAnsi="Tahoma" w:cs="Tahoma"/>
                <w:b/>
                <w:bCs/>
                <w:sz w:val="16"/>
                <w:szCs w:val="16"/>
              </w:rPr>
              <w:t>.</w:t>
            </w:r>
          </w:p>
          <w:p w14:paraId="54D7D782" w14:textId="77777777" w:rsidR="00C35A8B" w:rsidRDefault="00983913" w:rsidP="00983913">
            <w:pPr>
              <w:rPr>
                <w:rFonts w:ascii="Tahoma" w:hAnsi="Tahoma" w:cs="Tahoma"/>
                <w:sz w:val="16"/>
                <w:szCs w:val="16"/>
              </w:rPr>
            </w:pPr>
            <w:r w:rsidRPr="00983913">
              <w:rPr>
                <w:rFonts w:ascii="Tahoma" w:hAnsi="Tahoma" w:cs="Tahoma"/>
                <w:sz w:val="16"/>
                <w:szCs w:val="16"/>
              </w:rPr>
              <w:t xml:space="preserve">4.1 características de un Sistema de colas. </w:t>
            </w:r>
          </w:p>
          <w:p w14:paraId="6053D072" w14:textId="52E5CC34" w:rsidR="00983913" w:rsidRPr="00983913" w:rsidRDefault="00983913" w:rsidP="00983913">
            <w:pPr>
              <w:rPr>
                <w:rFonts w:ascii="Tahoma" w:hAnsi="Tahoma" w:cs="Tahoma"/>
                <w:sz w:val="16"/>
                <w:szCs w:val="16"/>
              </w:rPr>
            </w:pPr>
            <w:r w:rsidRPr="00983913">
              <w:rPr>
                <w:rFonts w:ascii="Tahoma" w:hAnsi="Tahoma" w:cs="Tahoma"/>
                <w:sz w:val="16"/>
                <w:szCs w:val="16"/>
              </w:rPr>
              <w:t xml:space="preserve">4.1 .1 </w:t>
            </w:r>
            <w:proofErr w:type="spellStart"/>
            <w:r w:rsidRPr="00983913">
              <w:rPr>
                <w:rFonts w:ascii="Tahoma" w:hAnsi="Tahoma" w:cs="Tahoma"/>
                <w:sz w:val="16"/>
                <w:szCs w:val="16"/>
              </w:rPr>
              <w:t>Ssistema</w:t>
            </w:r>
            <w:proofErr w:type="spellEnd"/>
            <w:r w:rsidRPr="00983913">
              <w:rPr>
                <w:rFonts w:ascii="Tahoma" w:hAnsi="Tahoma" w:cs="Tahoma"/>
                <w:sz w:val="16"/>
                <w:szCs w:val="16"/>
              </w:rPr>
              <w:t xml:space="preserve"> de colas.</w:t>
            </w:r>
          </w:p>
          <w:p w14:paraId="21D7DFB7" w14:textId="77777777" w:rsidR="00231C39" w:rsidRDefault="00983913" w:rsidP="00983913">
            <w:pPr>
              <w:rPr>
                <w:rFonts w:ascii="Tahoma" w:hAnsi="Tahoma" w:cs="Tahoma"/>
                <w:sz w:val="16"/>
                <w:szCs w:val="16"/>
              </w:rPr>
            </w:pPr>
            <w:r w:rsidRPr="00983913">
              <w:rPr>
                <w:rFonts w:ascii="Tahoma" w:hAnsi="Tahoma" w:cs="Tahoma"/>
                <w:sz w:val="16"/>
                <w:szCs w:val="16"/>
              </w:rPr>
              <w:t>4.2 Estructura básica de los modelos de Línea de Espera.</w:t>
            </w:r>
          </w:p>
          <w:p w14:paraId="1F013AA2" w14:textId="636130E2" w:rsidR="00CE4C8A" w:rsidRPr="000A6A43" w:rsidRDefault="00CE4C8A" w:rsidP="00983913">
            <w:pPr>
              <w:rPr>
                <w:rFonts w:ascii="Tahoma" w:hAnsi="Tahoma" w:cs="Tahoma"/>
                <w:sz w:val="16"/>
                <w:szCs w:val="16"/>
              </w:rPr>
            </w:pPr>
            <w:r w:rsidRPr="00CE4C8A">
              <w:rPr>
                <w:rFonts w:ascii="Tahoma" w:hAnsi="Tahoma" w:cs="Tahoma"/>
                <w:sz w:val="16"/>
                <w:szCs w:val="16"/>
              </w:rPr>
              <w:t>4.2.1 Análisis de un sistema de colas de un solo canal de una sola línea con llegada exponencial y proceso de servicio (M/M/1).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B9F980" w14:textId="77777777" w:rsidR="001A13C2" w:rsidRPr="001A13C2" w:rsidRDefault="001A13C2" w:rsidP="001A13C2">
            <w:pPr>
              <w:rPr>
                <w:rFonts w:ascii="Tahoma" w:hAnsi="Tahoma" w:cs="Tahoma"/>
                <w:sz w:val="16"/>
                <w:szCs w:val="16"/>
              </w:rPr>
            </w:pPr>
            <w:r w:rsidRPr="001A13C2">
              <w:rPr>
                <w:rFonts w:ascii="Tahoma" w:hAnsi="Tahoma" w:cs="Tahoma"/>
                <w:sz w:val="16"/>
                <w:szCs w:val="16"/>
              </w:rPr>
              <w:t>Identificar los diferentes sistemas de colas.</w:t>
            </w:r>
          </w:p>
          <w:p w14:paraId="0D33092F" w14:textId="1F80F7E1" w:rsidR="00231C39" w:rsidRPr="000A6A43" w:rsidRDefault="001A13C2" w:rsidP="001A13C2">
            <w:pPr>
              <w:rPr>
                <w:rFonts w:ascii="Tahoma" w:hAnsi="Tahoma" w:cs="Tahoma"/>
                <w:sz w:val="16"/>
                <w:szCs w:val="16"/>
              </w:rPr>
            </w:pPr>
            <w:r w:rsidRPr="001A13C2">
              <w:rPr>
                <w:rFonts w:ascii="Tahoma" w:hAnsi="Tahoma" w:cs="Tahoma"/>
                <w:sz w:val="16"/>
                <w:szCs w:val="16"/>
              </w:rPr>
              <w:t>Calcular los diferentes elementos de un sistema de cola, de un solo servidor múltiples.</w:t>
            </w:r>
          </w:p>
        </w:tc>
        <w:tc>
          <w:tcPr>
            <w:tcW w:w="1784" w:type="dxa"/>
            <w:vAlign w:val="center"/>
          </w:tcPr>
          <w:p w14:paraId="33ED1135" w14:textId="28B9E523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9F4099E" w14:textId="3A679C89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221DF6C" w14:textId="39558488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884F0CE" w14:textId="7778968E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2FD7A89D" w14:textId="77777777" w:rsidTr="00D61D65">
        <w:trPr>
          <w:trHeight w:val="1290"/>
          <w:jc w:val="center"/>
        </w:trPr>
        <w:tc>
          <w:tcPr>
            <w:tcW w:w="1129" w:type="dxa"/>
            <w:vAlign w:val="center"/>
          </w:tcPr>
          <w:p w14:paraId="1A08AFC7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55437E97" w14:textId="50D187B7" w:rsidR="00563A6B" w:rsidRDefault="00563A6B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326484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16FC9B" w14:textId="77777777" w:rsidR="00C35A8B" w:rsidRDefault="008B48A2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8B48A2">
              <w:rPr>
                <w:rFonts w:ascii="Tahoma" w:hAnsi="Tahoma" w:cs="Tahoma"/>
                <w:sz w:val="16"/>
                <w:szCs w:val="16"/>
              </w:rPr>
              <w:t xml:space="preserve">4.3 Análisis económico de los sistemas de línea de espera. </w:t>
            </w:r>
          </w:p>
          <w:p w14:paraId="195C463E" w14:textId="602B743C" w:rsidR="00231C39" w:rsidRPr="000A6A43" w:rsidRDefault="008B48A2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8B48A2">
              <w:rPr>
                <w:rFonts w:ascii="Tahoma" w:hAnsi="Tahoma" w:cs="Tahoma"/>
                <w:sz w:val="16"/>
                <w:szCs w:val="16"/>
              </w:rPr>
              <w:t xml:space="preserve">4.4. Cadenas de </w:t>
            </w:r>
            <w:proofErr w:type="spellStart"/>
            <w:r w:rsidRPr="008B48A2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  <w:r w:rsidRPr="008B48A2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73190D" w14:textId="300DD09F" w:rsidR="00233F14" w:rsidRPr="00233F14" w:rsidRDefault="00233F14" w:rsidP="00233F14">
            <w:pPr>
              <w:rPr>
                <w:rFonts w:ascii="Tahoma" w:hAnsi="Tahoma" w:cs="Tahoma"/>
                <w:sz w:val="16"/>
                <w:szCs w:val="16"/>
              </w:rPr>
            </w:pPr>
            <w:r w:rsidRPr="00233F14">
              <w:rPr>
                <w:rFonts w:ascii="Tahoma" w:hAnsi="Tahoma" w:cs="Tahoma"/>
                <w:sz w:val="16"/>
                <w:szCs w:val="16"/>
              </w:rPr>
              <w:t>Evaluar los costos de un sistema de cola.</w:t>
            </w:r>
          </w:p>
          <w:p w14:paraId="03FF74C5" w14:textId="4554C58C" w:rsidR="00231C39" w:rsidRPr="000A6A43" w:rsidRDefault="00233F14" w:rsidP="00233F14">
            <w:pPr>
              <w:rPr>
                <w:rFonts w:ascii="Tahoma" w:hAnsi="Tahoma" w:cs="Tahoma"/>
                <w:sz w:val="16"/>
                <w:szCs w:val="16"/>
              </w:rPr>
            </w:pPr>
            <w:r w:rsidRPr="00233F14">
              <w:rPr>
                <w:rFonts w:ascii="Tahoma" w:hAnsi="Tahoma" w:cs="Tahoma"/>
                <w:sz w:val="16"/>
                <w:szCs w:val="16"/>
              </w:rPr>
              <w:t xml:space="preserve">Aplicar correctamente las fórmulas en el cálculo de las cadenas de </w:t>
            </w:r>
            <w:proofErr w:type="spellStart"/>
            <w:r w:rsidRPr="00233F14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  <w:r w:rsidRPr="00233F14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784" w:type="dxa"/>
            <w:vAlign w:val="center"/>
          </w:tcPr>
          <w:p w14:paraId="32536962" w14:textId="44FE90C5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78AC7CB" w14:textId="254C91D8" w:rsidR="00EF64A4" w:rsidRDefault="00F357C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7A2F5E8A" w14:textId="7E98431B" w:rsidR="00231C39" w:rsidRPr="000A6A43" w:rsidRDefault="009336C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64ABE16" w14:textId="57F82854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C6AFF78" w14:textId="12E4F454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31C39" w14:paraId="525E2451" w14:textId="77777777" w:rsidTr="00D61D65">
        <w:trPr>
          <w:trHeight w:val="919"/>
          <w:jc w:val="center"/>
        </w:trPr>
        <w:tc>
          <w:tcPr>
            <w:tcW w:w="1129" w:type="dxa"/>
            <w:vAlign w:val="center"/>
          </w:tcPr>
          <w:p w14:paraId="6A8D097A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7F6C58FC" w14:textId="1C0CDFA6" w:rsidR="00114087" w:rsidRDefault="00326484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EC676" w14:textId="3F1C5DBC" w:rsidR="00231C39" w:rsidRPr="000A6A43" w:rsidRDefault="00CE4C8A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parcial II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09414" w14:textId="316B1213" w:rsidR="00231C39" w:rsidRPr="000A6A43" w:rsidRDefault="005A0EC7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durante el trimestre</w:t>
            </w:r>
          </w:p>
        </w:tc>
        <w:tc>
          <w:tcPr>
            <w:tcW w:w="1784" w:type="dxa"/>
            <w:vAlign w:val="center"/>
          </w:tcPr>
          <w:p w14:paraId="3AAD9CCE" w14:textId="7AC9A426" w:rsidR="00231C39" w:rsidRPr="000A6A43" w:rsidRDefault="0046164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31656700" w14:textId="0764D035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A2D2E83" w14:textId="77C74B09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417897"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231C39" w14:paraId="2FEF1197" w14:textId="77777777" w:rsidTr="00D61D65">
        <w:trPr>
          <w:trHeight w:val="857"/>
          <w:jc w:val="center"/>
        </w:trPr>
        <w:tc>
          <w:tcPr>
            <w:tcW w:w="1129" w:type="dxa"/>
            <w:vAlign w:val="center"/>
          </w:tcPr>
          <w:p w14:paraId="03E65FC1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6C7A5ED1" w14:textId="0A257F9D" w:rsidR="00114087" w:rsidRDefault="009A6872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9455F6" w14:textId="60294BFD" w:rsidR="00231C39" w:rsidRPr="000A6A43" w:rsidRDefault="00A63F4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B296B6" w14:textId="2B7D7AC7" w:rsidR="00231C39" w:rsidRPr="000A6A43" w:rsidRDefault="005A0EC7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ocasión para evaluación de la clase</w:t>
            </w:r>
          </w:p>
        </w:tc>
        <w:tc>
          <w:tcPr>
            <w:tcW w:w="1784" w:type="dxa"/>
            <w:vAlign w:val="center"/>
          </w:tcPr>
          <w:p w14:paraId="144C7D84" w14:textId="72C11FC8" w:rsidR="00231C39" w:rsidRPr="000A6A43" w:rsidRDefault="0009325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5577E9AC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44C5894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5A7583CA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85ED4F" w14:textId="77777777" w:rsidR="001302E5" w:rsidRDefault="001302E5" w:rsidP="00346567">
      <w:r>
        <w:separator/>
      </w:r>
    </w:p>
  </w:endnote>
  <w:endnote w:type="continuationSeparator" w:id="0">
    <w:p w14:paraId="78DF99AA" w14:textId="77777777" w:rsidR="001302E5" w:rsidRDefault="001302E5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A57F84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199A89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ABFBE" w14:textId="77777777" w:rsidR="001302E5" w:rsidRDefault="001302E5" w:rsidP="00346567">
      <w:r>
        <w:separator/>
      </w:r>
    </w:p>
  </w:footnote>
  <w:footnote w:type="continuationSeparator" w:id="0">
    <w:p w14:paraId="4E399C65" w14:textId="77777777" w:rsidR="001302E5" w:rsidRDefault="001302E5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CDD9E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9CF934" wp14:editId="25112951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68"/>
    <w:rsid w:val="00036A5A"/>
    <w:rsid w:val="00057474"/>
    <w:rsid w:val="00084139"/>
    <w:rsid w:val="000876B2"/>
    <w:rsid w:val="00093250"/>
    <w:rsid w:val="000A6A43"/>
    <w:rsid w:val="00114087"/>
    <w:rsid w:val="001302E5"/>
    <w:rsid w:val="001335CF"/>
    <w:rsid w:val="00164A51"/>
    <w:rsid w:val="001A13C2"/>
    <w:rsid w:val="001C56E5"/>
    <w:rsid w:val="002034ED"/>
    <w:rsid w:val="00231C39"/>
    <w:rsid w:val="002325D1"/>
    <w:rsid w:val="00233F14"/>
    <w:rsid w:val="00250C3E"/>
    <w:rsid w:val="002672A0"/>
    <w:rsid w:val="002719AD"/>
    <w:rsid w:val="0027718F"/>
    <w:rsid w:val="002833E4"/>
    <w:rsid w:val="002B6FFB"/>
    <w:rsid w:val="002D2265"/>
    <w:rsid w:val="002E7C7B"/>
    <w:rsid w:val="002F24D1"/>
    <w:rsid w:val="003057CC"/>
    <w:rsid w:val="00326484"/>
    <w:rsid w:val="00343E62"/>
    <w:rsid w:val="00346567"/>
    <w:rsid w:val="003A7CD1"/>
    <w:rsid w:val="003C0FAB"/>
    <w:rsid w:val="003D602F"/>
    <w:rsid w:val="00403341"/>
    <w:rsid w:val="00410565"/>
    <w:rsid w:val="00411302"/>
    <w:rsid w:val="0041213D"/>
    <w:rsid w:val="00417897"/>
    <w:rsid w:val="004408B1"/>
    <w:rsid w:val="00440F08"/>
    <w:rsid w:val="00461649"/>
    <w:rsid w:val="00473B94"/>
    <w:rsid w:val="0048617E"/>
    <w:rsid w:val="00486909"/>
    <w:rsid w:val="004B2266"/>
    <w:rsid w:val="004F4027"/>
    <w:rsid w:val="0050356A"/>
    <w:rsid w:val="0050719F"/>
    <w:rsid w:val="00510C8D"/>
    <w:rsid w:val="00541EE0"/>
    <w:rsid w:val="00563A6B"/>
    <w:rsid w:val="005710C7"/>
    <w:rsid w:val="00572648"/>
    <w:rsid w:val="00582BE2"/>
    <w:rsid w:val="005928A3"/>
    <w:rsid w:val="005A0EC7"/>
    <w:rsid w:val="005E082A"/>
    <w:rsid w:val="005E51C5"/>
    <w:rsid w:val="005F0614"/>
    <w:rsid w:val="00636F96"/>
    <w:rsid w:val="00672455"/>
    <w:rsid w:val="00691BCA"/>
    <w:rsid w:val="006A0516"/>
    <w:rsid w:val="006B4456"/>
    <w:rsid w:val="006E30F5"/>
    <w:rsid w:val="007003FC"/>
    <w:rsid w:val="007150E9"/>
    <w:rsid w:val="00732E31"/>
    <w:rsid w:val="007650B4"/>
    <w:rsid w:val="00796363"/>
    <w:rsid w:val="007A21EE"/>
    <w:rsid w:val="007B46B7"/>
    <w:rsid w:val="008129B8"/>
    <w:rsid w:val="008218BC"/>
    <w:rsid w:val="00842915"/>
    <w:rsid w:val="0085036D"/>
    <w:rsid w:val="008537E7"/>
    <w:rsid w:val="00857B92"/>
    <w:rsid w:val="008649FC"/>
    <w:rsid w:val="008909C2"/>
    <w:rsid w:val="008A2DDD"/>
    <w:rsid w:val="008B48A2"/>
    <w:rsid w:val="009141BA"/>
    <w:rsid w:val="009336CF"/>
    <w:rsid w:val="00937E1F"/>
    <w:rsid w:val="00983913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63F4F"/>
    <w:rsid w:val="00A65D87"/>
    <w:rsid w:val="00A759FA"/>
    <w:rsid w:val="00AA46ED"/>
    <w:rsid w:val="00AC0F68"/>
    <w:rsid w:val="00AD4031"/>
    <w:rsid w:val="00AD752F"/>
    <w:rsid w:val="00B074AD"/>
    <w:rsid w:val="00B16BF4"/>
    <w:rsid w:val="00B31328"/>
    <w:rsid w:val="00B3683B"/>
    <w:rsid w:val="00B5715E"/>
    <w:rsid w:val="00B65380"/>
    <w:rsid w:val="00BD3577"/>
    <w:rsid w:val="00BE1078"/>
    <w:rsid w:val="00BE1DD0"/>
    <w:rsid w:val="00C35A8B"/>
    <w:rsid w:val="00C45D68"/>
    <w:rsid w:val="00C62845"/>
    <w:rsid w:val="00C717EE"/>
    <w:rsid w:val="00CE4C8A"/>
    <w:rsid w:val="00D2501A"/>
    <w:rsid w:val="00D350C3"/>
    <w:rsid w:val="00D47CE6"/>
    <w:rsid w:val="00D55424"/>
    <w:rsid w:val="00D61D65"/>
    <w:rsid w:val="00D71825"/>
    <w:rsid w:val="00D91155"/>
    <w:rsid w:val="00DA5853"/>
    <w:rsid w:val="00DA6C5C"/>
    <w:rsid w:val="00DC671F"/>
    <w:rsid w:val="00E10464"/>
    <w:rsid w:val="00E10686"/>
    <w:rsid w:val="00E10EE2"/>
    <w:rsid w:val="00E5146C"/>
    <w:rsid w:val="00E568EB"/>
    <w:rsid w:val="00EA3D4B"/>
    <w:rsid w:val="00ED3F29"/>
    <w:rsid w:val="00EF56DD"/>
    <w:rsid w:val="00EF64A4"/>
    <w:rsid w:val="00F04CD5"/>
    <w:rsid w:val="00F23A05"/>
    <w:rsid w:val="00F357CC"/>
    <w:rsid w:val="00F41E5B"/>
    <w:rsid w:val="00F7040A"/>
    <w:rsid w:val="00F736E6"/>
    <w:rsid w:val="00FA1BAD"/>
    <w:rsid w:val="00FB5643"/>
    <w:rsid w:val="00FD574F"/>
    <w:rsid w:val="00FE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FBD8F6"/>
  <w15:chartTrackingRefBased/>
  <w15:docId w15:val="{A5C4B731-B6AA-483C-AFFD-44F77636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documentManagement/types"/>
    <ds:schemaRef ds:uri="e78cd964-bcde-446a-be9b-a906f90c623a"/>
    <ds:schemaRef ds:uri="http://purl.org/dc/elements/1.1/"/>
    <ds:schemaRef ds:uri="http://www.w3.org/XML/1998/namespace"/>
    <ds:schemaRef ds:uri="http://schemas.microsoft.com/office/infopath/2007/PartnerControls"/>
    <ds:schemaRef ds:uri="4608b1a4-6008-49c0-85d3-704a55b4f31d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243</TotalTime>
  <Pages>4</Pages>
  <Words>922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88</cp:revision>
  <cp:lastPrinted>2024-06-28T02:18:00Z</cp:lastPrinted>
  <dcterms:created xsi:type="dcterms:W3CDTF">2023-07-09T23:20:00Z</dcterms:created>
  <dcterms:modified xsi:type="dcterms:W3CDTF">2024-06-28T02:18:00Z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