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55A7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662D1798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7354FC84" w14:textId="77777777" w:rsidTr="00084139">
        <w:tc>
          <w:tcPr>
            <w:tcW w:w="2127" w:type="dxa"/>
          </w:tcPr>
          <w:p w14:paraId="6AEF062C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6ECCABA9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3CE25EF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53620B36" w14:textId="2BE796E3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D07B0">
              <w:rPr>
                <w:rFonts w:ascii="Tahoma" w:hAnsi="Tahoma" w:cs="Tahoma"/>
                <w:sz w:val="20"/>
                <w:szCs w:val="20"/>
              </w:rPr>
              <w:t xml:space="preserve">Estadística </w:t>
            </w:r>
            <w:r w:rsidR="007913B3">
              <w:rPr>
                <w:rFonts w:ascii="Tahoma" w:hAnsi="Tahoma" w:cs="Tahoma"/>
                <w:sz w:val="20"/>
                <w:szCs w:val="20"/>
              </w:rPr>
              <w:t>Inferencial</w:t>
            </w:r>
          </w:p>
        </w:tc>
      </w:tr>
      <w:tr w:rsidR="00AA46ED" w:rsidRPr="007B46B7" w14:paraId="33B6E176" w14:textId="77777777" w:rsidTr="00084139">
        <w:tc>
          <w:tcPr>
            <w:tcW w:w="2127" w:type="dxa"/>
          </w:tcPr>
          <w:p w14:paraId="1E68555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239F5236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3221A66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FF98D84" w14:textId="3BEBA961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D07B0">
              <w:rPr>
                <w:rFonts w:ascii="Tahoma" w:hAnsi="Tahoma" w:cs="Tahoma"/>
                <w:sz w:val="20"/>
                <w:szCs w:val="20"/>
              </w:rPr>
              <w:t>CPF-II-</w:t>
            </w:r>
            <w:r w:rsidR="0068302A">
              <w:rPr>
                <w:rFonts w:ascii="Tahoma" w:hAnsi="Tahoma" w:cs="Tahoma"/>
                <w:sz w:val="20"/>
                <w:szCs w:val="20"/>
              </w:rPr>
              <w:t>VES</w:t>
            </w:r>
          </w:p>
        </w:tc>
      </w:tr>
      <w:tr w:rsidR="003C0FAB" w:rsidRPr="007B46B7" w14:paraId="72DBB97B" w14:textId="77777777" w:rsidTr="00084139">
        <w:trPr>
          <w:trHeight w:val="143"/>
        </w:trPr>
        <w:tc>
          <w:tcPr>
            <w:tcW w:w="2127" w:type="dxa"/>
          </w:tcPr>
          <w:p w14:paraId="09F443E9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7ADE0587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3286FB9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7F6F7B57" w14:textId="58B62BCB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5E1399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375B24E5" w14:textId="77777777" w:rsidTr="00084139">
        <w:trPr>
          <w:trHeight w:val="143"/>
        </w:trPr>
        <w:tc>
          <w:tcPr>
            <w:tcW w:w="2127" w:type="dxa"/>
          </w:tcPr>
          <w:p w14:paraId="72678DB4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09B4337F" w14:textId="11E1786A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9252AF">
              <w:rPr>
                <w:rFonts w:ascii="Tahoma" w:hAnsi="Tahoma" w:cs="Tahoma"/>
                <w:sz w:val="20"/>
                <w:szCs w:val="20"/>
              </w:rPr>
              <w:t>lunes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0516">
              <w:rPr>
                <w:rFonts w:ascii="Tahoma" w:hAnsi="Tahoma" w:cs="Tahoma"/>
                <w:sz w:val="20"/>
                <w:szCs w:val="20"/>
              </w:rPr>
              <w:t>1</w:t>
            </w:r>
            <w:r w:rsidR="009252AF">
              <w:rPr>
                <w:rFonts w:ascii="Tahoma" w:hAnsi="Tahoma" w:cs="Tahoma"/>
                <w:sz w:val="20"/>
                <w:szCs w:val="20"/>
              </w:rPr>
              <w:t>2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252AF">
              <w:rPr>
                <w:rFonts w:ascii="Tahoma" w:hAnsi="Tahoma" w:cs="Tahoma"/>
                <w:sz w:val="20"/>
                <w:szCs w:val="20"/>
              </w:rPr>
              <w:t>agosto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61284169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606254C6" w14:textId="7C54CC6B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3D1661">
              <w:rPr>
                <w:rFonts w:ascii="Tahoma" w:hAnsi="Tahoma" w:cs="Tahoma"/>
                <w:sz w:val="20"/>
                <w:szCs w:val="20"/>
              </w:rPr>
              <w:t>viernes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3D1661">
              <w:rPr>
                <w:rFonts w:ascii="Tahoma" w:hAnsi="Tahoma" w:cs="Tahoma"/>
                <w:sz w:val="20"/>
                <w:szCs w:val="20"/>
              </w:rPr>
              <w:t>13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3D1661">
              <w:rPr>
                <w:rFonts w:ascii="Tahoma" w:hAnsi="Tahoma" w:cs="Tahoma"/>
                <w:sz w:val="20"/>
                <w:szCs w:val="20"/>
              </w:rPr>
              <w:t>diciembre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3EA32D6C" w14:textId="77777777" w:rsidR="009D6C53" w:rsidRDefault="009D6C53">
      <w:pPr>
        <w:rPr>
          <w:sz w:val="18"/>
          <w:szCs w:val="18"/>
        </w:rPr>
      </w:pPr>
    </w:p>
    <w:p w14:paraId="151265F9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227"/>
        <w:gridCol w:w="3969"/>
        <w:gridCol w:w="1671"/>
        <w:gridCol w:w="1693"/>
        <w:gridCol w:w="1300"/>
      </w:tblGrid>
      <w:tr w:rsidR="00486909" w14:paraId="1CBF4986" w14:textId="77777777" w:rsidTr="006032D0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7DDEBDD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227" w:type="dxa"/>
            <w:shd w:val="clear" w:color="auto" w:fill="143AB4"/>
            <w:vAlign w:val="center"/>
          </w:tcPr>
          <w:p w14:paraId="6526171B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969" w:type="dxa"/>
            <w:shd w:val="clear" w:color="auto" w:fill="143AB4"/>
            <w:vAlign w:val="center"/>
          </w:tcPr>
          <w:p w14:paraId="0151489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671" w:type="dxa"/>
            <w:shd w:val="clear" w:color="auto" w:fill="143AB4"/>
            <w:vAlign w:val="center"/>
          </w:tcPr>
          <w:p w14:paraId="265AA445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E5CB59E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5B06FD6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E668A" w14:paraId="3701C0C6" w14:textId="77777777" w:rsidTr="006032D0">
        <w:trPr>
          <w:trHeight w:val="1176"/>
          <w:jc w:val="center"/>
        </w:trPr>
        <w:tc>
          <w:tcPr>
            <w:tcW w:w="1021" w:type="dxa"/>
            <w:vAlign w:val="center"/>
          </w:tcPr>
          <w:p w14:paraId="209FDFFA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17458EB" w14:textId="30603F94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8178F" w14:textId="77777777" w:rsidR="007E668A" w:rsidRPr="008A2AB8" w:rsidRDefault="007E668A" w:rsidP="007E668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A2AB8">
              <w:rPr>
                <w:rFonts w:ascii="Tahoma" w:hAnsi="Tahoma" w:cs="Tahoma"/>
                <w:b/>
                <w:bCs/>
                <w:sz w:val="16"/>
                <w:szCs w:val="16"/>
              </w:rPr>
              <w:t>Unidad I: Distribuciones muéstrales</w:t>
            </w:r>
          </w:p>
          <w:p w14:paraId="0375CE0A" w14:textId="77777777" w:rsidR="007E668A" w:rsidRPr="00955898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955898">
              <w:rPr>
                <w:rFonts w:ascii="Tahoma" w:hAnsi="Tahoma" w:cs="Tahoma"/>
                <w:sz w:val="16"/>
                <w:szCs w:val="16"/>
              </w:rPr>
              <w:t>1.1. Error de muestreo</w:t>
            </w:r>
          </w:p>
          <w:p w14:paraId="178414E7" w14:textId="596DF686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955898">
              <w:rPr>
                <w:rFonts w:ascii="Tahoma" w:hAnsi="Tahoma" w:cs="Tahoma"/>
                <w:sz w:val="16"/>
                <w:szCs w:val="16"/>
              </w:rPr>
              <w:t>1.2. Distribución de medias muestrales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BE96F" w14:textId="77777777" w:rsidR="007E668A" w:rsidRPr="003F01EB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3F01EB">
              <w:rPr>
                <w:rFonts w:ascii="Tahoma" w:hAnsi="Tahoma" w:cs="Tahoma"/>
                <w:sz w:val="16"/>
                <w:szCs w:val="16"/>
              </w:rPr>
              <w:t>Describir conceptos, definiciones y teoremas relacionados con distribuciones muéstrales.</w:t>
            </w:r>
          </w:p>
          <w:p w14:paraId="41229A30" w14:textId="63FB994E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3F01EB">
              <w:rPr>
                <w:rFonts w:ascii="Tahoma" w:hAnsi="Tahoma" w:cs="Tahoma"/>
                <w:sz w:val="16"/>
                <w:szCs w:val="16"/>
              </w:rPr>
              <w:t>Construir una distribución de la muestra con las medias y proporciones muéstrales.</w:t>
            </w:r>
          </w:p>
        </w:tc>
        <w:tc>
          <w:tcPr>
            <w:tcW w:w="1671" w:type="dxa"/>
            <w:vAlign w:val="center"/>
          </w:tcPr>
          <w:p w14:paraId="67820D16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033CE32E" w14:textId="0DADC82D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6 </w:t>
            </w:r>
            <w:r w:rsidR="007E668A">
              <w:rPr>
                <w:rFonts w:ascii="Tahoma" w:hAnsi="Tahoma" w:cs="Tahoma"/>
                <w:sz w:val="16"/>
                <w:szCs w:val="16"/>
              </w:rPr>
              <w:t>horas</w:t>
            </w:r>
          </w:p>
        </w:tc>
        <w:tc>
          <w:tcPr>
            <w:tcW w:w="1300" w:type="dxa"/>
            <w:vAlign w:val="center"/>
          </w:tcPr>
          <w:p w14:paraId="51E41B8D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668A" w14:paraId="6F056905" w14:textId="77777777" w:rsidTr="006032D0">
        <w:trPr>
          <w:trHeight w:val="1689"/>
          <w:jc w:val="center"/>
        </w:trPr>
        <w:tc>
          <w:tcPr>
            <w:tcW w:w="1021" w:type="dxa"/>
            <w:vAlign w:val="center"/>
          </w:tcPr>
          <w:p w14:paraId="7773EEB9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594D4086" w14:textId="359A26DE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95889E" w14:textId="77777777" w:rsidR="007E668A" w:rsidRPr="00EC2ABC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EC2ABC">
              <w:rPr>
                <w:rFonts w:ascii="Tahoma" w:hAnsi="Tahoma" w:cs="Tahoma"/>
                <w:sz w:val="16"/>
                <w:szCs w:val="16"/>
              </w:rPr>
              <w:t>1.3. Distribuciones muestrales de proporciones</w:t>
            </w:r>
          </w:p>
          <w:p w14:paraId="270E3DAB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EC2ABC">
              <w:rPr>
                <w:rFonts w:ascii="Tahoma" w:hAnsi="Tahoma" w:cs="Tahoma"/>
                <w:sz w:val="16"/>
                <w:szCs w:val="16"/>
              </w:rPr>
              <w:t>1.4. Aplicaciones de conceptos estadísticos al mundo de los negocios.</w:t>
            </w:r>
          </w:p>
          <w:p w14:paraId="49302434" w14:textId="77777777" w:rsidR="000E2EE0" w:rsidRDefault="000E2EE0" w:rsidP="007E668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3B1314C" w14:textId="399498C8" w:rsidR="001F04C0" w:rsidRPr="00221DDD" w:rsidRDefault="00777AE8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221DD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764627" w:rsidRPr="00221DD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N1: </w:t>
            </w:r>
            <w:r w:rsidR="0022133B" w:rsidRPr="00221DD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Distribuciones muestrales de proporciones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BC648" w14:textId="21C8472E" w:rsidR="007E668A" w:rsidRPr="000E2992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0E2992">
              <w:rPr>
                <w:rFonts w:ascii="Tahoma" w:hAnsi="Tahoma" w:cs="Tahoma"/>
                <w:sz w:val="16"/>
                <w:szCs w:val="16"/>
              </w:rPr>
              <w:t>Aplicar el teorema central del límite para calcular probabilidades, de seleccionar probabilidades posibles de medias muéstrales de una población específica.</w:t>
            </w:r>
          </w:p>
          <w:p w14:paraId="3FBCD134" w14:textId="19067680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0E2992">
              <w:rPr>
                <w:rFonts w:ascii="Tahoma" w:hAnsi="Tahoma" w:cs="Tahoma"/>
                <w:sz w:val="16"/>
                <w:szCs w:val="16"/>
              </w:rPr>
              <w:t>Apreciar la utilidad del teorema central del límite, al permitir emplear estadísticos de muestras para hacer inferencia, con respecto a los parámetros poblacionales.</w:t>
            </w:r>
          </w:p>
        </w:tc>
        <w:tc>
          <w:tcPr>
            <w:tcW w:w="1671" w:type="dxa"/>
            <w:vAlign w:val="center"/>
          </w:tcPr>
          <w:p w14:paraId="49B29241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2A1A3B3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E11ECEE" w14:textId="190503D5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745AE2F" w14:textId="77777777" w:rsidR="007E668A" w:rsidRDefault="007E668A" w:rsidP="007E668A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221DD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40BB5DAC" w14:textId="273816CB" w:rsidR="00ED171F" w:rsidRPr="00221DDD" w:rsidRDefault="00ED171F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668A" w14:paraId="1E22A17B" w14:textId="77777777" w:rsidTr="006032D0">
        <w:trPr>
          <w:trHeight w:val="2111"/>
          <w:jc w:val="center"/>
        </w:trPr>
        <w:tc>
          <w:tcPr>
            <w:tcW w:w="1021" w:type="dxa"/>
            <w:vAlign w:val="center"/>
          </w:tcPr>
          <w:p w14:paraId="75D1EFA2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D9AE758" w14:textId="11E303A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466597" w14:textId="77777777" w:rsidR="007E668A" w:rsidRPr="008A2AB8" w:rsidRDefault="007E668A" w:rsidP="007E668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A2AB8">
              <w:rPr>
                <w:rFonts w:ascii="Tahoma" w:hAnsi="Tahoma" w:cs="Tahoma"/>
                <w:b/>
                <w:bCs/>
                <w:sz w:val="16"/>
                <w:szCs w:val="16"/>
              </w:rPr>
              <w:t>Unidad II: Estimaciones</w:t>
            </w:r>
          </w:p>
          <w:p w14:paraId="6619F85B" w14:textId="77777777" w:rsidR="007E668A" w:rsidRPr="004774DE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4774DE">
              <w:rPr>
                <w:rFonts w:ascii="Tahoma" w:hAnsi="Tahoma" w:cs="Tahoma"/>
                <w:sz w:val="16"/>
                <w:szCs w:val="16"/>
              </w:rPr>
              <w:t>2.1 Estimaciones puntuales y de intervalo para una media poblacional.</w:t>
            </w:r>
          </w:p>
          <w:p w14:paraId="7AA9DEA0" w14:textId="0D599966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4774DE">
              <w:rPr>
                <w:rFonts w:ascii="Tahoma" w:hAnsi="Tahoma" w:cs="Tahoma"/>
                <w:sz w:val="16"/>
                <w:szCs w:val="16"/>
              </w:rPr>
              <w:t>2.2 Estimaciones puntuales y de intervalos para las proporciones de una población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7DF17" w14:textId="773CD891" w:rsidR="007E668A" w:rsidRPr="00E647B9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E647B9">
              <w:rPr>
                <w:rFonts w:ascii="Tahoma" w:hAnsi="Tahoma" w:cs="Tahoma"/>
                <w:sz w:val="16"/>
                <w:szCs w:val="16"/>
              </w:rPr>
              <w:t>Desarrollar esquemas conceptuales de la estimación estadística a situaciones del ámbito empresarial, donde se ponga de manifiesto el pensamiento probabilístico, realizando interpretaciones válidas de los resultados.</w:t>
            </w:r>
          </w:p>
          <w:p w14:paraId="61CEA126" w14:textId="1FE917C4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E647B9">
              <w:rPr>
                <w:rFonts w:ascii="Tahoma" w:hAnsi="Tahoma" w:cs="Tahoma"/>
                <w:sz w:val="16"/>
                <w:szCs w:val="16"/>
              </w:rPr>
              <w:t>Evaluar con argumentos estadísticos, el ajuste de un modelo probabilístico a la realidad experimental y proponer medidas que mejoren el proceso, en base a los resultados obtenidos.</w:t>
            </w:r>
          </w:p>
        </w:tc>
        <w:tc>
          <w:tcPr>
            <w:tcW w:w="1671" w:type="dxa"/>
            <w:vAlign w:val="center"/>
          </w:tcPr>
          <w:p w14:paraId="4F0926EA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D26BF5E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884341" w14:textId="2FF1B93D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088E0BF" w14:textId="7913CAA6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668A" w14:paraId="56AE1BDC" w14:textId="77777777" w:rsidTr="000E2EE0">
        <w:trPr>
          <w:trHeight w:val="1473"/>
          <w:jc w:val="center"/>
        </w:trPr>
        <w:tc>
          <w:tcPr>
            <w:tcW w:w="1021" w:type="dxa"/>
            <w:vAlign w:val="center"/>
          </w:tcPr>
          <w:p w14:paraId="4D0FE36D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3199B7F7" w14:textId="7594AA8E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3DEB43" w14:textId="77777777" w:rsidR="007E668A" w:rsidRPr="00FC6C2F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FC6C2F">
              <w:rPr>
                <w:rFonts w:ascii="Tahoma" w:hAnsi="Tahoma" w:cs="Tahoma"/>
                <w:sz w:val="16"/>
                <w:szCs w:val="16"/>
              </w:rPr>
              <w:t>2.3 Estimaciones con muestras pequeñas.</w:t>
            </w:r>
          </w:p>
          <w:p w14:paraId="0D7CE3BA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FC6C2F">
              <w:rPr>
                <w:rFonts w:ascii="Tahoma" w:hAnsi="Tahoma" w:cs="Tahoma"/>
                <w:sz w:val="16"/>
                <w:szCs w:val="16"/>
              </w:rPr>
              <w:t>2.4 Tamaño de muestra y error de estimación.</w:t>
            </w:r>
          </w:p>
          <w:p w14:paraId="15D1F407" w14:textId="77777777" w:rsidR="000E2EE0" w:rsidRDefault="000E2EE0" w:rsidP="007E668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1333A42" w14:textId="123D1BE3" w:rsidR="00AC6771" w:rsidRPr="00E704A8" w:rsidRDefault="00AC6771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E704A8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N2: Estimaciones con muestras pequeñas.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EEF06" w14:textId="250594EE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3E3841">
              <w:rPr>
                <w:rFonts w:ascii="Tahoma" w:hAnsi="Tahoma" w:cs="Tahoma"/>
                <w:sz w:val="16"/>
                <w:szCs w:val="16"/>
              </w:rPr>
              <w:t>Determinar estimaciones de intervalo para una media y una proporción poblacional, así como el tamaño de la muestra y error tolerable máximo requerido, para un problema de estimación.</w:t>
            </w:r>
          </w:p>
        </w:tc>
        <w:tc>
          <w:tcPr>
            <w:tcW w:w="1671" w:type="dxa"/>
            <w:vAlign w:val="center"/>
          </w:tcPr>
          <w:p w14:paraId="637C0ACB" w14:textId="77777777" w:rsid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BA2BC5F" w14:textId="28B6E6EA" w:rsidR="007E668A" w:rsidRPr="000A6A43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D214414" w14:textId="564E61FB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235B09E" w14:textId="77777777" w:rsidR="007E668A" w:rsidRDefault="007E668A" w:rsidP="007E668A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AC6771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003D9C9E" w14:textId="60C55704" w:rsidR="00ED171F" w:rsidRPr="00AC6771" w:rsidRDefault="00ED171F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D23CD" w14:paraId="3AF7BF1A" w14:textId="77777777" w:rsidTr="009A01AB">
        <w:trPr>
          <w:trHeight w:val="622"/>
          <w:jc w:val="center"/>
        </w:trPr>
        <w:tc>
          <w:tcPr>
            <w:tcW w:w="1021" w:type="dxa"/>
            <w:vAlign w:val="center"/>
          </w:tcPr>
          <w:p w14:paraId="224E8178" w14:textId="6360013F" w:rsidR="003D23CD" w:rsidRDefault="003D23CD" w:rsidP="007E668A">
            <w:pPr>
              <w:jc w:val="center"/>
              <w:rPr>
                <w:sz w:val="18"/>
                <w:szCs w:val="18"/>
              </w:rPr>
            </w:pPr>
            <w:r w:rsidRPr="00D66935">
              <w:rPr>
                <w:sz w:val="18"/>
                <w:szCs w:val="18"/>
              </w:rPr>
              <w:t xml:space="preserve">09 </w:t>
            </w:r>
            <w:proofErr w:type="spellStart"/>
            <w:r w:rsidRPr="00D66935"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18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2E74B5" w:themeFill="accent5" w:themeFillShade="BF"/>
            <w:vAlign w:val="center"/>
          </w:tcPr>
          <w:p w14:paraId="1094E3E7" w14:textId="5B4E1FFE" w:rsidR="003D23CD" w:rsidRDefault="009A01AB" w:rsidP="009A01A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66935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  <w:t>SEMANA PATRIA</w:t>
            </w:r>
          </w:p>
        </w:tc>
      </w:tr>
      <w:tr w:rsidR="007E668A" w14:paraId="73C279CE" w14:textId="77777777" w:rsidTr="00B8282F">
        <w:trPr>
          <w:trHeight w:val="1344"/>
          <w:jc w:val="center"/>
        </w:trPr>
        <w:tc>
          <w:tcPr>
            <w:tcW w:w="1021" w:type="dxa"/>
            <w:vAlign w:val="center"/>
          </w:tcPr>
          <w:p w14:paraId="751CAADF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706FA52E" w14:textId="67D416CF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0D146" w14:textId="7278C174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571B72">
              <w:rPr>
                <w:rFonts w:ascii="Tahoma" w:hAnsi="Tahoma" w:cs="Tahoma"/>
                <w:sz w:val="16"/>
                <w:szCs w:val="16"/>
              </w:rPr>
              <w:t>2.5 Aplicación de conceptos estadísticos al mundo de los negocios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90BC6" w14:textId="3AB62819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4968F5">
              <w:rPr>
                <w:rFonts w:ascii="Tahoma" w:hAnsi="Tahoma" w:cs="Tahoma"/>
                <w:sz w:val="16"/>
                <w:szCs w:val="16"/>
              </w:rPr>
              <w:t>Evaluar la relevancia de los intervalos de confianza para aproximar una vez calculado el valor de la variable en la muestra de la población en estudio de carácter económico, financiero y comercial.</w:t>
            </w:r>
          </w:p>
        </w:tc>
        <w:tc>
          <w:tcPr>
            <w:tcW w:w="1671" w:type="dxa"/>
            <w:vAlign w:val="center"/>
          </w:tcPr>
          <w:p w14:paraId="03A2EB36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157E40" w14:textId="1C261E7B" w:rsidR="007E668A" w:rsidRPr="000A6A43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99367E" w14:textId="7E5BABFF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1CC400F" w14:textId="7B073851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668A" w14:paraId="04D5D018" w14:textId="77777777" w:rsidTr="000E2EE0">
        <w:trPr>
          <w:trHeight w:val="1548"/>
          <w:jc w:val="center"/>
        </w:trPr>
        <w:tc>
          <w:tcPr>
            <w:tcW w:w="1021" w:type="dxa"/>
            <w:vAlign w:val="center"/>
          </w:tcPr>
          <w:p w14:paraId="4E7BEF52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06C7C56E" w14:textId="0398FAC1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C0DA2" w14:textId="77777777" w:rsidR="007E668A" w:rsidRPr="008A2AB8" w:rsidRDefault="007E668A" w:rsidP="007E668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8A2AB8">
              <w:rPr>
                <w:rFonts w:ascii="Tahoma" w:hAnsi="Tahoma" w:cs="Tahoma"/>
                <w:b/>
                <w:bCs/>
                <w:sz w:val="16"/>
                <w:szCs w:val="16"/>
              </w:rPr>
              <w:t>Unidad III: Prueba de hipótesis: una y dos poblaciones</w:t>
            </w:r>
          </w:p>
          <w:p w14:paraId="7B59E706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2F319A">
              <w:rPr>
                <w:rFonts w:ascii="Tahoma" w:hAnsi="Tahoma" w:cs="Tahoma"/>
                <w:sz w:val="16"/>
                <w:szCs w:val="16"/>
              </w:rPr>
              <w:t>3.1 Errores en pruebas de hipótesis</w:t>
            </w:r>
          </w:p>
          <w:p w14:paraId="4C074CAA" w14:textId="77777777" w:rsidR="000E2EE0" w:rsidRDefault="000E2EE0" w:rsidP="007E668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8EDCE86" w14:textId="123435C6" w:rsidR="00E704A8" w:rsidRPr="00B8282F" w:rsidRDefault="00E704A8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B8282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N3: </w:t>
            </w:r>
            <w:r w:rsidR="00B8282F" w:rsidRPr="00B8282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Errores en pruebas de hipótesis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18C20D" w14:textId="171599B4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673822">
              <w:rPr>
                <w:rFonts w:ascii="Tahoma" w:hAnsi="Tahoma" w:cs="Tahoma"/>
                <w:sz w:val="16"/>
                <w:szCs w:val="16"/>
              </w:rPr>
              <w:t>Determinar la validez de los supuestos poblacionales a partir del método de prueba de hipótesis para una y dos poblaciones.</w:t>
            </w:r>
          </w:p>
        </w:tc>
        <w:tc>
          <w:tcPr>
            <w:tcW w:w="1671" w:type="dxa"/>
            <w:vAlign w:val="center"/>
          </w:tcPr>
          <w:p w14:paraId="4ED91841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8463E8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F9A381" w14:textId="10685AD2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7246ECA" w14:textId="77777777" w:rsidR="007E668A" w:rsidRDefault="007E668A" w:rsidP="007E668A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B8282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12027F2E" w14:textId="1BBAF8E7" w:rsidR="00ED171F" w:rsidRPr="00B8282F" w:rsidRDefault="00ED171F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668A" w14:paraId="3F546F48" w14:textId="77777777" w:rsidTr="006032D0">
        <w:trPr>
          <w:trHeight w:val="1200"/>
          <w:jc w:val="center"/>
        </w:trPr>
        <w:tc>
          <w:tcPr>
            <w:tcW w:w="1021" w:type="dxa"/>
            <w:vAlign w:val="center"/>
          </w:tcPr>
          <w:p w14:paraId="1ED8690D" w14:textId="77777777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199CEE08" w14:textId="6F42CE45" w:rsidR="007E668A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1B453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2F319A">
              <w:rPr>
                <w:rFonts w:ascii="Tahoma" w:hAnsi="Tahoma" w:cs="Tahoma"/>
                <w:sz w:val="16"/>
                <w:szCs w:val="16"/>
              </w:rPr>
              <w:t>3.2</w:t>
            </w:r>
            <w:r w:rsidR="006032D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F319A">
              <w:rPr>
                <w:rFonts w:ascii="Tahoma" w:hAnsi="Tahoma" w:cs="Tahoma"/>
                <w:sz w:val="16"/>
                <w:szCs w:val="16"/>
              </w:rPr>
              <w:t>Pruebas de hipótesis sobre la media de una población, muestras grandes y muestras pequeñas.</w:t>
            </w:r>
          </w:p>
          <w:p w14:paraId="10926792" w14:textId="77777777" w:rsidR="00E65A26" w:rsidRDefault="00E65A26" w:rsidP="007E668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4645D0F" w14:textId="6225DD3A" w:rsidR="00B8282F" w:rsidRPr="00A86527" w:rsidRDefault="00B8282F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A8652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EP1</w:t>
            </w:r>
            <w:r w:rsidR="00E65A26" w:rsidRPr="00A86527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Primer Examen Parcial</w:t>
            </w:r>
          </w:p>
        </w:tc>
        <w:tc>
          <w:tcPr>
            <w:tcW w:w="39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52CC1D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71" w:type="dxa"/>
            <w:vAlign w:val="center"/>
          </w:tcPr>
          <w:p w14:paraId="486D28D6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EC46B57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056BB06" w14:textId="1A1B23D6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8F1F0F5" w14:textId="77777777" w:rsidR="007E668A" w:rsidRDefault="008A2AB8" w:rsidP="007E668A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B8282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4A51CDE4" w14:textId="54B5C124" w:rsidR="00ED171F" w:rsidRPr="00B8282F" w:rsidRDefault="00ED171F" w:rsidP="007E668A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668A" w14:paraId="08898F92" w14:textId="77777777" w:rsidTr="006032D0">
        <w:trPr>
          <w:trHeight w:val="1050"/>
          <w:jc w:val="center"/>
        </w:trPr>
        <w:tc>
          <w:tcPr>
            <w:tcW w:w="1021" w:type="dxa"/>
            <w:vAlign w:val="center"/>
          </w:tcPr>
          <w:p w14:paraId="70F00FE5" w14:textId="77777777" w:rsidR="007E668A" w:rsidRPr="001B1B69" w:rsidRDefault="007E668A" w:rsidP="007E66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253DF3A0" w14:textId="449EB482" w:rsidR="007E668A" w:rsidRDefault="007E668A" w:rsidP="007E668A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07 oct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09CB47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BC1236">
              <w:rPr>
                <w:rFonts w:ascii="Tahoma" w:hAnsi="Tahoma" w:cs="Tahoma"/>
                <w:sz w:val="16"/>
                <w:szCs w:val="16"/>
              </w:rPr>
              <w:t>3.3 Pruebas de hipótesis sobre la proporción de una población.</w:t>
            </w:r>
          </w:p>
          <w:p w14:paraId="54B80C21" w14:textId="28C8CA45" w:rsidR="005E1399" w:rsidRPr="000A6A43" w:rsidRDefault="005E1399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parcial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B62103" w14:textId="4C49345B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 w:rsidRPr="00F47373">
              <w:rPr>
                <w:rFonts w:ascii="Tahoma" w:hAnsi="Tahoma" w:cs="Tahoma"/>
                <w:sz w:val="16"/>
                <w:szCs w:val="16"/>
              </w:rPr>
              <w:t>Contrastar pruebas de hipótesis sobre medias y proporciones poblacionales, para una y dos poblaciones.</w:t>
            </w:r>
          </w:p>
        </w:tc>
        <w:tc>
          <w:tcPr>
            <w:tcW w:w="1671" w:type="dxa"/>
            <w:vAlign w:val="center"/>
          </w:tcPr>
          <w:p w14:paraId="6D1D2D74" w14:textId="77777777" w:rsidR="007E668A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365B248" w14:textId="77777777" w:rsidR="007E668A" w:rsidRPr="000A6A43" w:rsidRDefault="007E668A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F752070" w14:textId="463A90D1" w:rsidR="007E668A" w:rsidRPr="000A6A43" w:rsidRDefault="006032D0" w:rsidP="007E668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7E668A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B6A4FF1" w14:textId="110F8F14" w:rsidR="007E668A" w:rsidRPr="000A6A43" w:rsidRDefault="008A2AB8" w:rsidP="008A2AB8">
            <w:pPr>
              <w:rPr>
                <w:rFonts w:ascii="Tahoma" w:hAnsi="Tahoma" w:cs="Tahoma"/>
                <w:sz w:val="16"/>
                <w:szCs w:val="16"/>
              </w:rPr>
            </w:pPr>
            <w:r w:rsidRPr="008A2AB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5273B50C" w14:textId="77777777" w:rsidTr="00B8282F">
        <w:trPr>
          <w:trHeight w:val="1189"/>
          <w:jc w:val="center"/>
        </w:trPr>
        <w:tc>
          <w:tcPr>
            <w:tcW w:w="1021" w:type="dxa"/>
            <w:vAlign w:val="center"/>
          </w:tcPr>
          <w:p w14:paraId="22E0D2A9" w14:textId="77777777" w:rsidR="00A9132E" w:rsidRPr="001B1B69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20557E4D" w14:textId="25FE6541" w:rsidR="00A9132E" w:rsidRDefault="00A9132E" w:rsidP="00A9132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14 oct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B1489" w14:textId="4FA7434D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F84B01">
              <w:rPr>
                <w:rFonts w:ascii="Tahoma" w:hAnsi="Tahoma" w:cs="Tahoma"/>
                <w:sz w:val="16"/>
                <w:szCs w:val="16"/>
              </w:rPr>
              <w:t>3.4 Pruebas de hipótesis sobre la diferencia entre las medias y proporciones de dos poblaciones, en muestras grandes y pequeñas.</w:t>
            </w:r>
          </w:p>
        </w:tc>
        <w:tc>
          <w:tcPr>
            <w:tcW w:w="39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AF86F7" w14:textId="77777777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71" w:type="dxa"/>
            <w:vAlign w:val="center"/>
          </w:tcPr>
          <w:p w14:paraId="24A1EDBD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2A534B6" w14:textId="732A3A2F" w:rsidR="00A9132E" w:rsidRPr="000A6A43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6E43123" w14:textId="572B13A9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A9132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B3DF1D8" w14:textId="77777777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6215FD5A" w14:textId="77777777" w:rsidTr="006032D0">
        <w:trPr>
          <w:trHeight w:val="1047"/>
          <w:jc w:val="center"/>
        </w:trPr>
        <w:tc>
          <w:tcPr>
            <w:tcW w:w="1021" w:type="dxa"/>
            <w:vAlign w:val="center"/>
          </w:tcPr>
          <w:p w14:paraId="3F9E1064" w14:textId="77777777" w:rsidR="00A9132E" w:rsidRPr="001B1B69" w:rsidRDefault="00A9132E" w:rsidP="00A9132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  <w:p w14:paraId="3BF5756F" w14:textId="2DE79B61" w:rsidR="00A9132E" w:rsidRDefault="00A9132E" w:rsidP="00A9132E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21 oct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0DFC2" w14:textId="77777777" w:rsidR="00A9132E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4508CA">
              <w:rPr>
                <w:rFonts w:ascii="Tahoma" w:hAnsi="Tahoma" w:cs="Tahoma"/>
                <w:sz w:val="16"/>
                <w:szCs w:val="16"/>
              </w:rPr>
              <w:t>3.5 Pruebas Chi Cuadrada de Independencia.</w:t>
            </w:r>
          </w:p>
          <w:p w14:paraId="4B87F07D" w14:textId="77777777" w:rsidR="00957EAB" w:rsidRDefault="00957EAB" w:rsidP="00A9132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2A708A0" w14:textId="27D6AA80" w:rsidR="00A86527" w:rsidRPr="00957EAB" w:rsidRDefault="00A86527" w:rsidP="00A9132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957EA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N4</w:t>
            </w:r>
            <w:r w:rsidR="00957EAB" w:rsidRPr="00957EA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Pruebas Chi Cuadrada de Independencia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02D224" w14:textId="11CB5B2B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274311">
              <w:rPr>
                <w:rFonts w:ascii="Tahoma" w:hAnsi="Tahoma" w:cs="Tahoma"/>
                <w:sz w:val="16"/>
                <w:szCs w:val="16"/>
              </w:rPr>
              <w:t>Apreciar la importancia de pruebas de hipótesis para presentar resultados con mayor certidumbre en situaciones de negocios.</w:t>
            </w:r>
          </w:p>
        </w:tc>
        <w:tc>
          <w:tcPr>
            <w:tcW w:w="1671" w:type="dxa"/>
            <w:vAlign w:val="center"/>
          </w:tcPr>
          <w:p w14:paraId="0C793FCC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0449E20" w14:textId="229135D9" w:rsidR="00A9132E" w:rsidRPr="000A6A43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372EC99" w14:textId="0FEAD769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A9132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A2A1607" w14:textId="77777777" w:rsidR="00A9132E" w:rsidRDefault="006032D0" w:rsidP="00A9132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0E2EE0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6AEB5B2F" w14:textId="1B9C00A2" w:rsidR="00ED171F" w:rsidRPr="000E2EE0" w:rsidRDefault="00ED171F" w:rsidP="00A9132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6EB09AFA" w14:textId="77777777" w:rsidTr="006032D0">
        <w:trPr>
          <w:trHeight w:val="1544"/>
          <w:jc w:val="center"/>
        </w:trPr>
        <w:tc>
          <w:tcPr>
            <w:tcW w:w="1021" w:type="dxa"/>
            <w:vAlign w:val="center"/>
          </w:tcPr>
          <w:p w14:paraId="2940A3EB" w14:textId="77777777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00A55977" w14:textId="2FDD3362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478271" w14:textId="77777777" w:rsidR="00A9132E" w:rsidRPr="00A67EF9" w:rsidRDefault="00A9132E" w:rsidP="00A9132E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A67EF9">
              <w:rPr>
                <w:rFonts w:ascii="Tahoma" w:hAnsi="Tahoma" w:cs="Tahoma"/>
                <w:b/>
                <w:bCs/>
                <w:sz w:val="16"/>
                <w:szCs w:val="16"/>
              </w:rPr>
              <w:t>Unidad IV: Análisis de la varianza</w:t>
            </w:r>
          </w:p>
          <w:p w14:paraId="157FFF93" w14:textId="1B7D36B7" w:rsidR="00A9132E" w:rsidRPr="00FD638A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FD638A">
              <w:rPr>
                <w:rFonts w:ascii="Tahoma" w:hAnsi="Tahoma" w:cs="Tahoma"/>
                <w:sz w:val="16"/>
                <w:szCs w:val="16"/>
              </w:rPr>
              <w:t>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D638A">
              <w:rPr>
                <w:rFonts w:ascii="Tahoma" w:hAnsi="Tahoma" w:cs="Tahoma"/>
                <w:sz w:val="16"/>
                <w:szCs w:val="16"/>
              </w:rPr>
              <w:t>Prueba de varianza con una y dos poblaciones.</w:t>
            </w:r>
          </w:p>
          <w:p w14:paraId="6A7C5AE1" w14:textId="418E6382" w:rsidR="00A9132E" w:rsidRPr="00FD638A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FD638A">
              <w:rPr>
                <w:rFonts w:ascii="Tahoma" w:hAnsi="Tahoma" w:cs="Tahoma"/>
                <w:sz w:val="16"/>
                <w:szCs w:val="16"/>
              </w:rPr>
              <w:t>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D638A">
              <w:rPr>
                <w:rFonts w:ascii="Tahoma" w:hAnsi="Tahoma" w:cs="Tahoma"/>
                <w:sz w:val="16"/>
                <w:szCs w:val="16"/>
              </w:rPr>
              <w:t>Método dentro y Método entre</w:t>
            </w:r>
          </w:p>
          <w:p w14:paraId="6265CFB1" w14:textId="353B31C6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FD638A">
              <w:rPr>
                <w:rFonts w:ascii="Tahoma" w:hAnsi="Tahoma" w:cs="Tahoma"/>
                <w:sz w:val="16"/>
                <w:szCs w:val="16"/>
              </w:rPr>
              <w:t>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D638A">
              <w:rPr>
                <w:rFonts w:ascii="Tahoma" w:hAnsi="Tahoma" w:cs="Tahoma"/>
                <w:sz w:val="16"/>
                <w:szCs w:val="16"/>
              </w:rPr>
              <w:t>Procedimiento de análisis de varianza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DB29C" w14:textId="0E2BD6AB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5C29D9">
              <w:rPr>
                <w:rFonts w:ascii="Tahoma" w:hAnsi="Tahoma" w:cs="Tahoma"/>
                <w:sz w:val="16"/>
                <w:szCs w:val="16"/>
              </w:rPr>
              <w:t>Analizar características de la distribución Fisher, prueba de hipótesis, para la diferencia entre dos varianzas y el enfoque de ANOVAS.</w:t>
            </w:r>
          </w:p>
        </w:tc>
        <w:tc>
          <w:tcPr>
            <w:tcW w:w="1671" w:type="dxa"/>
            <w:vAlign w:val="center"/>
          </w:tcPr>
          <w:p w14:paraId="7E8A19B1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219F2E6" w14:textId="1308974F" w:rsidR="00A9132E" w:rsidRPr="000A6A43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8882E82" w14:textId="39F3DCAF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6 horas</w:t>
            </w:r>
          </w:p>
        </w:tc>
        <w:tc>
          <w:tcPr>
            <w:tcW w:w="1300" w:type="dxa"/>
            <w:vAlign w:val="center"/>
          </w:tcPr>
          <w:p w14:paraId="0B6CF99C" w14:textId="08897953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3D250D32" w14:textId="77777777" w:rsidTr="006032D0">
        <w:trPr>
          <w:trHeight w:val="1976"/>
          <w:jc w:val="center"/>
        </w:trPr>
        <w:tc>
          <w:tcPr>
            <w:tcW w:w="1021" w:type="dxa"/>
            <w:vAlign w:val="center"/>
          </w:tcPr>
          <w:p w14:paraId="5408F53E" w14:textId="77777777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4278C0C6" w14:textId="76B51FAA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nov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070AA" w14:textId="77777777" w:rsidR="00A9132E" w:rsidRPr="00907B78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907B78">
              <w:rPr>
                <w:rFonts w:ascii="Tahoma" w:hAnsi="Tahoma" w:cs="Tahoma"/>
                <w:sz w:val="16"/>
                <w:szCs w:val="16"/>
              </w:rPr>
              <w:t>4.4 La tabla ANOVA</w:t>
            </w:r>
          </w:p>
          <w:p w14:paraId="6CCF13B4" w14:textId="56350A6B" w:rsidR="00A9132E" w:rsidRPr="00907B78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907B78">
              <w:rPr>
                <w:rFonts w:ascii="Tahoma" w:hAnsi="Tahoma" w:cs="Tahoma"/>
                <w:sz w:val="16"/>
                <w:szCs w:val="16"/>
              </w:rPr>
              <w:t>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07B78">
              <w:rPr>
                <w:rFonts w:ascii="Tahoma" w:hAnsi="Tahoma" w:cs="Tahoma"/>
                <w:sz w:val="16"/>
                <w:szCs w:val="16"/>
              </w:rPr>
              <w:t>ANOVA con dos criterios</w:t>
            </w:r>
          </w:p>
          <w:p w14:paraId="33D2D89A" w14:textId="77777777" w:rsidR="00A9132E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907B78">
              <w:rPr>
                <w:rFonts w:ascii="Tahoma" w:hAnsi="Tahoma" w:cs="Tahoma"/>
                <w:sz w:val="16"/>
                <w:szCs w:val="16"/>
              </w:rPr>
              <w:t>4.6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907B78">
              <w:rPr>
                <w:rFonts w:ascii="Tahoma" w:hAnsi="Tahoma" w:cs="Tahoma"/>
                <w:sz w:val="16"/>
                <w:szCs w:val="16"/>
              </w:rPr>
              <w:t>Efecto de interacción</w:t>
            </w:r>
          </w:p>
          <w:p w14:paraId="4E610214" w14:textId="77777777" w:rsidR="00E81D01" w:rsidRDefault="00E81D01" w:rsidP="00A9132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D88391B" w14:textId="778907A7" w:rsidR="00E81D01" w:rsidRPr="000E2EE0" w:rsidRDefault="00E81D01" w:rsidP="00A9132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0E2EE0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N5: </w:t>
            </w:r>
            <w:r w:rsidR="000E2EE0" w:rsidRPr="000E2EE0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ANOVA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032D01" w14:textId="3ECA70DF" w:rsidR="00A9132E" w:rsidRPr="00B96E49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B96E49">
              <w:rPr>
                <w:rFonts w:ascii="Tahoma" w:hAnsi="Tahoma" w:cs="Tahoma"/>
                <w:sz w:val="16"/>
                <w:szCs w:val="16"/>
              </w:rPr>
              <w:t>Construir y estimar un modelo para contrastar las hipótesis de interés entre medias de tratamientos con una y dos variables de bloqueo.</w:t>
            </w:r>
          </w:p>
          <w:p w14:paraId="5E039E18" w14:textId="6B3B13E0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B96E49">
              <w:rPr>
                <w:rFonts w:ascii="Tahoma" w:hAnsi="Tahoma" w:cs="Tahoma"/>
                <w:sz w:val="16"/>
                <w:szCs w:val="16"/>
              </w:rPr>
              <w:t>Valorar el beneficio del diseño y análisis estadístico de experimentos</w:t>
            </w:r>
            <w:r w:rsidR="00E81D0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96E49">
              <w:rPr>
                <w:rFonts w:ascii="Tahoma" w:hAnsi="Tahoma" w:cs="Tahoma"/>
                <w:sz w:val="16"/>
                <w:szCs w:val="16"/>
              </w:rPr>
              <w:t>que le reportará la aplicación de la técnica de ANOVA, en investigaciones científicas relacionadas con el mundo de los negocios</w:t>
            </w:r>
          </w:p>
        </w:tc>
        <w:tc>
          <w:tcPr>
            <w:tcW w:w="1671" w:type="dxa"/>
            <w:vAlign w:val="center"/>
          </w:tcPr>
          <w:p w14:paraId="1B6381C7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BD4DE07" w14:textId="53767B7F" w:rsidR="00A9132E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0568E2E" w14:textId="3670332E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6 horas</w:t>
            </w:r>
          </w:p>
        </w:tc>
        <w:tc>
          <w:tcPr>
            <w:tcW w:w="1300" w:type="dxa"/>
            <w:vAlign w:val="center"/>
          </w:tcPr>
          <w:p w14:paraId="4FA72899" w14:textId="77777777" w:rsidR="00A9132E" w:rsidRDefault="006032D0" w:rsidP="00A9132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0E2EE0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53995A2B" w14:textId="5ACD5DF5" w:rsidR="00ED171F" w:rsidRPr="000E2EE0" w:rsidRDefault="00ED171F" w:rsidP="00A9132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7C0C3BEF" w14:textId="77777777" w:rsidTr="006032D0">
        <w:trPr>
          <w:trHeight w:val="1835"/>
          <w:jc w:val="center"/>
        </w:trPr>
        <w:tc>
          <w:tcPr>
            <w:tcW w:w="1021" w:type="dxa"/>
            <w:vAlign w:val="center"/>
          </w:tcPr>
          <w:p w14:paraId="1D8CBC4A" w14:textId="77777777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13</w:t>
            </w:r>
          </w:p>
          <w:p w14:paraId="51780E61" w14:textId="3B201C5A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nov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14586" w14:textId="77777777" w:rsidR="00A9132E" w:rsidRPr="00A67EF9" w:rsidRDefault="00A9132E" w:rsidP="00A9132E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A67EF9">
              <w:rPr>
                <w:rFonts w:ascii="Tahoma" w:hAnsi="Tahoma" w:cs="Tahoma"/>
                <w:b/>
                <w:bCs/>
                <w:sz w:val="16"/>
                <w:szCs w:val="16"/>
              </w:rPr>
              <w:t>Unidad V: Números índices y series de tiempo</w:t>
            </w:r>
          </w:p>
          <w:p w14:paraId="0F3460FE" w14:textId="4B0759C1" w:rsidR="00A9132E" w:rsidRPr="00C963F4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C963F4">
              <w:rPr>
                <w:rFonts w:ascii="Tahoma" w:hAnsi="Tahoma" w:cs="Tahoma"/>
                <w:sz w:val="16"/>
                <w:szCs w:val="16"/>
              </w:rPr>
              <w:t>5.1.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963F4">
              <w:rPr>
                <w:rFonts w:ascii="Tahoma" w:hAnsi="Tahoma" w:cs="Tahoma"/>
                <w:sz w:val="16"/>
                <w:szCs w:val="16"/>
              </w:rPr>
              <w:t>Propósito de los números índices</w:t>
            </w:r>
          </w:p>
          <w:p w14:paraId="6779AE63" w14:textId="6BEA33B8" w:rsidR="00A9132E" w:rsidRPr="00C963F4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C963F4">
              <w:rPr>
                <w:rFonts w:ascii="Tahoma" w:hAnsi="Tahoma" w:cs="Tahoma"/>
                <w:sz w:val="16"/>
                <w:szCs w:val="16"/>
              </w:rPr>
              <w:t>5.2.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963F4">
              <w:rPr>
                <w:rFonts w:ascii="Tahoma" w:hAnsi="Tahoma" w:cs="Tahoma"/>
                <w:sz w:val="16"/>
                <w:szCs w:val="16"/>
              </w:rPr>
              <w:t>Construcción de un índice</w:t>
            </w:r>
          </w:p>
          <w:p w14:paraId="05CC8991" w14:textId="1F755EC4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C963F4">
              <w:rPr>
                <w:rFonts w:ascii="Tahoma" w:hAnsi="Tahoma" w:cs="Tahoma"/>
                <w:sz w:val="16"/>
                <w:szCs w:val="16"/>
              </w:rPr>
              <w:t>5.3.</w:t>
            </w:r>
            <w:r w:rsidR="006032D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963F4">
              <w:rPr>
                <w:rFonts w:ascii="Tahoma" w:hAnsi="Tahoma" w:cs="Tahoma"/>
                <w:sz w:val="16"/>
                <w:szCs w:val="16"/>
              </w:rPr>
              <w:t>Tipos de índices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29E900" w14:textId="77777777" w:rsidR="00A9132E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9511F3">
              <w:rPr>
                <w:rFonts w:ascii="Tahoma" w:hAnsi="Tahoma" w:cs="Tahoma"/>
                <w:sz w:val="16"/>
                <w:szCs w:val="16"/>
              </w:rPr>
              <w:t>Analizar definición de números índices y series de tiempo, diario, semanal, semestral, anual, entre otros, para la toma de decisiones en escenarios administrativos y económicos.</w:t>
            </w:r>
          </w:p>
          <w:p w14:paraId="12C6297D" w14:textId="2507B86B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4519A1">
              <w:rPr>
                <w:rFonts w:ascii="Tahoma" w:hAnsi="Tahoma" w:cs="Tahoma"/>
                <w:sz w:val="16"/>
                <w:szCs w:val="16"/>
              </w:rPr>
              <w:t>Desarrollar una ecuación para modelar una serie de datos registrados en forma periódica anual, semestral, trimestral y diario.</w:t>
            </w:r>
          </w:p>
        </w:tc>
        <w:tc>
          <w:tcPr>
            <w:tcW w:w="1671" w:type="dxa"/>
            <w:vAlign w:val="center"/>
          </w:tcPr>
          <w:p w14:paraId="24F8E361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7326186" w14:textId="7B37BD74" w:rsidR="00A9132E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D42599" w14:textId="0C4224E6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6 horas</w:t>
            </w:r>
          </w:p>
        </w:tc>
        <w:tc>
          <w:tcPr>
            <w:tcW w:w="1300" w:type="dxa"/>
            <w:vAlign w:val="center"/>
          </w:tcPr>
          <w:p w14:paraId="5FB34934" w14:textId="38893FF9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27388D56" w14:textId="77777777" w:rsidTr="000E2EE0">
        <w:trPr>
          <w:trHeight w:val="1328"/>
          <w:jc w:val="center"/>
        </w:trPr>
        <w:tc>
          <w:tcPr>
            <w:tcW w:w="1021" w:type="dxa"/>
            <w:vAlign w:val="center"/>
          </w:tcPr>
          <w:p w14:paraId="3EE85366" w14:textId="77777777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7C643D2D" w14:textId="71D43F67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nov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D5EBD" w14:textId="26DB7722" w:rsidR="00A9132E" w:rsidRPr="00836DB9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836DB9">
              <w:rPr>
                <w:rFonts w:ascii="Tahoma" w:hAnsi="Tahoma" w:cs="Tahoma"/>
                <w:sz w:val="16"/>
                <w:szCs w:val="16"/>
              </w:rPr>
              <w:t>5.4.</w:t>
            </w:r>
            <w:r w:rsidR="006032D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5277F" w:rsidRPr="00836DB9">
              <w:rPr>
                <w:rFonts w:ascii="Tahoma" w:hAnsi="Tahoma" w:cs="Tahoma"/>
                <w:sz w:val="16"/>
                <w:szCs w:val="16"/>
              </w:rPr>
              <w:t>Índice</w:t>
            </w:r>
            <w:r w:rsidRPr="00836DB9">
              <w:rPr>
                <w:rFonts w:ascii="Tahoma" w:hAnsi="Tahoma" w:cs="Tahoma"/>
                <w:sz w:val="16"/>
                <w:szCs w:val="16"/>
              </w:rPr>
              <w:t xml:space="preserve"> de precios al consumidor</w:t>
            </w:r>
          </w:p>
          <w:p w14:paraId="03C86AEE" w14:textId="60FF5D31" w:rsidR="00A9132E" w:rsidRPr="00836DB9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836DB9">
              <w:rPr>
                <w:rFonts w:ascii="Tahoma" w:hAnsi="Tahoma" w:cs="Tahoma"/>
                <w:sz w:val="16"/>
                <w:szCs w:val="16"/>
              </w:rPr>
              <w:t>5.5.</w:t>
            </w:r>
            <w:r w:rsidR="006032D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6DB9">
              <w:rPr>
                <w:rFonts w:ascii="Tahoma" w:hAnsi="Tahoma" w:cs="Tahoma"/>
                <w:sz w:val="16"/>
                <w:szCs w:val="16"/>
              </w:rPr>
              <w:t>Índice compuesto</w:t>
            </w:r>
          </w:p>
          <w:p w14:paraId="5967B7FC" w14:textId="77777777" w:rsidR="00A9132E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836DB9">
              <w:rPr>
                <w:rFonts w:ascii="Tahoma" w:hAnsi="Tahoma" w:cs="Tahoma"/>
                <w:sz w:val="16"/>
                <w:szCs w:val="16"/>
              </w:rPr>
              <w:t>5.6.</w:t>
            </w:r>
            <w:r w:rsidR="006032D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6DB9">
              <w:rPr>
                <w:rFonts w:ascii="Tahoma" w:hAnsi="Tahoma" w:cs="Tahoma"/>
                <w:sz w:val="16"/>
                <w:szCs w:val="16"/>
              </w:rPr>
              <w:t>Deflación de una serie de tiempo</w:t>
            </w:r>
          </w:p>
          <w:p w14:paraId="63123063" w14:textId="77777777" w:rsidR="000E2EE0" w:rsidRDefault="000E2EE0" w:rsidP="00A9132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C8BE335" w14:textId="41EA151E" w:rsidR="000E2EE0" w:rsidRPr="00A5277F" w:rsidRDefault="000E2EE0" w:rsidP="00A9132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A5277F"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6: Deflación de una serie de tiempo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82579" w14:textId="1C0F6EC4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144259">
              <w:rPr>
                <w:rFonts w:ascii="Tahoma" w:hAnsi="Tahoma" w:cs="Tahoma"/>
                <w:sz w:val="16"/>
                <w:szCs w:val="16"/>
              </w:rPr>
              <w:t>Medir la evolución del conjunto de precios, cantidad y valor de los bienes y servicios que consume una población determinada.</w:t>
            </w:r>
          </w:p>
        </w:tc>
        <w:tc>
          <w:tcPr>
            <w:tcW w:w="1671" w:type="dxa"/>
            <w:vAlign w:val="center"/>
          </w:tcPr>
          <w:p w14:paraId="7985B447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0E255CC" w14:textId="19620706" w:rsidR="00A9132E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602277C" w14:textId="10290EC9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6 horas</w:t>
            </w:r>
          </w:p>
        </w:tc>
        <w:tc>
          <w:tcPr>
            <w:tcW w:w="1300" w:type="dxa"/>
            <w:vAlign w:val="center"/>
          </w:tcPr>
          <w:p w14:paraId="239AE376" w14:textId="77777777" w:rsidR="00A9132E" w:rsidRDefault="00A9132E" w:rsidP="00A9132E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3BB1989D" w14:textId="0814F00D" w:rsidR="00ED171F" w:rsidRPr="00A5277F" w:rsidRDefault="00ED171F" w:rsidP="00A9132E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9132E" w14:paraId="6FC7AE00" w14:textId="77777777" w:rsidTr="006032D0">
        <w:trPr>
          <w:trHeight w:val="1189"/>
          <w:jc w:val="center"/>
        </w:trPr>
        <w:tc>
          <w:tcPr>
            <w:tcW w:w="1021" w:type="dxa"/>
            <w:vAlign w:val="center"/>
          </w:tcPr>
          <w:p w14:paraId="769139F7" w14:textId="77777777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3F92EEF7" w14:textId="3C69BA22" w:rsidR="00A9132E" w:rsidRDefault="00A9132E" w:rsidP="00A9132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49BDB" w14:textId="77777777" w:rsidR="00A9132E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AE6F13">
              <w:rPr>
                <w:rFonts w:ascii="Tahoma" w:hAnsi="Tahoma" w:cs="Tahoma"/>
                <w:sz w:val="16"/>
                <w:szCs w:val="16"/>
              </w:rPr>
              <w:t>5.7. Descomposición de una serie de tiempo</w:t>
            </w:r>
          </w:p>
          <w:p w14:paraId="02E64197" w14:textId="7640730D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A553E4">
              <w:rPr>
                <w:rFonts w:ascii="Tahoma" w:hAnsi="Tahoma" w:cs="Tahoma"/>
                <w:sz w:val="16"/>
                <w:szCs w:val="16"/>
              </w:rPr>
              <w:t>5.8.</w:t>
            </w:r>
            <w:r w:rsidR="006032D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553E4">
              <w:rPr>
                <w:rFonts w:ascii="Tahoma" w:hAnsi="Tahoma" w:cs="Tahoma"/>
                <w:sz w:val="16"/>
                <w:szCs w:val="16"/>
              </w:rPr>
              <w:t>Tendencia, ciclos, datos estacionales.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EF8C0" w14:textId="42A9E064" w:rsidR="00A9132E" w:rsidRPr="000A6A43" w:rsidRDefault="00A9132E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7765F1">
              <w:rPr>
                <w:rFonts w:ascii="Tahoma" w:hAnsi="Tahoma" w:cs="Tahoma"/>
                <w:sz w:val="16"/>
                <w:szCs w:val="16"/>
              </w:rPr>
              <w:t>Desarrollar actitud responsable, ética en el proceso y manejo de la información en la predicción de condiciones económicas o industriales.</w:t>
            </w:r>
          </w:p>
        </w:tc>
        <w:tc>
          <w:tcPr>
            <w:tcW w:w="1671" w:type="dxa"/>
            <w:vAlign w:val="center"/>
          </w:tcPr>
          <w:p w14:paraId="1C8BA3DE" w14:textId="77777777" w:rsidR="005E1399" w:rsidRPr="005E1399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A49AEBF" w14:textId="341A2F6D" w:rsidR="00A9132E" w:rsidRDefault="005E1399" w:rsidP="005E1399">
            <w:pPr>
              <w:rPr>
                <w:rFonts w:ascii="Tahoma" w:hAnsi="Tahoma" w:cs="Tahoma"/>
                <w:sz w:val="16"/>
                <w:szCs w:val="16"/>
              </w:rPr>
            </w:pPr>
            <w:r w:rsidRPr="005E139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7C1D3CA" w14:textId="1BBF6D04" w:rsidR="00A9132E" w:rsidRPr="000A6A43" w:rsidRDefault="006032D0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6 horas</w:t>
            </w:r>
          </w:p>
        </w:tc>
        <w:tc>
          <w:tcPr>
            <w:tcW w:w="1300" w:type="dxa"/>
            <w:vAlign w:val="center"/>
          </w:tcPr>
          <w:p w14:paraId="61E6D6B4" w14:textId="0C4710BC" w:rsidR="00A9132E" w:rsidRPr="000A6A43" w:rsidRDefault="00A5277F" w:rsidP="00A9132E">
            <w:pPr>
              <w:rPr>
                <w:rFonts w:ascii="Tahoma" w:hAnsi="Tahoma" w:cs="Tahoma"/>
                <w:sz w:val="16"/>
                <w:szCs w:val="16"/>
              </w:rPr>
            </w:pPr>
            <w:r w:rsidRPr="00A5277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D23CD" w14:paraId="53F03488" w14:textId="77777777" w:rsidTr="00A5277F">
        <w:trPr>
          <w:trHeight w:val="910"/>
          <w:jc w:val="center"/>
        </w:trPr>
        <w:tc>
          <w:tcPr>
            <w:tcW w:w="1021" w:type="dxa"/>
            <w:vAlign w:val="center"/>
          </w:tcPr>
          <w:p w14:paraId="5E5543AD" w14:textId="77777777" w:rsidR="003D23CD" w:rsidRDefault="003D23CD" w:rsidP="003D23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5A6B2471" w14:textId="081238BD" w:rsidR="003D23CD" w:rsidRDefault="003D23CD" w:rsidP="003D23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dic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1F95C" w14:textId="012E4450" w:rsidR="003D23CD" w:rsidRPr="00A5277F" w:rsidRDefault="00A5277F" w:rsidP="003D23CD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EP2: </w:t>
            </w:r>
            <w:r w:rsidR="00E169C7"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Segundo </w:t>
            </w:r>
            <w:r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Examen </w:t>
            </w:r>
            <w:r w:rsidR="00E169C7"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Parcial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A8375B" w14:textId="64B5365B" w:rsidR="003D23CD" w:rsidRPr="000A6A43" w:rsidRDefault="00417246" w:rsidP="003D23C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Aplicación de examen de segundo parcial</w:t>
            </w:r>
          </w:p>
        </w:tc>
        <w:tc>
          <w:tcPr>
            <w:tcW w:w="1671" w:type="dxa"/>
            <w:vAlign w:val="center"/>
          </w:tcPr>
          <w:p w14:paraId="48607E57" w14:textId="2A171E7B" w:rsidR="003D23CD" w:rsidRDefault="005D6B1C" w:rsidP="003D23C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</w:t>
            </w:r>
          </w:p>
        </w:tc>
        <w:tc>
          <w:tcPr>
            <w:tcW w:w="1693" w:type="dxa"/>
            <w:vAlign w:val="center"/>
          </w:tcPr>
          <w:p w14:paraId="38DBB91B" w14:textId="57933332" w:rsidR="003D23CD" w:rsidRPr="000A6A43" w:rsidRDefault="006032D0" w:rsidP="003D23CD">
            <w:pPr>
              <w:rPr>
                <w:rFonts w:ascii="Tahoma" w:hAnsi="Tahoma" w:cs="Tahoma"/>
                <w:sz w:val="16"/>
                <w:szCs w:val="16"/>
              </w:rPr>
            </w:pPr>
            <w:r w:rsidRPr="006032D0">
              <w:rPr>
                <w:rFonts w:ascii="Tahoma" w:hAnsi="Tahoma" w:cs="Tahoma"/>
                <w:sz w:val="16"/>
                <w:szCs w:val="16"/>
              </w:rPr>
              <w:t>6 horas</w:t>
            </w:r>
          </w:p>
        </w:tc>
        <w:tc>
          <w:tcPr>
            <w:tcW w:w="1300" w:type="dxa"/>
            <w:vAlign w:val="center"/>
          </w:tcPr>
          <w:p w14:paraId="78A87FD6" w14:textId="77777777" w:rsidR="003D23CD" w:rsidRDefault="003D23CD" w:rsidP="003D23CD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A5277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6059110E" w14:textId="0C2B106D" w:rsidR="00ED171F" w:rsidRPr="00A5277F" w:rsidRDefault="00ED171F" w:rsidP="003D23CD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</w:p>
        </w:tc>
      </w:tr>
      <w:tr w:rsidR="003D23CD" w14:paraId="672000E7" w14:textId="77777777" w:rsidTr="00A5277F">
        <w:trPr>
          <w:trHeight w:val="852"/>
          <w:jc w:val="center"/>
        </w:trPr>
        <w:tc>
          <w:tcPr>
            <w:tcW w:w="1021" w:type="dxa"/>
            <w:vAlign w:val="center"/>
          </w:tcPr>
          <w:p w14:paraId="6E2C1DB3" w14:textId="77777777" w:rsidR="003D23CD" w:rsidRPr="003D23CD" w:rsidRDefault="003D23CD" w:rsidP="003D23CD">
            <w:pPr>
              <w:jc w:val="center"/>
              <w:rPr>
                <w:sz w:val="18"/>
                <w:szCs w:val="18"/>
              </w:rPr>
            </w:pPr>
            <w:r w:rsidRPr="003D23CD">
              <w:rPr>
                <w:sz w:val="18"/>
                <w:szCs w:val="18"/>
              </w:rPr>
              <w:t>17</w:t>
            </w:r>
          </w:p>
          <w:p w14:paraId="411C1535" w14:textId="2D7C544A" w:rsidR="003D23CD" w:rsidRDefault="003D23CD" w:rsidP="003D23CD">
            <w:pPr>
              <w:jc w:val="center"/>
              <w:rPr>
                <w:sz w:val="18"/>
                <w:szCs w:val="18"/>
              </w:rPr>
            </w:pPr>
            <w:r w:rsidRPr="003D23CD">
              <w:rPr>
                <w:sz w:val="18"/>
                <w:szCs w:val="18"/>
              </w:rPr>
              <w:t>09 dic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656E3" w14:textId="19C0C074" w:rsidR="003D23CD" w:rsidRPr="000A6A43" w:rsidRDefault="00E169C7" w:rsidP="003D23C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202AFE" w14:textId="38E32ED4" w:rsidR="003D23CD" w:rsidRPr="000A6A43" w:rsidRDefault="005D6B1C" w:rsidP="003D23CD">
            <w:pPr>
              <w:rPr>
                <w:rFonts w:ascii="Tahoma" w:hAnsi="Tahoma" w:cs="Tahoma"/>
                <w:sz w:val="16"/>
                <w:szCs w:val="16"/>
              </w:rPr>
            </w:pPr>
            <w:r w:rsidRPr="005D6B1C">
              <w:rPr>
                <w:rFonts w:ascii="Tahoma" w:hAnsi="Tahoma" w:cs="Tahoma"/>
                <w:sz w:val="16"/>
                <w:szCs w:val="16"/>
              </w:rPr>
              <w:t>Aplicación de examen de segund</w:t>
            </w:r>
            <w:r>
              <w:rPr>
                <w:rFonts w:ascii="Tahoma" w:hAnsi="Tahoma" w:cs="Tahoma"/>
                <w:sz w:val="16"/>
                <w:szCs w:val="16"/>
              </w:rPr>
              <w:t>a convocatoria</w:t>
            </w:r>
          </w:p>
        </w:tc>
        <w:tc>
          <w:tcPr>
            <w:tcW w:w="1671" w:type="dxa"/>
            <w:vAlign w:val="center"/>
          </w:tcPr>
          <w:p w14:paraId="0F1E14BD" w14:textId="3CF17D13" w:rsidR="003D23CD" w:rsidRDefault="005D6B1C" w:rsidP="003D23CD">
            <w:pPr>
              <w:rPr>
                <w:rFonts w:ascii="Tahoma" w:hAnsi="Tahoma" w:cs="Tahoma"/>
                <w:sz w:val="16"/>
                <w:szCs w:val="16"/>
              </w:rPr>
            </w:pPr>
            <w:r w:rsidRPr="005D6B1C">
              <w:rPr>
                <w:rFonts w:ascii="Tahoma" w:hAnsi="Tahoma" w:cs="Tahoma"/>
                <w:sz w:val="16"/>
                <w:szCs w:val="16"/>
              </w:rPr>
              <w:t>Examen escrito</w:t>
            </w:r>
          </w:p>
        </w:tc>
        <w:tc>
          <w:tcPr>
            <w:tcW w:w="1693" w:type="dxa"/>
            <w:vAlign w:val="center"/>
          </w:tcPr>
          <w:p w14:paraId="100E4E8F" w14:textId="77777777" w:rsidR="003D23CD" w:rsidRPr="000A6A43" w:rsidRDefault="003D23CD" w:rsidP="003D23C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FE88AC2" w14:textId="463C55DD" w:rsidR="003D23CD" w:rsidRPr="000A6A43" w:rsidRDefault="005D6B1C" w:rsidP="003D23CD">
            <w:pPr>
              <w:rPr>
                <w:rFonts w:ascii="Tahoma" w:hAnsi="Tahoma" w:cs="Tahoma"/>
                <w:sz w:val="16"/>
                <w:szCs w:val="16"/>
              </w:rPr>
            </w:pPr>
            <w:r w:rsidRPr="005D6B1C">
              <w:rPr>
                <w:rFonts w:ascii="Tahoma" w:hAnsi="Tahoma" w:cs="Tahoma"/>
                <w:sz w:val="16"/>
                <w:szCs w:val="16"/>
              </w:rPr>
              <w:t>Sumativa</w:t>
            </w:r>
          </w:p>
        </w:tc>
      </w:tr>
    </w:tbl>
    <w:p w14:paraId="083669B3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76AF7" w14:textId="77777777" w:rsidR="00583921" w:rsidRDefault="00583921" w:rsidP="00346567">
      <w:r>
        <w:separator/>
      </w:r>
    </w:p>
  </w:endnote>
  <w:endnote w:type="continuationSeparator" w:id="0">
    <w:p w14:paraId="42B374EF" w14:textId="77777777" w:rsidR="00583921" w:rsidRDefault="0058392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FBC87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504B9B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031C57" w14:textId="77777777" w:rsidR="00583921" w:rsidRDefault="00583921" w:rsidP="00346567">
      <w:r>
        <w:separator/>
      </w:r>
    </w:p>
  </w:footnote>
  <w:footnote w:type="continuationSeparator" w:id="0">
    <w:p w14:paraId="5F3A243A" w14:textId="77777777" w:rsidR="00583921" w:rsidRDefault="0058392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3315A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4534A6" wp14:editId="0D017F80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B3"/>
    <w:rsid w:val="00036A5A"/>
    <w:rsid w:val="00057474"/>
    <w:rsid w:val="00065B1A"/>
    <w:rsid w:val="00080EDB"/>
    <w:rsid w:val="00084139"/>
    <w:rsid w:val="000876B2"/>
    <w:rsid w:val="00093250"/>
    <w:rsid w:val="000A6A43"/>
    <w:rsid w:val="000E2992"/>
    <w:rsid w:val="000E2EE0"/>
    <w:rsid w:val="00114087"/>
    <w:rsid w:val="001302E5"/>
    <w:rsid w:val="001335CF"/>
    <w:rsid w:val="00144259"/>
    <w:rsid w:val="00164A51"/>
    <w:rsid w:val="001C56E5"/>
    <w:rsid w:val="001C595F"/>
    <w:rsid w:val="001D137A"/>
    <w:rsid w:val="001F04C0"/>
    <w:rsid w:val="002058CE"/>
    <w:rsid w:val="0022133B"/>
    <w:rsid w:val="00221DDD"/>
    <w:rsid w:val="00231C39"/>
    <w:rsid w:val="002325D1"/>
    <w:rsid w:val="00250C3E"/>
    <w:rsid w:val="002625A4"/>
    <w:rsid w:val="002672A0"/>
    <w:rsid w:val="00274311"/>
    <w:rsid w:val="0027718F"/>
    <w:rsid w:val="002833E4"/>
    <w:rsid w:val="002B6FFB"/>
    <w:rsid w:val="002C33DF"/>
    <w:rsid w:val="002D2265"/>
    <w:rsid w:val="002F24D1"/>
    <w:rsid w:val="002F319A"/>
    <w:rsid w:val="003057CC"/>
    <w:rsid w:val="00326484"/>
    <w:rsid w:val="00343E62"/>
    <w:rsid w:val="00346567"/>
    <w:rsid w:val="003658DE"/>
    <w:rsid w:val="003A7CD1"/>
    <w:rsid w:val="003C0FAB"/>
    <w:rsid w:val="003D1661"/>
    <w:rsid w:val="003D23CD"/>
    <w:rsid w:val="003D602F"/>
    <w:rsid w:val="003E3841"/>
    <w:rsid w:val="003F01EB"/>
    <w:rsid w:val="00403341"/>
    <w:rsid w:val="00410565"/>
    <w:rsid w:val="00411302"/>
    <w:rsid w:val="0041213D"/>
    <w:rsid w:val="00417246"/>
    <w:rsid w:val="00417897"/>
    <w:rsid w:val="004408B1"/>
    <w:rsid w:val="004508CA"/>
    <w:rsid w:val="004519A1"/>
    <w:rsid w:val="00461649"/>
    <w:rsid w:val="00473B94"/>
    <w:rsid w:val="004774DE"/>
    <w:rsid w:val="004818CA"/>
    <w:rsid w:val="00486909"/>
    <w:rsid w:val="004968F5"/>
    <w:rsid w:val="0050356A"/>
    <w:rsid w:val="00510C8D"/>
    <w:rsid w:val="0051120C"/>
    <w:rsid w:val="00512823"/>
    <w:rsid w:val="00526333"/>
    <w:rsid w:val="00546CD4"/>
    <w:rsid w:val="00563A6B"/>
    <w:rsid w:val="005710C7"/>
    <w:rsid w:val="00571B72"/>
    <w:rsid w:val="00572648"/>
    <w:rsid w:val="00582BE2"/>
    <w:rsid w:val="00583921"/>
    <w:rsid w:val="005928A3"/>
    <w:rsid w:val="005C29D9"/>
    <w:rsid w:val="005D6B1C"/>
    <w:rsid w:val="005E082A"/>
    <w:rsid w:val="005E1399"/>
    <w:rsid w:val="005E3684"/>
    <w:rsid w:val="005E51C5"/>
    <w:rsid w:val="005F0614"/>
    <w:rsid w:val="005F7A17"/>
    <w:rsid w:val="006032D0"/>
    <w:rsid w:val="00623FCA"/>
    <w:rsid w:val="00636F96"/>
    <w:rsid w:val="00672455"/>
    <w:rsid w:val="00673822"/>
    <w:rsid w:val="0068302A"/>
    <w:rsid w:val="0068718C"/>
    <w:rsid w:val="006913C0"/>
    <w:rsid w:val="00691BCA"/>
    <w:rsid w:val="006A0516"/>
    <w:rsid w:val="006B4456"/>
    <w:rsid w:val="006E30F5"/>
    <w:rsid w:val="007003FC"/>
    <w:rsid w:val="007150E9"/>
    <w:rsid w:val="00764627"/>
    <w:rsid w:val="007650B4"/>
    <w:rsid w:val="007765F1"/>
    <w:rsid w:val="00777AE8"/>
    <w:rsid w:val="007913B3"/>
    <w:rsid w:val="007B46B7"/>
    <w:rsid w:val="007E668A"/>
    <w:rsid w:val="008129B8"/>
    <w:rsid w:val="00814050"/>
    <w:rsid w:val="008218BC"/>
    <w:rsid w:val="00836DB9"/>
    <w:rsid w:val="0085036D"/>
    <w:rsid w:val="008537E7"/>
    <w:rsid w:val="00857B92"/>
    <w:rsid w:val="00891604"/>
    <w:rsid w:val="00892D1A"/>
    <w:rsid w:val="008A2AB8"/>
    <w:rsid w:val="008A2DDD"/>
    <w:rsid w:val="008D1CE8"/>
    <w:rsid w:val="00907B78"/>
    <w:rsid w:val="009141BA"/>
    <w:rsid w:val="009252AF"/>
    <w:rsid w:val="009336CF"/>
    <w:rsid w:val="00937E1F"/>
    <w:rsid w:val="009511F3"/>
    <w:rsid w:val="00955898"/>
    <w:rsid w:val="00957EAB"/>
    <w:rsid w:val="0099415E"/>
    <w:rsid w:val="00996A13"/>
    <w:rsid w:val="009977B3"/>
    <w:rsid w:val="009A01AB"/>
    <w:rsid w:val="009A15F0"/>
    <w:rsid w:val="009A499F"/>
    <w:rsid w:val="009A567A"/>
    <w:rsid w:val="009A6872"/>
    <w:rsid w:val="009B000B"/>
    <w:rsid w:val="009B370F"/>
    <w:rsid w:val="009B6193"/>
    <w:rsid w:val="009D6C53"/>
    <w:rsid w:val="00A5277F"/>
    <w:rsid w:val="00A553E4"/>
    <w:rsid w:val="00A65D87"/>
    <w:rsid w:val="00A67EF9"/>
    <w:rsid w:val="00A759FA"/>
    <w:rsid w:val="00A86527"/>
    <w:rsid w:val="00A9132E"/>
    <w:rsid w:val="00AA46ED"/>
    <w:rsid w:val="00AC6771"/>
    <w:rsid w:val="00AD4031"/>
    <w:rsid w:val="00AD752F"/>
    <w:rsid w:val="00AE6F13"/>
    <w:rsid w:val="00B074AD"/>
    <w:rsid w:val="00B31328"/>
    <w:rsid w:val="00B3683B"/>
    <w:rsid w:val="00B4697E"/>
    <w:rsid w:val="00B567A5"/>
    <w:rsid w:val="00B5715E"/>
    <w:rsid w:val="00B65380"/>
    <w:rsid w:val="00B8282F"/>
    <w:rsid w:val="00B96E49"/>
    <w:rsid w:val="00BC1236"/>
    <w:rsid w:val="00BD3577"/>
    <w:rsid w:val="00BE1078"/>
    <w:rsid w:val="00BE1DD0"/>
    <w:rsid w:val="00C45D68"/>
    <w:rsid w:val="00C62845"/>
    <w:rsid w:val="00C8156A"/>
    <w:rsid w:val="00C963F4"/>
    <w:rsid w:val="00CE008C"/>
    <w:rsid w:val="00D2501A"/>
    <w:rsid w:val="00D47CE6"/>
    <w:rsid w:val="00D55424"/>
    <w:rsid w:val="00D71825"/>
    <w:rsid w:val="00DA6C5C"/>
    <w:rsid w:val="00DB4F7E"/>
    <w:rsid w:val="00DD07B0"/>
    <w:rsid w:val="00E10464"/>
    <w:rsid w:val="00E169C7"/>
    <w:rsid w:val="00E5146C"/>
    <w:rsid w:val="00E568EB"/>
    <w:rsid w:val="00E647B9"/>
    <w:rsid w:val="00E65A26"/>
    <w:rsid w:val="00E704A8"/>
    <w:rsid w:val="00E81D01"/>
    <w:rsid w:val="00EA3D4B"/>
    <w:rsid w:val="00EC2ABC"/>
    <w:rsid w:val="00ED171F"/>
    <w:rsid w:val="00ED3F29"/>
    <w:rsid w:val="00EF56DD"/>
    <w:rsid w:val="00EF64A4"/>
    <w:rsid w:val="00F04CD5"/>
    <w:rsid w:val="00F23A05"/>
    <w:rsid w:val="00F357CC"/>
    <w:rsid w:val="00F47373"/>
    <w:rsid w:val="00F736E6"/>
    <w:rsid w:val="00F84B01"/>
    <w:rsid w:val="00FC6C2F"/>
    <w:rsid w:val="00FD574F"/>
    <w:rsid w:val="00FD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F6DBA5"/>
  <w15:chartTrackingRefBased/>
  <w15:docId w15:val="{9F9CA090-6FAB-4545-931F-9A1FDF35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725867-40CF-4D55-BDD4-C372CC2E2E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A8F671-DE1E-4065-ACB5-F93B08B3FFC3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4608b1a4-6008-49c0-85d3-704a55b4f31d"/>
    <ds:schemaRef ds:uri="e78cd964-bcde-446a-be9b-a906f90c623a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78</TotalTime>
  <Pages>4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80</cp:revision>
  <cp:lastPrinted>2024-08-20T14:38:00Z</cp:lastPrinted>
  <dcterms:created xsi:type="dcterms:W3CDTF">2024-08-09T21:59:00Z</dcterms:created>
  <dcterms:modified xsi:type="dcterms:W3CDTF">2024-08-20T14:38:00Z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