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9F11" w14:textId="011841BC" w:rsidR="00E12E33" w:rsidRDefault="00E12E33" w:rsidP="00E12E33">
      <w:pPr>
        <w:rPr>
          <w:b/>
          <w:bCs/>
          <w:lang w:val="es-NI"/>
        </w:rPr>
      </w:pPr>
      <w:r>
        <w:rPr>
          <w:b/>
          <w:bCs/>
          <w:lang w:val="es-NI"/>
        </w:rPr>
        <w:t>C</w:t>
      </w:r>
      <w:r w:rsidRPr="00E12E33">
        <w:rPr>
          <w:b/>
          <w:bCs/>
          <w:lang w:val="es-NI"/>
        </w:rPr>
        <w:t xml:space="preserve">aso de Estudio: Crisis de Seguridad en </w:t>
      </w:r>
      <w:proofErr w:type="spellStart"/>
      <w:r w:rsidRPr="00E12E33">
        <w:rPr>
          <w:b/>
          <w:bCs/>
          <w:lang w:val="es-NI"/>
        </w:rPr>
        <w:t>TeleCom</w:t>
      </w:r>
      <w:proofErr w:type="spellEnd"/>
      <w:r w:rsidRPr="00E12E33">
        <w:rPr>
          <w:b/>
          <w:bCs/>
          <w:lang w:val="es-NI"/>
        </w:rPr>
        <w:t xml:space="preserve"> Nicaragua - Recuperación y Transformación Digital</w:t>
      </w:r>
    </w:p>
    <w:p w14:paraId="24153ED1" w14:textId="77777777" w:rsidR="00E12E33" w:rsidRPr="00E12E33" w:rsidRDefault="00E12E33" w:rsidP="00E12E33">
      <w:pPr>
        <w:rPr>
          <w:b/>
          <w:bCs/>
          <w:lang w:val="es-NI"/>
        </w:rPr>
      </w:pPr>
    </w:p>
    <w:p w14:paraId="261C5167" w14:textId="77777777" w:rsidR="00E12E33" w:rsidRPr="00E12E33" w:rsidRDefault="00E12E33" w:rsidP="00E12E33">
      <w:pPr>
        <w:rPr>
          <w:b/>
          <w:bCs/>
          <w:lang w:val="es-NI"/>
        </w:rPr>
      </w:pPr>
      <w:r w:rsidRPr="00E12E33">
        <w:rPr>
          <w:b/>
          <w:bCs/>
          <w:lang w:val="es-NI"/>
        </w:rPr>
        <w:t>Resumen Ejecutivo</w:t>
      </w:r>
    </w:p>
    <w:p w14:paraId="276BAA92" w14:textId="77777777" w:rsidR="00E12E33" w:rsidRDefault="00E12E33" w:rsidP="00E12E33">
      <w:pPr>
        <w:rPr>
          <w:lang w:val="es-NI"/>
        </w:rPr>
      </w:pPr>
      <w:r w:rsidRPr="00E12E33">
        <w:rPr>
          <w:lang w:val="es-NI"/>
        </w:rPr>
        <w:t xml:space="preserve">En octubre de 2024, </w:t>
      </w:r>
      <w:proofErr w:type="spellStart"/>
      <w:r w:rsidRPr="00E12E33">
        <w:rPr>
          <w:lang w:val="es-NI"/>
        </w:rPr>
        <w:t>TeleCom</w:t>
      </w:r>
      <w:proofErr w:type="spellEnd"/>
      <w:r w:rsidRPr="00E12E33">
        <w:rPr>
          <w:lang w:val="es-NI"/>
        </w:rPr>
        <w:t xml:space="preserve"> Nicaragua S.A., una empresa líder de telecomunicaciones con más de 800,000 clientes corporativos y residenciales, enfrentó uno de los incidentes de seguridad más críticos de su historia. Un ataque combinado de </w:t>
      </w:r>
      <w:proofErr w:type="spellStart"/>
      <w:r w:rsidRPr="00E12E33">
        <w:rPr>
          <w:lang w:val="es-NI"/>
        </w:rPr>
        <w:t>ransomware</w:t>
      </w:r>
      <w:proofErr w:type="spellEnd"/>
      <w:r w:rsidRPr="00E12E33">
        <w:rPr>
          <w:lang w:val="es-NI"/>
        </w:rPr>
        <w:t xml:space="preserve"> y una falla en su centro de datos principal dejó inoperativos los servicios de comunicaciones durante 48 horas, generando pérdidas estimadas en $2.5 millones de dólares y afectando gravemente su reputación corporativa. Este caso examina las decisiones gerenciales tomadas antes, durante y después del incidente, analizando cómo la ausencia de un Sistema de Gestión de Seguridad de la Información (SGSI) robusto amplificó el impacto del desastre, y cómo la empresa transformó esta crisis en una oportunidad para implementar un modelo de seguridad integral basado en ISO 27001.​</w:t>
      </w:r>
    </w:p>
    <w:p w14:paraId="4B177FE3" w14:textId="77777777" w:rsidR="00E12E33" w:rsidRPr="00E12E33" w:rsidRDefault="00E12E33" w:rsidP="00E12E33">
      <w:pPr>
        <w:rPr>
          <w:lang w:val="es-NI"/>
        </w:rPr>
      </w:pPr>
    </w:p>
    <w:p w14:paraId="687B67D2" w14:textId="77777777" w:rsidR="00E12E33" w:rsidRPr="00E12E33" w:rsidRDefault="00E12E33" w:rsidP="00E12E33">
      <w:pPr>
        <w:rPr>
          <w:b/>
          <w:bCs/>
          <w:lang w:val="es-NI"/>
        </w:rPr>
      </w:pPr>
      <w:r w:rsidRPr="00E12E33">
        <w:rPr>
          <w:b/>
          <w:bCs/>
          <w:lang w:val="es-NI"/>
        </w:rPr>
        <w:t>Contexto Organizacional</w:t>
      </w:r>
    </w:p>
    <w:p w14:paraId="614AD9C0" w14:textId="77777777" w:rsidR="00E12E33" w:rsidRPr="00E12E33" w:rsidRDefault="00E12E33" w:rsidP="00E12E33">
      <w:pPr>
        <w:rPr>
          <w:lang w:val="es-NI"/>
        </w:rPr>
      </w:pPr>
      <w:proofErr w:type="spellStart"/>
      <w:r w:rsidRPr="00E12E33">
        <w:rPr>
          <w:lang w:val="es-NI"/>
        </w:rPr>
        <w:t>TeleCom</w:t>
      </w:r>
      <w:proofErr w:type="spellEnd"/>
      <w:r w:rsidRPr="00E12E33">
        <w:rPr>
          <w:lang w:val="es-NI"/>
        </w:rPr>
        <w:t xml:space="preserve"> Nicaragua fue fundada en 2005 como una empresa privada de telecomunicaciones que ofrecía servicios de telefonía fija, internet de banda ancha y soluciones empresariales. Para 2024, la compañía había expandido su portafolio hacia servicios de fibra óptica, telefonía móvil, soluciones en la nube y centro de datos corporativos. Con 450 empleados directos, cinco oficinas regionales y un centro de datos principal ubicado en Managua, la empresa se había posicionado como el tercer operador más importante del país.​</w:t>
      </w:r>
    </w:p>
    <w:p w14:paraId="00AA6F1B" w14:textId="77777777" w:rsidR="00E12E33" w:rsidRDefault="00E12E33" w:rsidP="00E12E33">
      <w:pPr>
        <w:rPr>
          <w:lang w:val="es-NI"/>
        </w:rPr>
      </w:pPr>
    </w:p>
    <w:p w14:paraId="0F907B43" w14:textId="5F920A85" w:rsidR="00E12E33" w:rsidRPr="00E12E33" w:rsidRDefault="00E12E33" w:rsidP="00E12E33">
      <w:pPr>
        <w:rPr>
          <w:lang w:val="es-NI"/>
        </w:rPr>
      </w:pPr>
      <w:r w:rsidRPr="00E12E33">
        <w:rPr>
          <w:lang w:val="es-NI"/>
        </w:rPr>
        <w:t xml:space="preserve">Sin embargo, el crecimiento acelerado de </w:t>
      </w:r>
      <w:proofErr w:type="spellStart"/>
      <w:r w:rsidRPr="00E12E33">
        <w:rPr>
          <w:lang w:val="es-NI"/>
        </w:rPr>
        <w:t>TeleCom</w:t>
      </w:r>
      <w:proofErr w:type="spellEnd"/>
      <w:r w:rsidRPr="00E12E33">
        <w:rPr>
          <w:lang w:val="es-NI"/>
        </w:rPr>
        <w:t xml:space="preserve"> no estuvo acompañado de una evolución proporcional en sus capacidades de seguridad de la información. La infraestructura tecnológica se había expandido de manera reactiva y fragmentada, sin una estrategia integral de protección que considerara tanto la seguridad física como la </w:t>
      </w:r>
      <w:r w:rsidRPr="00E12E33">
        <w:rPr>
          <w:lang w:val="es-NI"/>
        </w:rPr>
        <w:lastRenderedPageBreak/>
        <w:t>seguridad lógica. El equipo de tecnología operaba con recursos limitados, sin un Sistema de Gestión de Seguridad de la Información formal, y carecía de planes de continuidad del negocio estructurados.​</w:t>
      </w:r>
    </w:p>
    <w:p w14:paraId="1600BB11" w14:textId="77777777" w:rsidR="00E12E33" w:rsidRDefault="00E12E33" w:rsidP="00E12E33">
      <w:pPr>
        <w:rPr>
          <w:b/>
          <w:bCs/>
          <w:lang w:val="es-NI"/>
        </w:rPr>
      </w:pPr>
    </w:p>
    <w:p w14:paraId="34D56B05" w14:textId="257509AB" w:rsidR="00E12E33" w:rsidRPr="00E12E33" w:rsidRDefault="00E12E33" w:rsidP="00E12E33">
      <w:pPr>
        <w:rPr>
          <w:b/>
          <w:bCs/>
          <w:lang w:val="es-NI"/>
        </w:rPr>
      </w:pPr>
      <w:r w:rsidRPr="00E12E33">
        <w:rPr>
          <w:b/>
          <w:bCs/>
          <w:lang w:val="es-NI"/>
        </w:rPr>
        <w:t>Estructura Tecnológica Pre-Incidente</w:t>
      </w:r>
    </w:p>
    <w:p w14:paraId="7A7762B3" w14:textId="77777777" w:rsidR="00E12E33" w:rsidRPr="00E12E33" w:rsidRDefault="00E12E33" w:rsidP="00E12E33">
      <w:pPr>
        <w:rPr>
          <w:lang w:val="es-NI"/>
        </w:rPr>
      </w:pPr>
      <w:r w:rsidRPr="00E12E33">
        <w:rPr>
          <w:lang w:val="es-NI"/>
        </w:rPr>
        <w:t xml:space="preserve">La arquitectura tecnológica de </w:t>
      </w:r>
      <w:proofErr w:type="spellStart"/>
      <w:r w:rsidRPr="00E12E33">
        <w:rPr>
          <w:lang w:val="es-NI"/>
        </w:rPr>
        <w:t>TeleCom</w:t>
      </w:r>
      <w:proofErr w:type="spellEnd"/>
      <w:r w:rsidRPr="00E12E33">
        <w:rPr>
          <w:lang w:val="es-NI"/>
        </w:rPr>
        <w:t xml:space="preserve"> Nicaragua se caracterizaba por sistemas heredados combinados con soluciones modernas implementadas de manera desarticulada. El centro de datos principal alojaba servidores críticos que soportaban el sistema de facturación, plataformas de gestión de clientes, bases de datos comerciales y la red de conmutación telefónica. Adicionalmente, la empresa operaba un segundo sitio de respaldo parcial con capacidad limitada, ubicado en el mismo edificio, sin replicación automática de datos.​</w:t>
      </w:r>
    </w:p>
    <w:p w14:paraId="0C5BD3DC" w14:textId="77777777" w:rsidR="00E12E33" w:rsidRDefault="00E12E33" w:rsidP="00E12E33">
      <w:pPr>
        <w:rPr>
          <w:lang w:val="es-NI"/>
        </w:rPr>
      </w:pPr>
    </w:p>
    <w:p w14:paraId="51125C98" w14:textId="35154744" w:rsidR="00E12E33" w:rsidRPr="00E12E33" w:rsidRDefault="00E12E33" w:rsidP="00E12E33">
      <w:pPr>
        <w:rPr>
          <w:lang w:val="es-NI"/>
        </w:rPr>
      </w:pPr>
      <w:r w:rsidRPr="00E12E33">
        <w:rPr>
          <w:lang w:val="es-NI"/>
        </w:rPr>
        <w:t xml:space="preserve">En términos de seguridad lógica, </w:t>
      </w:r>
      <w:proofErr w:type="spellStart"/>
      <w:r w:rsidRPr="00E12E33">
        <w:rPr>
          <w:lang w:val="es-NI"/>
        </w:rPr>
        <w:t>TeleCom</w:t>
      </w:r>
      <w:proofErr w:type="spellEnd"/>
      <w:r w:rsidRPr="00E12E33">
        <w:rPr>
          <w:lang w:val="es-NI"/>
        </w:rPr>
        <w:t xml:space="preserve"> contaba con firewalls perimetrales, sistemas antivirus desactualizados y políticas de contraseñas básicas. No existía un sistema SIEM (Security </w:t>
      </w:r>
      <w:proofErr w:type="spellStart"/>
      <w:r w:rsidRPr="00E12E33">
        <w:rPr>
          <w:lang w:val="es-NI"/>
        </w:rPr>
        <w:t>Information</w:t>
      </w:r>
      <w:proofErr w:type="spellEnd"/>
      <w:r w:rsidRPr="00E12E33">
        <w:rPr>
          <w:lang w:val="es-NI"/>
        </w:rPr>
        <w:t xml:space="preserve"> and </w:t>
      </w:r>
      <w:proofErr w:type="spellStart"/>
      <w:r w:rsidRPr="00E12E33">
        <w:rPr>
          <w:lang w:val="es-NI"/>
        </w:rPr>
        <w:t>Event</w:t>
      </w:r>
      <w:proofErr w:type="spellEnd"/>
      <w:r w:rsidRPr="00E12E33">
        <w:rPr>
          <w:lang w:val="es-NI"/>
        </w:rPr>
        <w:t xml:space="preserve"> Management) para monitoreo centralizado de eventos de seguridad, ni herramientas de detección de intrusiones (IDS/IPS). La autenticación </w:t>
      </w:r>
      <w:proofErr w:type="spellStart"/>
      <w:r w:rsidRPr="00E12E33">
        <w:rPr>
          <w:lang w:val="es-NI"/>
        </w:rPr>
        <w:t>multifactor</w:t>
      </w:r>
      <w:proofErr w:type="spellEnd"/>
      <w:r w:rsidRPr="00E12E33">
        <w:rPr>
          <w:lang w:val="es-NI"/>
        </w:rPr>
        <w:t xml:space="preserve"> solo estaba implementada en algunos sistemas administrativos, y el cifrado de datos en tránsito era parcial.​</w:t>
      </w:r>
    </w:p>
    <w:p w14:paraId="2F1B8779" w14:textId="77777777" w:rsidR="00E12E33" w:rsidRDefault="00E12E33" w:rsidP="00E12E33">
      <w:pPr>
        <w:rPr>
          <w:lang w:val="es-NI"/>
        </w:rPr>
      </w:pPr>
    </w:p>
    <w:p w14:paraId="48771EE4" w14:textId="39DB5A14" w:rsidR="00E12E33" w:rsidRPr="00E12E33" w:rsidRDefault="00E12E33" w:rsidP="00E12E33">
      <w:pPr>
        <w:rPr>
          <w:lang w:val="es-NI"/>
        </w:rPr>
      </w:pPr>
      <w:r w:rsidRPr="00E12E33">
        <w:rPr>
          <w:lang w:val="es-NI"/>
        </w:rPr>
        <w:t>En cuanto a seguridad física, el centro de datos contaba con control de acceso mediante tarjetas de proximidad y vigilancia por cámaras CCTV, pero carecía de sensores ambientales avanzados, sistemas redundantes de climatización y protección sísmica adecuada. Los respaldos de información se realizaban semanalmente y se almacenaban en cintas magnéticas dentro del mismo edificio, sin copias remotas.​</w:t>
      </w:r>
    </w:p>
    <w:p w14:paraId="13F71450" w14:textId="77777777" w:rsidR="00E12E33" w:rsidRDefault="00E12E33" w:rsidP="00E12E33">
      <w:pPr>
        <w:rPr>
          <w:b/>
          <w:bCs/>
          <w:lang w:val="es-NI"/>
        </w:rPr>
      </w:pPr>
    </w:p>
    <w:p w14:paraId="23D61773" w14:textId="77777777" w:rsidR="00E12E33" w:rsidRDefault="00E12E33" w:rsidP="00E12E33">
      <w:pPr>
        <w:rPr>
          <w:b/>
          <w:bCs/>
          <w:lang w:val="es-NI"/>
        </w:rPr>
      </w:pPr>
    </w:p>
    <w:p w14:paraId="425547D8" w14:textId="77777777" w:rsidR="00E12E33" w:rsidRDefault="00E12E33" w:rsidP="00E12E33">
      <w:pPr>
        <w:rPr>
          <w:b/>
          <w:bCs/>
          <w:lang w:val="es-NI"/>
        </w:rPr>
      </w:pPr>
    </w:p>
    <w:p w14:paraId="1CE8EB58" w14:textId="4E28F2CA" w:rsidR="00E12E33" w:rsidRPr="00E12E33" w:rsidRDefault="00E12E33" w:rsidP="00E12E33">
      <w:pPr>
        <w:rPr>
          <w:b/>
          <w:bCs/>
          <w:lang w:val="es-NI"/>
        </w:rPr>
      </w:pPr>
      <w:r w:rsidRPr="00E12E33">
        <w:rPr>
          <w:b/>
          <w:bCs/>
          <w:lang w:val="es-NI"/>
        </w:rPr>
        <w:lastRenderedPageBreak/>
        <w:t>Contexto de Amenazas en Nicaragua</w:t>
      </w:r>
    </w:p>
    <w:p w14:paraId="2E9952A1" w14:textId="77777777" w:rsidR="00E12E33" w:rsidRPr="00E12E33" w:rsidRDefault="00E12E33" w:rsidP="00E12E33">
      <w:pPr>
        <w:rPr>
          <w:lang w:val="es-NI"/>
        </w:rPr>
      </w:pPr>
      <w:r w:rsidRPr="00E12E33">
        <w:rPr>
          <w:lang w:val="es-NI"/>
        </w:rPr>
        <w:t>Nicaragua, como muchos países centroamericanos, enfrenta una combinación única de vulnerabilidades naturales y cibernéticas. Geográficamente, el país está expuesto a huracanes, terremotos e inundaciones que históricamente han afectado infraestructuras críticas. En el ámbito digital, el Banco Interamericano de Desarrollo reportó en 2022 que más del 60% de las empresas centroamericanas carecen de controles integrados de seguridad física y lógica, lo que las hace altamente vulnerables ante ataques híbridos.​</w:t>
      </w:r>
    </w:p>
    <w:p w14:paraId="4B03C527" w14:textId="77777777" w:rsidR="00E12E33" w:rsidRDefault="00E12E33" w:rsidP="00E12E33">
      <w:pPr>
        <w:rPr>
          <w:lang w:val="es-NI"/>
        </w:rPr>
      </w:pPr>
      <w:r w:rsidRPr="00E12E33">
        <w:rPr>
          <w:lang w:val="es-NI"/>
        </w:rPr>
        <w:t xml:space="preserve">Durante 2023 y 2024, Nicaragua experimentó un incremento del 120% en ataques de phishing y </w:t>
      </w:r>
      <w:proofErr w:type="spellStart"/>
      <w:r w:rsidRPr="00E12E33">
        <w:rPr>
          <w:lang w:val="es-NI"/>
        </w:rPr>
        <w:t>ransomware</w:t>
      </w:r>
      <w:proofErr w:type="spellEnd"/>
      <w:r w:rsidRPr="00E12E33">
        <w:rPr>
          <w:lang w:val="es-NI"/>
        </w:rPr>
        <w:t xml:space="preserve"> dirigidos a instituciones financieras, empresas de telecomunicaciones y entidades gubernamentales. Grupos de ciberdelincuentes internacionales identificaron al sector de telecomunicaciones como objetivo estratégico debido a su criticidad para las operaciones nacionales y el valor comercial de los datos de clientes.​</w:t>
      </w:r>
    </w:p>
    <w:p w14:paraId="350D55AC" w14:textId="77777777" w:rsidR="00E12E33" w:rsidRPr="00E12E33" w:rsidRDefault="00E12E33" w:rsidP="00E12E33">
      <w:pPr>
        <w:rPr>
          <w:lang w:val="es-NI"/>
        </w:rPr>
      </w:pPr>
    </w:p>
    <w:p w14:paraId="6AAF3AC3" w14:textId="77777777" w:rsidR="00E12E33" w:rsidRPr="00E12E33" w:rsidRDefault="00E12E33" w:rsidP="00E12E33">
      <w:pPr>
        <w:rPr>
          <w:b/>
          <w:bCs/>
          <w:lang w:val="es-NI"/>
        </w:rPr>
      </w:pPr>
      <w:r w:rsidRPr="00E12E33">
        <w:rPr>
          <w:b/>
          <w:bCs/>
          <w:lang w:val="es-NI"/>
        </w:rPr>
        <w:t>El Incidente: Anatomía de la Crisis</w:t>
      </w:r>
    </w:p>
    <w:p w14:paraId="5F6E439F" w14:textId="77777777" w:rsidR="00E12E33" w:rsidRPr="00E12E33" w:rsidRDefault="00E12E33" w:rsidP="00E12E33">
      <w:pPr>
        <w:rPr>
          <w:b/>
          <w:bCs/>
          <w:lang w:val="es-NI"/>
        </w:rPr>
      </w:pPr>
      <w:r w:rsidRPr="00E12E33">
        <w:rPr>
          <w:b/>
          <w:bCs/>
          <w:lang w:val="es-NI"/>
        </w:rPr>
        <w:t>Fase 1: Infiltración Silenciosa (</w:t>
      </w:r>
      <w:proofErr w:type="gramStart"/>
      <w:r w:rsidRPr="00E12E33">
        <w:rPr>
          <w:b/>
          <w:bCs/>
          <w:lang w:val="es-NI"/>
        </w:rPr>
        <w:t>Septiembre</w:t>
      </w:r>
      <w:proofErr w:type="gramEnd"/>
      <w:r w:rsidRPr="00E12E33">
        <w:rPr>
          <w:b/>
          <w:bCs/>
          <w:lang w:val="es-NI"/>
        </w:rPr>
        <w:t xml:space="preserve"> 2024)</w:t>
      </w:r>
    </w:p>
    <w:p w14:paraId="24252379" w14:textId="77777777" w:rsidR="00E12E33" w:rsidRDefault="00E12E33" w:rsidP="00E12E33">
      <w:pPr>
        <w:rPr>
          <w:lang w:val="es-NI"/>
        </w:rPr>
      </w:pPr>
      <w:r w:rsidRPr="00E12E33">
        <w:rPr>
          <w:lang w:val="es-NI"/>
        </w:rPr>
        <w:t>El incidente comenzó cuatro semanas antes de la crisis visible. El 15 de septiembre de 2024, un empleado del departamento de atención al cliente abrió un correo electrónico de phishing que simulaba ser una comunicación interna del departamento de recursos humanos sobre actualización de beneficios laborales. El mensaje contenía un archivo adjunto con una macro maliciosa que, al ser ejecutado, instaló un troyano de acceso remoto (RAT) en la estación de trabajo del empleado.​</w:t>
      </w:r>
    </w:p>
    <w:p w14:paraId="1DB5835A" w14:textId="77777777" w:rsidR="00E12E33" w:rsidRPr="00E12E33" w:rsidRDefault="00E12E33" w:rsidP="00E12E33">
      <w:pPr>
        <w:rPr>
          <w:lang w:val="es-NI"/>
        </w:rPr>
      </w:pPr>
    </w:p>
    <w:p w14:paraId="3FCEA456" w14:textId="77777777" w:rsidR="00E12E33" w:rsidRDefault="00E12E33" w:rsidP="00E12E33">
      <w:pPr>
        <w:rPr>
          <w:lang w:val="es-NI"/>
        </w:rPr>
      </w:pPr>
      <w:r w:rsidRPr="00E12E33">
        <w:rPr>
          <w:lang w:val="es-NI"/>
        </w:rPr>
        <w:t xml:space="preserve">Durante las siguientes tres semanas, los atacantes realizaron un reconocimiento exhaustivo de la red interna, escalando privilegios mediante la explotación de vulnerabilidades no parcheadas en sistemas Windows Server 2012 R2. Identificaron credenciales de administrador almacenadas en archivos de texto plano, lo que les permitió acceder a servidores críticos sin dejar alertas significativas. La ausencia de </w:t>
      </w:r>
      <w:r w:rsidRPr="00E12E33">
        <w:rPr>
          <w:lang w:val="es-NI"/>
        </w:rPr>
        <w:lastRenderedPageBreak/>
        <w:t>sistemas de monitoreo avanzado (SIEM) impidió que el equipo de tecnología detectara esta actividad anómala.​</w:t>
      </w:r>
    </w:p>
    <w:p w14:paraId="5E089F64" w14:textId="6B7A5D01" w:rsidR="00E12E33" w:rsidRPr="00E12E33" w:rsidRDefault="00E12E33" w:rsidP="00E12E33">
      <w:pPr>
        <w:rPr>
          <w:lang w:val="es-NI"/>
        </w:rPr>
      </w:pPr>
    </w:p>
    <w:p w14:paraId="758346BD" w14:textId="77777777" w:rsidR="00E12E33" w:rsidRPr="00E12E33" w:rsidRDefault="00E12E33" w:rsidP="00E12E33">
      <w:pPr>
        <w:rPr>
          <w:b/>
          <w:bCs/>
          <w:lang w:val="es-NI"/>
        </w:rPr>
      </w:pPr>
      <w:r w:rsidRPr="00E12E33">
        <w:rPr>
          <w:b/>
          <w:bCs/>
          <w:lang w:val="es-NI"/>
        </w:rPr>
        <w:t>Fase 2: El Ataque Coordinado (13 de octubre de 2024)</w:t>
      </w:r>
    </w:p>
    <w:p w14:paraId="483DB626" w14:textId="77777777" w:rsidR="00E12E33" w:rsidRDefault="00E12E33" w:rsidP="00E12E33">
      <w:pPr>
        <w:rPr>
          <w:lang w:val="es-NI"/>
        </w:rPr>
      </w:pPr>
      <w:r w:rsidRPr="00E12E33">
        <w:rPr>
          <w:lang w:val="es-NI"/>
        </w:rPr>
        <w:t xml:space="preserve">El sábado 13 de octubre a las 2:30 a.m., los atacantes ejecutaron simultáneamente dos acciones coordinadas. Primero, activaron el </w:t>
      </w:r>
      <w:proofErr w:type="spellStart"/>
      <w:r w:rsidRPr="00E12E33">
        <w:rPr>
          <w:lang w:val="es-NI"/>
        </w:rPr>
        <w:t>ransomware</w:t>
      </w:r>
      <w:proofErr w:type="spellEnd"/>
      <w:r w:rsidRPr="00E12E33">
        <w:rPr>
          <w:lang w:val="es-NI"/>
        </w:rPr>
        <w:t xml:space="preserve"> "</w:t>
      </w:r>
      <w:proofErr w:type="spellStart"/>
      <w:r w:rsidRPr="00E12E33">
        <w:rPr>
          <w:lang w:val="es-NI"/>
        </w:rPr>
        <w:t>LockBit</w:t>
      </w:r>
      <w:proofErr w:type="spellEnd"/>
      <w:r w:rsidRPr="00E12E33">
        <w:rPr>
          <w:lang w:val="es-NI"/>
        </w:rPr>
        <w:t xml:space="preserve"> 3.0" que comenzó a cifrar los servidores de bases de datos, sistemas de facturación y aplicaciones empresariales. Segundo, deshabilitaron los sistemas de respaldo automatizados y eliminaron </w:t>
      </w:r>
      <w:proofErr w:type="spellStart"/>
      <w:r w:rsidRPr="00E12E33">
        <w:rPr>
          <w:lang w:val="es-NI"/>
        </w:rPr>
        <w:t>snapshots</w:t>
      </w:r>
      <w:proofErr w:type="spellEnd"/>
      <w:r w:rsidRPr="00E12E33">
        <w:rPr>
          <w:lang w:val="es-NI"/>
        </w:rPr>
        <w:t xml:space="preserve"> almacenados localmente.​</w:t>
      </w:r>
    </w:p>
    <w:p w14:paraId="7B63EC38" w14:textId="77777777" w:rsidR="00E12E33" w:rsidRPr="00E12E33" w:rsidRDefault="00E12E33" w:rsidP="00E12E33">
      <w:pPr>
        <w:rPr>
          <w:lang w:val="es-NI"/>
        </w:rPr>
      </w:pPr>
    </w:p>
    <w:p w14:paraId="0281A274" w14:textId="77777777" w:rsidR="00E12E33" w:rsidRDefault="00E12E33" w:rsidP="00E12E33">
      <w:pPr>
        <w:rPr>
          <w:lang w:val="es-NI"/>
        </w:rPr>
      </w:pPr>
      <w:r w:rsidRPr="00E12E33">
        <w:rPr>
          <w:lang w:val="es-NI"/>
        </w:rPr>
        <w:t xml:space="preserve">A las 3:15 a.m., el sistema de monitoreo básico emitió alertas sobre caída de servicios, pero el personal de guardia interpretó inicialmente el evento como una falla técnica rutinaria. No fue sino hasta las 5:00 a.m., cuando técnicos intentaron restablecer servicios manualmente, que descubrieron mensajes de </w:t>
      </w:r>
      <w:proofErr w:type="spellStart"/>
      <w:r w:rsidRPr="00E12E33">
        <w:rPr>
          <w:lang w:val="es-NI"/>
        </w:rPr>
        <w:t>ransomware</w:t>
      </w:r>
      <w:proofErr w:type="spellEnd"/>
      <w:r w:rsidRPr="00E12E33">
        <w:rPr>
          <w:lang w:val="es-NI"/>
        </w:rPr>
        <w:t xml:space="preserve"> exigiendo $500,000 USD en criptomonedas a cambio de las claves de descifrado.​</w:t>
      </w:r>
    </w:p>
    <w:p w14:paraId="5AF37B39" w14:textId="0DDC5D7E" w:rsidR="00E12E33" w:rsidRPr="00E12E33" w:rsidRDefault="00E12E33" w:rsidP="00E12E33">
      <w:pPr>
        <w:rPr>
          <w:lang w:val="es-NI"/>
        </w:rPr>
      </w:pPr>
    </w:p>
    <w:p w14:paraId="4241FD07" w14:textId="77777777" w:rsidR="00E12E33" w:rsidRPr="00E12E33" w:rsidRDefault="00E12E33" w:rsidP="00E12E33">
      <w:pPr>
        <w:rPr>
          <w:b/>
          <w:bCs/>
          <w:lang w:val="es-NI"/>
        </w:rPr>
      </w:pPr>
      <w:r w:rsidRPr="00E12E33">
        <w:rPr>
          <w:b/>
          <w:bCs/>
          <w:lang w:val="es-NI"/>
        </w:rPr>
        <w:t>Fase 3: Crisis Física Simultánea (13 de octubre de 2024)</w:t>
      </w:r>
    </w:p>
    <w:p w14:paraId="7894DAEC" w14:textId="77777777" w:rsidR="00E12E33" w:rsidRDefault="00E12E33" w:rsidP="00E12E33">
      <w:pPr>
        <w:rPr>
          <w:lang w:val="es-NI"/>
        </w:rPr>
      </w:pPr>
      <w:r w:rsidRPr="00E12E33">
        <w:rPr>
          <w:lang w:val="es-NI"/>
        </w:rPr>
        <w:t xml:space="preserve">Como si el ataque cibernético no fuera suficiente, a las 9:45 a.m. del mismo día, una falla en el sistema de climatización del centro de datos provocó un sobrecalentamiento crítico en la sala de servidores. Los sensores ambientales básicos no activaron alarmas tempranas, y cuando el personal técnico identificó el problema, varios servidores ya habían sufrido daños térmicos. La combinación del ataque de </w:t>
      </w:r>
      <w:proofErr w:type="spellStart"/>
      <w:r w:rsidRPr="00E12E33">
        <w:rPr>
          <w:lang w:val="es-NI"/>
        </w:rPr>
        <w:t>ransomware</w:t>
      </w:r>
      <w:proofErr w:type="spellEnd"/>
      <w:r w:rsidRPr="00E12E33">
        <w:rPr>
          <w:lang w:val="es-NI"/>
        </w:rPr>
        <w:t xml:space="preserve"> con la falla física creó un escenario de desastre compuesto que superó completamente la capacidad de respuesta de la empresa.​</w:t>
      </w:r>
    </w:p>
    <w:p w14:paraId="1CD9DDB9" w14:textId="77777777" w:rsidR="00E12E33" w:rsidRPr="00E12E33" w:rsidRDefault="00E12E33" w:rsidP="00E12E33">
      <w:pPr>
        <w:rPr>
          <w:lang w:val="es-NI"/>
        </w:rPr>
      </w:pPr>
    </w:p>
    <w:p w14:paraId="019F775D" w14:textId="77777777" w:rsidR="00E12E33" w:rsidRDefault="00E12E33" w:rsidP="00E12E33">
      <w:pPr>
        <w:rPr>
          <w:lang w:val="es-NI"/>
        </w:rPr>
      </w:pPr>
      <w:r w:rsidRPr="00E12E33">
        <w:rPr>
          <w:lang w:val="es-NI"/>
        </w:rPr>
        <w:t xml:space="preserve">La ausencia de un plan de contingencia formal generó confusión organizacional. No existían protocolos claros sobre quién debía tomar decisiones críticas durante el fin de semana, ni cadenas de comunicación predefinidas. El director de tecnología fue </w:t>
      </w:r>
      <w:r w:rsidRPr="00E12E33">
        <w:rPr>
          <w:lang w:val="es-NI"/>
        </w:rPr>
        <w:lastRenderedPageBreak/>
        <w:t>contactado a las 6:00 a.m., pero la gerencia general no fue informada sino hasta las 11:00 a.m., perdiendo horas críticas para la contención del incidente.​</w:t>
      </w:r>
    </w:p>
    <w:p w14:paraId="5F1DBDD1" w14:textId="77777777" w:rsidR="00E12E33" w:rsidRPr="00E12E33" w:rsidRDefault="00E12E33" w:rsidP="00E12E33">
      <w:pPr>
        <w:rPr>
          <w:lang w:val="es-NI"/>
        </w:rPr>
      </w:pPr>
    </w:p>
    <w:p w14:paraId="5DB2E65A" w14:textId="77777777" w:rsidR="00E12E33" w:rsidRPr="00E12E33" w:rsidRDefault="00E12E33" w:rsidP="00E12E33">
      <w:pPr>
        <w:rPr>
          <w:b/>
          <w:bCs/>
          <w:lang w:val="es-NI"/>
        </w:rPr>
      </w:pPr>
      <w:r w:rsidRPr="00E12E33">
        <w:rPr>
          <w:b/>
          <w:bCs/>
          <w:lang w:val="es-NI"/>
        </w:rPr>
        <w:t>Fase 4: Impacto Operativo y Reputacional (13-15 de octubre de 2024)</w:t>
      </w:r>
    </w:p>
    <w:p w14:paraId="333BF40C" w14:textId="77777777" w:rsidR="00E12E33" w:rsidRDefault="00E12E33" w:rsidP="00E12E33">
      <w:pPr>
        <w:rPr>
          <w:lang w:val="es-NI"/>
        </w:rPr>
      </w:pPr>
      <w:r w:rsidRPr="00E12E33">
        <w:rPr>
          <w:lang w:val="es-NI"/>
        </w:rPr>
        <w:t xml:space="preserve">Durante 48 horas, </w:t>
      </w:r>
      <w:proofErr w:type="spellStart"/>
      <w:r w:rsidRPr="00E12E33">
        <w:rPr>
          <w:lang w:val="es-NI"/>
        </w:rPr>
        <w:t>TeleCom</w:t>
      </w:r>
      <w:proofErr w:type="spellEnd"/>
      <w:r w:rsidRPr="00E12E33">
        <w:rPr>
          <w:lang w:val="es-NI"/>
        </w:rPr>
        <w:t xml:space="preserve"> Nicaragua estuvo prácticamente paralizada. Los servicios de telefonía móvil e internet permanecieron inoperativos para más de 600,000 clientes residenciales y 2,000 clientes corporativos. Empresas que dependían de las soluciones de conectividad de </w:t>
      </w:r>
      <w:proofErr w:type="spellStart"/>
      <w:r w:rsidRPr="00E12E33">
        <w:rPr>
          <w:lang w:val="es-NI"/>
        </w:rPr>
        <w:t>TeleCom</w:t>
      </w:r>
      <w:proofErr w:type="spellEnd"/>
      <w:r w:rsidRPr="00E12E33">
        <w:rPr>
          <w:lang w:val="es-NI"/>
        </w:rPr>
        <w:t xml:space="preserve"> enfrentaron interrupciones en sus propias operaciones, generando reclamos y amenazas legales.​</w:t>
      </w:r>
    </w:p>
    <w:p w14:paraId="30ECD8AF" w14:textId="77777777" w:rsidR="00E12E33" w:rsidRPr="00E12E33" w:rsidRDefault="00E12E33" w:rsidP="00E12E33">
      <w:pPr>
        <w:rPr>
          <w:lang w:val="es-NI"/>
        </w:rPr>
      </w:pPr>
    </w:p>
    <w:p w14:paraId="1E0E3E23" w14:textId="3015CFA2" w:rsidR="00E12E33" w:rsidRDefault="00E12E33" w:rsidP="00E12E33">
      <w:pPr>
        <w:rPr>
          <w:lang w:val="es-NI"/>
        </w:rPr>
      </w:pPr>
      <w:r w:rsidRPr="00E12E33">
        <w:rPr>
          <w:lang w:val="es-NI"/>
        </w:rPr>
        <w:t>El sistema de facturación cifrado impidió procesar pagos y consultas de clientes, mientras que el centro de atención al cliente colapsó con más de 50,000 llamadas y mensajes en redes sociales. La ausencia de un plan de comunicación de crisis generó especulaciones en medios de comunicación sobre la severidad del ataque y la capacidad de recuperación de la empresa.​</w:t>
      </w:r>
    </w:p>
    <w:p w14:paraId="4428D810" w14:textId="77777777" w:rsidR="00E12E33" w:rsidRPr="00E12E33" w:rsidRDefault="00E12E33" w:rsidP="00E12E33">
      <w:pPr>
        <w:rPr>
          <w:lang w:val="es-NI"/>
        </w:rPr>
      </w:pPr>
    </w:p>
    <w:p w14:paraId="23728D06" w14:textId="77777777" w:rsidR="00E12E33" w:rsidRPr="00E12E33" w:rsidRDefault="00E12E33" w:rsidP="00E12E33">
      <w:pPr>
        <w:rPr>
          <w:lang w:val="es-NI"/>
        </w:rPr>
      </w:pPr>
      <w:r w:rsidRPr="00E12E33">
        <w:rPr>
          <w:lang w:val="es-NI"/>
        </w:rPr>
        <w:t xml:space="preserve">Desde la perspectiva del análisis de impacto del negocio (BIA), </w:t>
      </w:r>
      <w:proofErr w:type="spellStart"/>
      <w:r w:rsidRPr="00E12E33">
        <w:rPr>
          <w:lang w:val="es-NI"/>
        </w:rPr>
        <w:t>TeleCom</w:t>
      </w:r>
      <w:proofErr w:type="spellEnd"/>
      <w:r w:rsidRPr="00E12E33">
        <w:rPr>
          <w:lang w:val="es-NI"/>
        </w:rPr>
        <w:t xml:space="preserve"> experimentó consecuencias en múltiples dimensiones:</w:t>
      </w:r>
    </w:p>
    <w:p w14:paraId="7C98DD84" w14:textId="77777777" w:rsidR="00E12E33" w:rsidRPr="00E12E33" w:rsidRDefault="00E12E33" w:rsidP="00E12E33">
      <w:pPr>
        <w:rPr>
          <w:lang w:val="es-NI"/>
        </w:rPr>
      </w:pPr>
      <w:r w:rsidRPr="00E12E33">
        <w:rPr>
          <w:b/>
          <w:bCs/>
          <w:lang w:val="es-NI"/>
        </w:rPr>
        <w:t>Impacto Financiero Directo</w:t>
      </w:r>
      <w:r w:rsidRPr="00E12E33">
        <w:rPr>
          <w:lang w:val="es-NI"/>
        </w:rPr>
        <w:t>: Pérdidas por interrupción de servicios estimadas en $1.8 millones de dólares, costos de recuperación técnica de $400,000 dólares, indemnizaciones contractuales a clientes corporativos por $300,000 dólares.​</w:t>
      </w:r>
    </w:p>
    <w:p w14:paraId="0F7715F4" w14:textId="77777777" w:rsidR="00E12E33" w:rsidRPr="00E12E33" w:rsidRDefault="00E12E33" w:rsidP="00E12E33">
      <w:pPr>
        <w:rPr>
          <w:lang w:val="es-NI"/>
        </w:rPr>
      </w:pPr>
      <w:r w:rsidRPr="00E12E33">
        <w:rPr>
          <w:b/>
          <w:bCs/>
          <w:lang w:val="es-NI"/>
        </w:rPr>
        <w:t>Impacto Operativo</w:t>
      </w:r>
      <w:r w:rsidRPr="00E12E33">
        <w:rPr>
          <w:lang w:val="es-NI"/>
        </w:rPr>
        <w:t>: Parálisis total de procesos críticos (facturación, atención al cliente, provisión de servicios), pérdida de datos transaccionales de 72 horas, desgaste del personal técnico durante esfuerzos de recuperación.​</w:t>
      </w:r>
    </w:p>
    <w:p w14:paraId="6691F500" w14:textId="77777777" w:rsidR="00E12E33" w:rsidRPr="00E12E33" w:rsidRDefault="00E12E33" w:rsidP="00E12E33">
      <w:pPr>
        <w:rPr>
          <w:lang w:val="es-NI"/>
        </w:rPr>
      </w:pPr>
      <w:r w:rsidRPr="00E12E33">
        <w:rPr>
          <w:b/>
          <w:bCs/>
          <w:lang w:val="es-NI"/>
        </w:rPr>
        <w:t>Impacto Reputacional</w:t>
      </w:r>
      <w:r w:rsidRPr="00E12E33">
        <w:rPr>
          <w:lang w:val="es-NI"/>
        </w:rPr>
        <w:t>: Cobertura negativa en medios nacionales, pérdida de confianza de clientes corporativos, cancelación de contratos por parte de 15 clientes empresariales, deterioro de la percepción de marca.​</w:t>
      </w:r>
    </w:p>
    <w:p w14:paraId="0870E628" w14:textId="77777777" w:rsidR="00E12E33" w:rsidRDefault="00E12E33" w:rsidP="00E12E33">
      <w:pPr>
        <w:rPr>
          <w:lang w:val="es-NI"/>
        </w:rPr>
      </w:pPr>
      <w:r w:rsidRPr="00E12E33">
        <w:rPr>
          <w:b/>
          <w:bCs/>
          <w:lang w:val="es-NI"/>
        </w:rPr>
        <w:lastRenderedPageBreak/>
        <w:t>Impacto Legal y Regulatorio</w:t>
      </w:r>
      <w:r w:rsidRPr="00E12E33">
        <w:rPr>
          <w:lang w:val="es-NI"/>
        </w:rPr>
        <w:t>: Investigaciones por parte del Instituto Nicaragüense de Telecomunicaciones (TELCOR), posibles sanciones por incumplimiento de estándares de calidad de servicio, demandas civiles de clientes afectados.​</w:t>
      </w:r>
    </w:p>
    <w:p w14:paraId="05965EB9" w14:textId="77777777" w:rsidR="00E12E33" w:rsidRPr="00E12E33" w:rsidRDefault="00E12E33" w:rsidP="00E12E33">
      <w:pPr>
        <w:rPr>
          <w:lang w:val="es-NI"/>
        </w:rPr>
      </w:pPr>
    </w:p>
    <w:p w14:paraId="6E3A483F" w14:textId="77777777" w:rsidR="00E12E33" w:rsidRPr="00E12E33" w:rsidRDefault="00E12E33" w:rsidP="00E12E33">
      <w:pPr>
        <w:rPr>
          <w:b/>
          <w:bCs/>
          <w:lang w:val="es-NI"/>
        </w:rPr>
      </w:pPr>
      <w:r w:rsidRPr="00E12E33">
        <w:rPr>
          <w:b/>
          <w:bCs/>
          <w:lang w:val="es-NI"/>
        </w:rPr>
        <w:t>Decisiones Durante la Crisis</w:t>
      </w:r>
    </w:p>
    <w:p w14:paraId="4CF2902C" w14:textId="77777777" w:rsidR="00E12E33" w:rsidRDefault="00E12E33" w:rsidP="00E12E33">
      <w:pPr>
        <w:rPr>
          <w:lang w:val="es-NI"/>
        </w:rPr>
      </w:pPr>
      <w:r w:rsidRPr="00E12E33">
        <w:rPr>
          <w:lang w:val="es-NI"/>
        </w:rPr>
        <w:t xml:space="preserve">El equipo directivo de </w:t>
      </w:r>
      <w:proofErr w:type="spellStart"/>
      <w:r w:rsidRPr="00E12E33">
        <w:rPr>
          <w:lang w:val="es-NI"/>
        </w:rPr>
        <w:t>TeleCom</w:t>
      </w:r>
      <w:proofErr w:type="spellEnd"/>
      <w:r w:rsidRPr="00E12E33">
        <w:rPr>
          <w:lang w:val="es-NI"/>
        </w:rPr>
        <w:t xml:space="preserve"> enfrentó dilemas complejos sin protocolos establecidos. La primera decisión crítica fue si pagar o no el rescate exigido por los atacantes. Después de consultas con asesores legales y expertos en ciberseguridad, la gerencia decidió no ceder a la extorsión, siguiendo recomendaciones internacionales del FBI y EUROPOL sobre financiamiento a grupos criminales.​</w:t>
      </w:r>
    </w:p>
    <w:p w14:paraId="03E377C4" w14:textId="77777777" w:rsidR="00E12E33" w:rsidRPr="00E12E33" w:rsidRDefault="00E12E33" w:rsidP="00E12E33">
      <w:pPr>
        <w:rPr>
          <w:lang w:val="es-NI"/>
        </w:rPr>
      </w:pPr>
    </w:p>
    <w:p w14:paraId="1091C86C" w14:textId="77777777" w:rsidR="00E12E33" w:rsidRDefault="00E12E33" w:rsidP="00E12E33">
      <w:pPr>
        <w:rPr>
          <w:lang w:val="es-NI"/>
        </w:rPr>
      </w:pPr>
      <w:r w:rsidRPr="00E12E33">
        <w:rPr>
          <w:lang w:val="es-NI"/>
        </w:rPr>
        <w:t>La segunda decisión involucró la estrategia de recuperación. Con los respaldos locales comprometidos o destruidos, el equipo técnico identificó copias semanales en cintas magnéticas con antigüedad de siete días. Esto implicaba que la restauración generaría pérdida de datos transaccionales recientes, afectando registros de pagos, activaciones de servicios y configuraciones de red.​</w:t>
      </w:r>
    </w:p>
    <w:p w14:paraId="7AAEFEFD" w14:textId="77777777" w:rsidR="00E12E33" w:rsidRPr="00E12E33" w:rsidRDefault="00E12E33" w:rsidP="00E12E33">
      <w:pPr>
        <w:rPr>
          <w:lang w:val="es-NI"/>
        </w:rPr>
      </w:pPr>
    </w:p>
    <w:p w14:paraId="43C281F2" w14:textId="77777777" w:rsidR="00E12E33" w:rsidRPr="00E12E33" w:rsidRDefault="00E12E33" w:rsidP="00E12E33">
      <w:pPr>
        <w:rPr>
          <w:lang w:val="es-NI"/>
        </w:rPr>
      </w:pPr>
      <w:r w:rsidRPr="00E12E33">
        <w:rPr>
          <w:lang w:val="es-NI"/>
        </w:rPr>
        <w:t>El director de tecnología, Ing. Roberto Martínez, propuso una estrategia de recuperación en tres niveles:</w:t>
      </w:r>
    </w:p>
    <w:p w14:paraId="17FFE8EC" w14:textId="77777777" w:rsidR="00E12E33" w:rsidRPr="00E12E33" w:rsidRDefault="00E12E33" w:rsidP="00E12E33">
      <w:pPr>
        <w:rPr>
          <w:lang w:val="es-NI"/>
        </w:rPr>
      </w:pPr>
      <w:r w:rsidRPr="00E12E33">
        <w:rPr>
          <w:b/>
          <w:bCs/>
          <w:lang w:val="es-NI"/>
        </w:rPr>
        <w:t>Nivel 1 - Servicios Críticos (0-24 horas)</w:t>
      </w:r>
      <w:r w:rsidRPr="00E12E33">
        <w:rPr>
          <w:lang w:val="es-NI"/>
        </w:rPr>
        <w:t>: Restauración prioritaria del sistema de conmutación telefónica y servicios básicos de voz e internet mediante reconstrucción manual de configuraciones y activación de servidores de respaldo con capacidad reducida.​</w:t>
      </w:r>
    </w:p>
    <w:p w14:paraId="4F976E90" w14:textId="77777777" w:rsidR="00E12E33" w:rsidRPr="00E12E33" w:rsidRDefault="00E12E33" w:rsidP="00E12E33">
      <w:pPr>
        <w:rPr>
          <w:lang w:val="es-NI"/>
        </w:rPr>
      </w:pPr>
      <w:r w:rsidRPr="00E12E33">
        <w:rPr>
          <w:b/>
          <w:bCs/>
          <w:lang w:val="es-NI"/>
        </w:rPr>
        <w:t>Nivel 2 - Sistemas de Negocio (24-48 horas)</w:t>
      </w:r>
      <w:r w:rsidRPr="00E12E33">
        <w:rPr>
          <w:lang w:val="es-NI"/>
        </w:rPr>
        <w:t>: Recuperación del sistema de facturación, plataformas de atención al cliente y bases de datos comerciales mediante restauración desde copias de seguridad semanales.​</w:t>
      </w:r>
    </w:p>
    <w:p w14:paraId="7F79796D" w14:textId="77777777" w:rsidR="00E12E33" w:rsidRPr="00E12E33" w:rsidRDefault="00E12E33" w:rsidP="00E12E33">
      <w:pPr>
        <w:rPr>
          <w:lang w:val="es-NI"/>
        </w:rPr>
      </w:pPr>
      <w:r w:rsidRPr="00E12E33">
        <w:rPr>
          <w:b/>
          <w:bCs/>
          <w:lang w:val="es-NI"/>
        </w:rPr>
        <w:t>Nivel 3 - Normalización Completa (48-72 horas)</w:t>
      </w:r>
      <w:r w:rsidRPr="00E12E33">
        <w:rPr>
          <w:lang w:val="es-NI"/>
        </w:rPr>
        <w:t>: Reconstrucción de sistemas auxiliares, actualización de configuraciones de seguridad y validación integral de servicios.​</w:t>
      </w:r>
    </w:p>
    <w:p w14:paraId="7234591C" w14:textId="77777777" w:rsidR="00E12E33" w:rsidRDefault="00E12E33" w:rsidP="00E12E33">
      <w:pPr>
        <w:rPr>
          <w:lang w:val="es-NI"/>
        </w:rPr>
      </w:pPr>
      <w:r w:rsidRPr="00E12E33">
        <w:rPr>
          <w:lang w:val="es-NI"/>
        </w:rPr>
        <w:lastRenderedPageBreak/>
        <w:t>Esta estrategia se ejecutó sin un marco formal de Plan de Recuperación ante Desastres (DRP), improvisando procesos que deberían haber estado documentados y probados previamente.​</w:t>
      </w:r>
    </w:p>
    <w:p w14:paraId="0F467C2B" w14:textId="77777777" w:rsidR="00E12E33" w:rsidRPr="00E12E33" w:rsidRDefault="00E12E33" w:rsidP="00E12E33">
      <w:pPr>
        <w:rPr>
          <w:lang w:val="es-NI"/>
        </w:rPr>
      </w:pPr>
    </w:p>
    <w:p w14:paraId="5D4B7397" w14:textId="77777777" w:rsidR="00E12E33" w:rsidRPr="00E12E33" w:rsidRDefault="00E12E33" w:rsidP="00E12E33">
      <w:pPr>
        <w:rPr>
          <w:b/>
          <w:bCs/>
          <w:lang w:val="es-NI"/>
        </w:rPr>
      </w:pPr>
      <w:r w:rsidRPr="00E12E33">
        <w:rPr>
          <w:b/>
          <w:bCs/>
          <w:lang w:val="es-NI"/>
        </w:rPr>
        <w:t>Análisis de Causas Raíz</w:t>
      </w:r>
    </w:p>
    <w:p w14:paraId="329E61C4" w14:textId="77777777" w:rsidR="00E12E33" w:rsidRDefault="00E12E33" w:rsidP="00E12E33">
      <w:pPr>
        <w:rPr>
          <w:lang w:val="es-NI"/>
        </w:rPr>
      </w:pPr>
      <w:r w:rsidRPr="00E12E33">
        <w:rPr>
          <w:lang w:val="es-NI"/>
        </w:rPr>
        <w:t xml:space="preserve">Una auditoría </w:t>
      </w:r>
      <w:proofErr w:type="spellStart"/>
      <w:r w:rsidRPr="00E12E33">
        <w:rPr>
          <w:lang w:val="es-NI"/>
        </w:rPr>
        <w:t>post-incidente</w:t>
      </w:r>
      <w:proofErr w:type="spellEnd"/>
      <w:r w:rsidRPr="00E12E33">
        <w:rPr>
          <w:lang w:val="es-NI"/>
        </w:rPr>
        <w:t xml:space="preserve"> realizada por consultores externos identificó múltiples factores que contribuyeron a la magnitud del desastre:</w:t>
      </w:r>
    </w:p>
    <w:p w14:paraId="5FC46CEA" w14:textId="77777777" w:rsidR="00E12E33" w:rsidRPr="00E12E33" w:rsidRDefault="00E12E33" w:rsidP="00E12E33">
      <w:pPr>
        <w:rPr>
          <w:lang w:val="es-NI"/>
        </w:rPr>
      </w:pPr>
    </w:p>
    <w:p w14:paraId="011963FD" w14:textId="77777777" w:rsidR="00E12E33" w:rsidRPr="00E12E33" w:rsidRDefault="00E12E33" w:rsidP="00E12E33">
      <w:pPr>
        <w:rPr>
          <w:b/>
          <w:bCs/>
          <w:lang w:val="es-NI"/>
        </w:rPr>
      </w:pPr>
      <w:r w:rsidRPr="00E12E33">
        <w:rPr>
          <w:b/>
          <w:bCs/>
          <w:lang w:val="es-NI"/>
        </w:rPr>
        <w:t>Ausencia de un Sistema de Gestión de Seguridad de la Información (SGSI)</w:t>
      </w:r>
    </w:p>
    <w:p w14:paraId="461D94D6" w14:textId="77777777" w:rsidR="00E12E33" w:rsidRDefault="00E12E33" w:rsidP="00E12E33">
      <w:pPr>
        <w:rPr>
          <w:lang w:val="es-NI"/>
        </w:rPr>
      </w:pPr>
      <w:proofErr w:type="spellStart"/>
      <w:r w:rsidRPr="00E12E33">
        <w:rPr>
          <w:lang w:val="es-NI"/>
        </w:rPr>
        <w:t>TeleCom</w:t>
      </w:r>
      <w:proofErr w:type="spellEnd"/>
      <w:r w:rsidRPr="00E12E33">
        <w:rPr>
          <w:lang w:val="es-NI"/>
        </w:rPr>
        <w:t xml:space="preserve"> Nicaragua operaba sin un SGSI formal basado en ISO 27001, lo que significaba ausencia de políticas documentadas, controles integrados y procesos de mejora continua. La gestión de riesgos era reactiva e informal, sin análisis de riesgo estructurado ni análisis de impacto del negocio (BIA) que permitieran priorizar inversiones en seguridad.​</w:t>
      </w:r>
    </w:p>
    <w:p w14:paraId="63656C0F" w14:textId="77777777" w:rsidR="00E12E33" w:rsidRPr="00E12E33" w:rsidRDefault="00E12E33" w:rsidP="00E12E33">
      <w:pPr>
        <w:rPr>
          <w:lang w:val="es-NI"/>
        </w:rPr>
      </w:pPr>
    </w:p>
    <w:p w14:paraId="77E3AADC" w14:textId="77777777" w:rsidR="00E12E33" w:rsidRDefault="00E12E33" w:rsidP="00E12E33">
      <w:pPr>
        <w:rPr>
          <w:lang w:val="es-NI"/>
        </w:rPr>
      </w:pPr>
      <w:r w:rsidRPr="00E12E33">
        <w:rPr>
          <w:lang w:val="es-NI"/>
        </w:rPr>
        <w:t xml:space="preserve">La norma ISO/IEC 27001:2022 establece que la seguridad de la información debe protegerse durante todo su ciclo de vida, sin importar formato, ubicación o estado. </w:t>
      </w:r>
      <w:proofErr w:type="spellStart"/>
      <w:r w:rsidRPr="00E12E33">
        <w:rPr>
          <w:lang w:val="es-NI"/>
        </w:rPr>
        <w:t>TeleCom</w:t>
      </w:r>
      <w:proofErr w:type="spellEnd"/>
      <w:r w:rsidRPr="00E12E33">
        <w:rPr>
          <w:lang w:val="es-NI"/>
        </w:rPr>
        <w:t xml:space="preserve"> no había implementado controles adecuados para proteger datos en reposo (cifrados en servidores), datos en tránsito (comunicaciones de red) ni datos en uso (procesados por aplicaciones).​</w:t>
      </w:r>
    </w:p>
    <w:p w14:paraId="3098BC2A" w14:textId="77777777" w:rsidR="00E12E33" w:rsidRPr="00E12E33" w:rsidRDefault="00E12E33" w:rsidP="00E12E33">
      <w:pPr>
        <w:rPr>
          <w:lang w:val="es-NI"/>
        </w:rPr>
      </w:pPr>
    </w:p>
    <w:p w14:paraId="741EAC69" w14:textId="77777777" w:rsidR="00E12E33" w:rsidRPr="00E12E33" w:rsidRDefault="00E12E33" w:rsidP="00E12E33">
      <w:pPr>
        <w:rPr>
          <w:b/>
          <w:bCs/>
          <w:lang w:val="es-NI"/>
        </w:rPr>
      </w:pPr>
      <w:r w:rsidRPr="00E12E33">
        <w:rPr>
          <w:b/>
          <w:bCs/>
          <w:lang w:val="es-NI"/>
        </w:rPr>
        <w:t>Confusión entre Ciberseguridad y Seguridad de la Información</w:t>
      </w:r>
    </w:p>
    <w:p w14:paraId="57C926F6" w14:textId="77777777" w:rsidR="00E12E33" w:rsidRDefault="00E12E33" w:rsidP="00E12E33">
      <w:pPr>
        <w:rPr>
          <w:lang w:val="es-NI"/>
        </w:rPr>
      </w:pPr>
      <w:r w:rsidRPr="00E12E33">
        <w:rPr>
          <w:lang w:val="es-NI"/>
        </w:rPr>
        <w:t xml:space="preserve">Según ISACA, la ciberseguridad se centra en proteger sistemas interconectados y datos digitales, mientras que la seguridad de la información abarca todas las formas y estados de la información. </w:t>
      </w:r>
      <w:proofErr w:type="spellStart"/>
      <w:r w:rsidRPr="00E12E33">
        <w:rPr>
          <w:lang w:val="es-NI"/>
        </w:rPr>
        <w:t>TeleCom</w:t>
      </w:r>
      <w:proofErr w:type="spellEnd"/>
      <w:r w:rsidRPr="00E12E33">
        <w:rPr>
          <w:lang w:val="es-NI"/>
        </w:rPr>
        <w:t xml:space="preserve"> había invertido principalmente en herramientas de ciberseguridad (firewalls, antivirus), pero descuidado aspectos fundamentales de seguridad física, procesos organizacionales y gestión del factor humano.​</w:t>
      </w:r>
    </w:p>
    <w:p w14:paraId="1CD725AF" w14:textId="77777777" w:rsidR="000B3CF4" w:rsidRPr="00E12E33" w:rsidRDefault="000B3CF4" w:rsidP="00E12E33">
      <w:pPr>
        <w:rPr>
          <w:lang w:val="es-NI"/>
        </w:rPr>
      </w:pPr>
    </w:p>
    <w:p w14:paraId="5AE89E15" w14:textId="77777777" w:rsidR="00E12E33" w:rsidRDefault="00E12E33" w:rsidP="00E12E33">
      <w:pPr>
        <w:rPr>
          <w:lang w:val="es-NI"/>
        </w:rPr>
      </w:pPr>
      <w:r w:rsidRPr="00E12E33">
        <w:rPr>
          <w:lang w:val="es-NI"/>
        </w:rPr>
        <w:lastRenderedPageBreak/>
        <w:t>Esta visión fragmentada impidió comprender que la verdadera seguridad requiere convergencia entre seguridad física y lógica bajo un mismo marco de gobernanza. El incidente demostró que vulneraciones en la capa física (falla de climatización) y lógica (</w:t>
      </w:r>
      <w:proofErr w:type="spellStart"/>
      <w:r w:rsidRPr="00E12E33">
        <w:rPr>
          <w:lang w:val="es-NI"/>
        </w:rPr>
        <w:t>ransomware</w:t>
      </w:r>
      <w:proofErr w:type="spellEnd"/>
      <w:r w:rsidRPr="00E12E33">
        <w:rPr>
          <w:lang w:val="es-NI"/>
        </w:rPr>
        <w:t>) pueden amplificarse mutuamente cuando no existen controles integrados.​</w:t>
      </w:r>
    </w:p>
    <w:p w14:paraId="575E5638" w14:textId="77777777" w:rsidR="000B3CF4" w:rsidRPr="00E12E33" w:rsidRDefault="000B3CF4" w:rsidP="00E12E33">
      <w:pPr>
        <w:rPr>
          <w:lang w:val="es-NI"/>
        </w:rPr>
      </w:pPr>
    </w:p>
    <w:p w14:paraId="290568FE" w14:textId="77777777" w:rsidR="00E12E33" w:rsidRPr="00E12E33" w:rsidRDefault="00E12E33" w:rsidP="00E12E33">
      <w:pPr>
        <w:rPr>
          <w:b/>
          <w:bCs/>
          <w:lang w:val="es-NI"/>
        </w:rPr>
      </w:pPr>
      <w:r w:rsidRPr="00E12E33">
        <w:rPr>
          <w:b/>
          <w:bCs/>
          <w:lang w:val="es-NI"/>
        </w:rPr>
        <w:t>Violación de los Pilares de la Seguridad Informática</w:t>
      </w:r>
    </w:p>
    <w:p w14:paraId="4F999830" w14:textId="77777777" w:rsidR="00E12E33" w:rsidRPr="00E12E33" w:rsidRDefault="00E12E33" w:rsidP="00E12E33">
      <w:pPr>
        <w:rPr>
          <w:lang w:val="es-NI"/>
        </w:rPr>
      </w:pPr>
      <w:r w:rsidRPr="00E12E33">
        <w:rPr>
          <w:lang w:val="es-NI"/>
        </w:rPr>
        <w:t>El análisis reveló violaciones sistemáticas de los cinco pilares fundamentales:</w:t>
      </w:r>
    </w:p>
    <w:p w14:paraId="527040F4" w14:textId="77777777" w:rsidR="00E12E33" w:rsidRPr="00E12E33" w:rsidRDefault="00E12E33" w:rsidP="00E12E33">
      <w:pPr>
        <w:rPr>
          <w:lang w:val="es-NI"/>
        </w:rPr>
      </w:pPr>
      <w:r w:rsidRPr="00E12E33">
        <w:rPr>
          <w:b/>
          <w:bCs/>
          <w:lang w:val="es-NI"/>
        </w:rPr>
        <w:t>Confidencialidad Comprometida</w:t>
      </w:r>
      <w:r w:rsidRPr="00E12E33">
        <w:rPr>
          <w:lang w:val="es-NI"/>
        </w:rPr>
        <w:t>: Ausencia de cifrado en bases de datos sensibles, credenciales almacenadas en texto plano, falta de clasificación de información según niveles de sensibilidad.​</w:t>
      </w:r>
    </w:p>
    <w:p w14:paraId="3778B07A" w14:textId="77777777" w:rsidR="00E12E33" w:rsidRPr="00E12E33" w:rsidRDefault="00E12E33" w:rsidP="00E12E33">
      <w:pPr>
        <w:rPr>
          <w:lang w:val="es-NI"/>
        </w:rPr>
      </w:pPr>
      <w:r w:rsidRPr="00E12E33">
        <w:rPr>
          <w:b/>
          <w:bCs/>
          <w:lang w:val="es-NI"/>
        </w:rPr>
        <w:t>Integridad Vulnerada</w:t>
      </w:r>
      <w:r w:rsidRPr="00E12E33">
        <w:rPr>
          <w:lang w:val="es-NI"/>
        </w:rPr>
        <w:t>: Sin funciones hash para verificar autenticidad de archivos críticos, ausencia de firmas digitales en comunicaciones institucionales, controles de versiones inexistentes.​</w:t>
      </w:r>
    </w:p>
    <w:p w14:paraId="2C16F803" w14:textId="77777777" w:rsidR="00E12E33" w:rsidRPr="00E12E33" w:rsidRDefault="00E12E33" w:rsidP="00E12E33">
      <w:pPr>
        <w:rPr>
          <w:lang w:val="es-NI"/>
        </w:rPr>
      </w:pPr>
      <w:r w:rsidRPr="00E12E33">
        <w:rPr>
          <w:b/>
          <w:bCs/>
          <w:lang w:val="es-NI"/>
        </w:rPr>
        <w:t>Disponibilidad Fracturada</w:t>
      </w:r>
      <w:r w:rsidRPr="00E12E33">
        <w:rPr>
          <w:lang w:val="es-NI"/>
        </w:rPr>
        <w:t>: Infraestructura no redundante, respaldos locales sin replicación geográfica, ausencia de balanceo de carga y sistemas de alta disponibilidad.​</w:t>
      </w:r>
    </w:p>
    <w:p w14:paraId="08354DB4" w14:textId="77777777" w:rsidR="00E12E33" w:rsidRPr="00E12E33" w:rsidRDefault="00E12E33" w:rsidP="00E12E33">
      <w:pPr>
        <w:rPr>
          <w:lang w:val="es-NI"/>
        </w:rPr>
      </w:pPr>
      <w:r w:rsidRPr="00E12E33">
        <w:rPr>
          <w:b/>
          <w:bCs/>
          <w:lang w:val="es-NI"/>
        </w:rPr>
        <w:t>Autenticidad Débil</w:t>
      </w:r>
      <w:r w:rsidRPr="00E12E33">
        <w:rPr>
          <w:lang w:val="es-NI"/>
        </w:rPr>
        <w:t xml:space="preserve">: Autenticación </w:t>
      </w:r>
      <w:proofErr w:type="spellStart"/>
      <w:r w:rsidRPr="00E12E33">
        <w:rPr>
          <w:lang w:val="es-NI"/>
        </w:rPr>
        <w:t>multifactor</w:t>
      </w:r>
      <w:proofErr w:type="spellEnd"/>
      <w:r w:rsidRPr="00E12E33">
        <w:rPr>
          <w:lang w:val="es-NI"/>
        </w:rPr>
        <w:t xml:space="preserve"> implementada parcialmente, certificados digitales no utilizados en comunicaciones críticas, protocolos de autenticación obsoletos.​</w:t>
      </w:r>
    </w:p>
    <w:p w14:paraId="7FF2B838" w14:textId="77777777" w:rsidR="00E12E33" w:rsidRDefault="00E12E33" w:rsidP="00E12E33">
      <w:pPr>
        <w:rPr>
          <w:lang w:val="es-NI"/>
        </w:rPr>
      </w:pPr>
      <w:r w:rsidRPr="00E12E33">
        <w:rPr>
          <w:b/>
          <w:bCs/>
          <w:lang w:val="es-NI"/>
        </w:rPr>
        <w:t>No Repudio Ausente</w:t>
      </w:r>
      <w:r w:rsidRPr="00E12E33">
        <w:rPr>
          <w:lang w:val="es-NI"/>
        </w:rPr>
        <w:t>: Sin registros de auditoría completos, trazabilidad de transacciones deficiente, ausencia de firmas digitales en operaciones críticas.​</w:t>
      </w:r>
    </w:p>
    <w:p w14:paraId="02E2197D" w14:textId="77777777" w:rsidR="000B3CF4" w:rsidRPr="00E12E33" w:rsidRDefault="000B3CF4" w:rsidP="00E12E33">
      <w:pPr>
        <w:rPr>
          <w:lang w:val="es-NI"/>
        </w:rPr>
      </w:pPr>
    </w:p>
    <w:p w14:paraId="1D9247A3" w14:textId="77777777" w:rsidR="00E12E33" w:rsidRPr="00E12E33" w:rsidRDefault="00E12E33" w:rsidP="00E12E33">
      <w:pPr>
        <w:rPr>
          <w:b/>
          <w:bCs/>
          <w:lang w:val="es-NI"/>
        </w:rPr>
      </w:pPr>
      <w:r w:rsidRPr="00E12E33">
        <w:rPr>
          <w:b/>
          <w:bCs/>
          <w:lang w:val="es-NI"/>
        </w:rPr>
        <w:t>Inexistencia de Planes de Contingencia y Continuidad</w:t>
      </w:r>
    </w:p>
    <w:p w14:paraId="0FD30578" w14:textId="77777777" w:rsidR="00E12E33" w:rsidRDefault="00E12E33" w:rsidP="00E12E33">
      <w:pPr>
        <w:rPr>
          <w:lang w:val="es-NI"/>
        </w:rPr>
      </w:pPr>
      <w:proofErr w:type="spellStart"/>
      <w:r w:rsidRPr="00E12E33">
        <w:rPr>
          <w:lang w:val="es-NI"/>
        </w:rPr>
        <w:t>TeleCom</w:t>
      </w:r>
      <w:proofErr w:type="spellEnd"/>
      <w:r w:rsidRPr="00E12E33">
        <w:rPr>
          <w:lang w:val="es-NI"/>
        </w:rPr>
        <w:t xml:space="preserve"> carecía de un Plan de Contingencia formal que definiera procedimientos, recursos y responsabilidades para responder ante interrupciones. Según la metodología del </w:t>
      </w:r>
      <w:proofErr w:type="spellStart"/>
      <w:r w:rsidRPr="00E12E33">
        <w:rPr>
          <w:lang w:val="es-NI"/>
        </w:rPr>
        <w:t>Disaster</w:t>
      </w:r>
      <w:proofErr w:type="spellEnd"/>
      <w:r w:rsidRPr="00E12E33">
        <w:rPr>
          <w:lang w:val="es-NI"/>
        </w:rPr>
        <w:t xml:space="preserve"> </w:t>
      </w:r>
      <w:proofErr w:type="spellStart"/>
      <w:r w:rsidRPr="00E12E33">
        <w:rPr>
          <w:lang w:val="es-NI"/>
        </w:rPr>
        <w:t>Recovery</w:t>
      </w:r>
      <w:proofErr w:type="spellEnd"/>
      <w:r w:rsidRPr="00E12E33">
        <w:rPr>
          <w:lang w:val="es-NI"/>
        </w:rPr>
        <w:t xml:space="preserve"> </w:t>
      </w:r>
      <w:proofErr w:type="spellStart"/>
      <w:r w:rsidRPr="00E12E33">
        <w:rPr>
          <w:lang w:val="es-NI"/>
        </w:rPr>
        <w:t>Institute</w:t>
      </w:r>
      <w:proofErr w:type="spellEnd"/>
      <w:r w:rsidRPr="00E12E33">
        <w:rPr>
          <w:lang w:val="es-NI"/>
        </w:rPr>
        <w:t xml:space="preserve"> International (DRII), un plan efectivo debe seguir fases estructuradas que incluyen evaluación de riesgos, análisis de impacto, diseño de estrategias, documentación, pruebas y mejora continua.​</w:t>
      </w:r>
    </w:p>
    <w:p w14:paraId="78B45872" w14:textId="77777777" w:rsidR="000B3CF4" w:rsidRPr="00E12E33" w:rsidRDefault="000B3CF4" w:rsidP="00E12E33">
      <w:pPr>
        <w:rPr>
          <w:lang w:val="es-NI"/>
        </w:rPr>
      </w:pPr>
    </w:p>
    <w:p w14:paraId="2D858A7C" w14:textId="77777777" w:rsidR="00E12E33" w:rsidRDefault="00E12E33" w:rsidP="00E12E33">
      <w:pPr>
        <w:rPr>
          <w:lang w:val="es-NI"/>
        </w:rPr>
      </w:pPr>
      <w:r w:rsidRPr="00E12E33">
        <w:rPr>
          <w:lang w:val="es-NI"/>
        </w:rPr>
        <w:lastRenderedPageBreak/>
        <w:t>Tampoco existía un Plan de Continuidad del Negocio (BCP) que garantizara la operación continua de procesos críticos durante crisis. La diferencia fundamental es que mientras el Plan de Contingencia se enfoca en respuesta inmediata, el BCP tiene un enfoque estratégico orientado a sostenibilidad a largo plazo.​</w:t>
      </w:r>
    </w:p>
    <w:p w14:paraId="7B4EBFC5" w14:textId="77777777" w:rsidR="000B3CF4" w:rsidRPr="00E12E33" w:rsidRDefault="000B3CF4" w:rsidP="00E12E33">
      <w:pPr>
        <w:rPr>
          <w:lang w:val="es-NI"/>
        </w:rPr>
      </w:pPr>
    </w:p>
    <w:p w14:paraId="771E923B" w14:textId="77777777" w:rsidR="00E12E33" w:rsidRDefault="00E12E33" w:rsidP="00E12E33">
      <w:pPr>
        <w:rPr>
          <w:lang w:val="es-NI"/>
        </w:rPr>
      </w:pPr>
      <w:r w:rsidRPr="00E12E33">
        <w:rPr>
          <w:lang w:val="es-NI"/>
        </w:rPr>
        <w:t xml:space="preserve">La ausencia de estos instrumentos generó improvisación durante la crisis, con tiempos de recuperación (RTO) y puntos de recuperación de datos (RPO) indefinidos. Sin análisis previo, no se había determinado cuánto tiempo podían permanecer inactivos los servicios críticos sin comprometer la supervivencia del negocio (MTPD - </w:t>
      </w:r>
      <w:proofErr w:type="spellStart"/>
      <w:r w:rsidRPr="00E12E33">
        <w:rPr>
          <w:lang w:val="es-NI"/>
        </w:rPr>
        <w:t>Maximum</w:t>
      </w:r>
      <w:proofErr w:type="spellEnd"/>
      <w:r w:rsidRPr="00E12E33">
        <w:rPr>
          <w:lang w:val="es-NI"/>
        </w:rPr>
        <w:t xml:space="preserve"> Tolerable </w:t>
      </w:r>
      <w:proofErr w:type="spellStart"/>
      <w:r w:rsidRPr="00E12E33">
        <w:rPr>
          <w:lang w:val="es-NI"/>
        </w:rPr>
        <w:t>Period</w:t>
      </w:r>
      <w:proofErr w:type="spellEnd"/>
      <w:r w:rsidRPr="00E12E33">
        <w:rPr>
          <w:lang w:val="es-NI"/>
        </w:rPr>
        <w:t xml:space="preserve"> </w:t>
      </w:r>
      <w:proofErr w:type="spellStart"/>
      <w:r w:rsidRPr="00E12E33">
        <w:rPr>
          <w:lang w:val="es-NI"/>
        </w:rPr>
        <w:t>of</w:t>
      </w:r>
      <w:proofErr w:type="spellEnd"/>
      <w:r w:rsidRPr="00E12E33">
        <w:rPr>
          <w:lang w:val="es-NI"/>
        </w:rPr>
        <w:t xml:space="preserve"> </w:t>
      </w:r>
      <w:proofErr w:type="spellStart"/>
      <w:r w:rsidRPr="00E12E33">
        <w:rPr>
          <w:lang w:val="es-NI"/>
        </w:rPr>
        <w:t>Disruption</w:t>
      </w:r>
      <w:proofErr w:type="spellEnd"/>
      <w:r w:rsidRPr="00E12E33">
        <w:rPr>
          <w:lang w:val="es-NI"/>
        </w:rPr>
        <w:t>).​</w:t>
      </w:r>
    </w:p>
    <w:p w14:paraId="3E00C196" w14:textId="77777777" w:rsidR="000B3CF4" w:rsidRPr="00E12E33" w:rsidRDefault="000B3CF4" w:rsidP="00E12E33">
      <w:pPr>
        <w:rPr>
          <w:lang w:val="es-NI"/>
        </w:rPr>
      </w:pPr>
    </w:p>
    <w:p w14:paraId="6ADCE3CE" w14:textId="77777777" w:rsidR="00E12E33" w:rsidRPr="00E12E33" w:rsidRDefault="00E12E33" w:rsidP="00E12E33">
      <w:pPr>
        <w:rPr>
          <w:b/>
          <w:bCs/>
          <w:lang w:val="es-NI"/>
        </w:rPr>
      </w:pPr>
      <w:r w:rsidRPr="00E12E33">
        <w:rPr>
          <w:b/>
          <w:bCs/>
          <w:lang w:val="es-NI"/>
        </w:rPr>
        <w:t>Fallas en Análisis de Riesgo y Análisis de Impacto del Negocio</w:t>
      </w:r>
    </w:p>
    <w:p w14:paraId="371C5823" w14:textId="77777777" w:rsidR="00E12E33" w:rsidRDefault="00E12E33" w:rsidP="00E12E33">
      <w:pPr>
        <w:rPr>
          <w:lang w:val="es-NI"/>
        </w:rPr>
      </w:pPr>
      <w:r w:rsidRPr="00E12E33">
        <w:rPr>
          <w:lang w:val="es-NI"/>
        </w:rPr>
        <w:t xml:space="preserve">La empresa nunca había realizado un análisis de riesgo sistemático basado en metodologías reconocidas como ISO/IEC 27005, MAGERIT o NIST </w:t>
      </w:r>
      <w:proofErr w:type="spellStart"/>
      <w:r w:rsidRPr="00E12E33">
        <w:rPr>
          <w:lang w:val="es-NI"/>
        </w:rPr>
        <w:t>Cybersecurity</w:t>
      </w:r>
      <w:proofErr w:type="spellEnd"/>
      <w:r w:rsidRPr="00E12E33">
        <w:rPr>
          <w:lang w:val="es-NI"/>
        </w:rPr>
        <w:t xml:space="preserve"> Framework. No existía inventario completo de activos de información, ni evaluación de vulnerabilidades técnicas y organizacionales.​</w:t>
      </w:r>
    </w:p>
    <w:p w14:paraId="72812FC8" w14:textId="77777777" w:rsidR="000B3CF4" w:rsidRPr="00E12E33" w:rsidRDefault="000B3CF4" w:rsidP="00E12E33">
      <w:pPr>
        <w:rPr>
          <w:lang w:val="es-NI"/>
        </w:rPr>
      </w:pPr>
    </w:p>
    <w:p w14:paraId="556E0BC2" w14:textId="77777777" w:rsidR="00E12E33" w:rsidRDefault="00E12E33" w:rsidP="00E12E33">
      <w:pPr>
        <w:rPr>
          <w:lang w:val="es-NI"/>
        </w:rPr>
      </w:pPr>
      <w:r w:rsidRPr="00E12E33">
        <w:rPr>
          <w:lang w:val="es-NI"/>
        </w:rPr>
        <w:t xml:space="preserve">Según ISO/IEC 27005:2022, el análisis de riesgo debe identificar activos, valorarlos, identificar vulnerabilidades y amenazas, evaluar probabilidad e impacto, y definir estrategias de tratamiento (evitar, mitigar, transferir o aceptar). </w:t>
      </w:r>
      <w:proofErr w:type="spellStart"/>
      <w:r w:rsidRPr="00E12E33">
        <w:rPr>
          <w:lang w:val="es-NI"/>
        </w:rPr>
        <w:t>TeleCom</w:t>
      </w:r>
      <w:proofErr w:type="spellEnd"/>
      <w:r w:rsidRPr="00E12E33">
        <w:rPr>
          <w:lang w:val="es-NI"/>
        </w:rPr>
        <w:t xml:space="preserve"> operaba con percepción subjetiva de riesgos sin cuantificación objetiva.​</w:t>
      </w:r>
    </w:p>
    <w:p w14:paraId="2E345CB7" w14:textId="77777777" w:rsidR="000B3CF4" w:rsidRPr="00E12E33" w:rsidRDefault="000B3CF4" w:rsidP="00E12E33">
      <w:pPr>
        <w:rPr>
          <w:lang w:val="es-NI"/>
        </w:rPr>
      </w:pPr>
    </w:p>
    <w:p w14:paraId="79C5F188" w14:textId="77777777" w:rsidR="00E12E33" w:rsidRDefault="00E12E33" w:rsidP="00E12E33">
      <w:pPr>
        <w:rPr>
          <w:lang w:val="es-NI"/>
        </w:rPr>
      </w:pPr>
      <w:r w:rsidRPr="00E12E33">
        <w:rPr>
          <w:lang w:val="es-NI"/>
        </w:rPr>
        <w:t>Igualmente, la ausencia de un Análisis de Impacto del Negocio (BIA) impidió identificar previamente los procesos críticos y sus dependencias. Un BIA estructurado conforme a ISO 22317:2015 habría permitido determinar las consecuencias de interrupciones, establecer prioridades de recuperación y definir RTO, RPO y MTPD para cada proceso.​</w:t>
      </w:r>
    </w:p>
    <w:p w14:paraId="02021530" w14:textId="77777777" w:rsidR="000B3CF4" w:rsidRDefault="000B3CF4" w:rsidP="00E12E33">
      <w:pPr>
        <w:rPr>
          <w:lang w:val="es-NI"/>
        </w:rPr>
      </w:pPr>
    </w:p>
    <w:p w14:paraId="2B402C63" w14:textId="77777777" w:rsidR="000B3CF4" w:rsidRPr="00E12E33" w:rsidRDefault="000B3CF4" w:rsidP="00E12E33">
      <w:pPr>
        <w:rPr>
          <w:lang w:val="es-NI"/>
        </w:rPr>
      </w:pPr>
    </w:p>
    <w:p w14:paraId="39CFE95D" w14:textId="77777777" w:rsidR="00E12E33" w:rsidRPr="00E12E33" w:rsidRDefault="00E12E33" w:rsidP="00E12E33">
      <w:pPr>
        <w:rPr>
          <w:b/>
          <w:bCs/>
          <w:lang w:val="es-NI"/>
        </w:rPr>
      </w:pPr>
      <w:r w:rsidRPr="00E12E33">
        <w:rPr>
          <w:b/>
          <w:bCs/>
          <w:lang w:val="es-NI"/>
        </w:rPr>
        <w:lastRenderedPageBreak/>
        <w:t>Debilidades en Gestión de Incidentes</w:t>
      </w:r>
    </w:p>
    <w:p w14:paraId="78387178" w14:textId="77777777" w:rsidR="00E12E33" w:rsidRDefault="00E12E33" w:rsidP="00E12E33">
      <w:pPr>
        <w:rPr>
          <w:lang w:val="es-NI"/>
        </w:rPr>
      </w:pPr>
      <w:proofErr w:type="spellStart"/>
      <w:r w:rsidRPr="00E12E33">
        <w:rPr>
          <w:lang w:val="es-NI"/>
        </w:rPr>
        <w:t>TeleCom</w:t>
      </w:r>
      <w:proofErr w:type="spellEnd"/>
      <w:r w:rsidRPr="00E12E33">
        <w:rPr>
          <w:lang w:val="es-NI"/>
        </w:rPr>
        <w:t xml:space="preserve"> no contaba con un Equipo de Respuesta a Incidentes de Seguridad (CSIRT) formalmente establecido, ni procedimientos documentados conforme a ISO/IEC 27035:2023. El proceso de gestión de incidentes debe seguir cinco etapas: preparación, detección y notificación, análisis y evaluación, contención-erradicación-recuperación, y lecciones aprendidas.​</w:t>
      </w:r>
    </w:p>
    <w:p w14:paraId="34EE4ABD" w14:textId="77777777" w:rsidR="000B3CF4" w:rsidRPr="00E12E33" w:rsidRDefault="000B3CF4" w:rsidP="00E12E33">
      <w:pPr>
        <w:rPr>
          <w:lang w:val="es-NI"/>
        </w:rPr>
      </w:pPr>
    </w:p>
    <w:p w14:paraId="2865FCE2" w14:textId="77777777" w:rsidR="00E12E33" w:rsidRDefault="00E12E33" w:rsidP="00E12E33">
      <w:pPr>
        <w:rPr>
          <w:lang w:val="es-NI"/>
        </w:rPr>
      </w:pPr>
      <w:r w:rsidRPr="00E12E33">
        <w:rPr>
          <w:lang w:val="es-NI"/>
        </w:rPr>
        <w:t xml:space="preserve">Durante el ataque, la empresa operó sin capacidad estructurada de detección temprana, análisis forense digital, contención coordinada ni documentación sistemática para aprendizaje organizacional. La ausencia de herramientas SIEM, sistemas de </w:t>
      </w:r>
      <w:proofErr w:type="spellStart"/>
      <w:r w:rsidRPr="00E12E33">
        <w:rPr>
          <w:lang w:val="es-NI"/>
        </w:rPr>
        <w:t>ticketing</w:t>
      </w:r>
      <w:proofErr w:type="spellEnd"/>
      <w:r w:rsidRPr="00E12E33">
        <w:rPr>
          <w:lang w:val="es-NI"/>
        </w:rPr>
        <w:t xml:space="preserve"> de incidentes y protocolos de comunicación de crisis amplificó el caos operacional.​</w:t>
      </w:r>
    </w:p>
    <w:p w14:paraId="486B09C2" w14:textId="77777777" w:rsidR="000B3CF4" w:rsidRPr="00E12E33" w:rsidRDefault="000B3CF4" w:rsidP="00E12E33">
      <w:pPr>
        <w:rPr>
          <w:lang w:val="es-NI"/>
        </w:rPr>
      </w:pPr>
    </w:p>
    <w:p w14:paraId="6BA34057" w14:textId="77777777" w:rsidR="00E12E33" w:rsidRPr="00E12E33" w:rsidRDefault="00E12E33" w:rsidP="00E12E33">
      <w:pPr>
        <w:rPr>
          <w:b/>
          <w:bCs/>
          <w:lang w:val="es-NI"/>
        </w:rPr>
      </w:pPr>
      <w:r w:rsidRPr="00E12E33">
        <w:rPr>
          <w:b/>
          <w:bCs/>
          <w:lang w:val="es-NI"/>
        </w:rPr>
        <w:t>La Recuperación: Implementación de un SGSI Integral</w:t>
      </w:r>
    </w:p>
    <w:p w14:paraId="70E84C6D" w14:textId="77777777" w:rsidR="00E12E33" w:rsidRPr="00E12E33" w:rsidRDefault="00E12E33" w:rsidP="00E12E33">
      <w:pPr>
        <w:rPr>
          <w:b/>
          <w:bCs/>
          <w:lang w:val="es-NI"/>
        </w:rPr>
      </w:pPr>
      <w:r w:rsidRPr="00E12E33">
        <w:rPr>
          <w:b/>
          <w:bCs/>
          <w:lang w:val="es-NI"/>
        </w:rPr>
        <w:t>Fase 1: Recuperación Operativa Inmediata (</w:t>
      </w:r>
      <w:proofErr w:type="gramStart"/>
      <w:r w:rsidRPr="00E12E33">
        <w:rPr>
          <w:b/>
          <w:bCs/>
          <w:lang w:val="es-NI"/>
        </w:rPr>
        <w:t>Octubre</w:t>
      </w:r>
      <w:proofErr w:type="gramEnd"/>
      <w:r w:rsidRPr="00E12E33">
        <w:rPr>
          <w:b/>
          <w:bCs/>
          <w:lang w:val="es-NI"/>
        </w:rPr>
        <w:t xml:space="preserve"> 2024)</w:t>
      </w:r>
    </w:p>
    <w:p w14:paraId="1AC8F77F" w14:textId="77777777" w:rsidR="00E12E33" w:rsidRDefault="00E12E33" w:rsidP="00E12E33">
      <w:pPr>
        <w:rPr>
          <w:lang w:val="es-NI"/>
        </w:rPr>
      </w:pPr>
      <w:r w:rsidRPr="00E12E33">
        <w:rPr>
          <w:lang w:val="es-NI"/>
        </w:rPr>
        <w:t xml:space="preserve">Tras 72 horas de esfuerzos intensivos, </w:t>
      </w:r>
      <w:proofErr w:type="spellStart"/>
      <w:r w:rsidRPr="00E12E33">
        <w:rPr>
          <w:lang w:val="es-NI"/>
        </w:rPr>
        <w:t>TeleCom</w:t>
      </w:r>
      <w:proofErr w:type="spellEnd"/>
      <w:r w:rsidRPr="00E12E33">
        <w:rPr>
          <w:lang w:val="es-NI"/>
        </w:rPr>
        <w:t xml:space="preserve"> logró restaurar el 85% de sus servicios críticos. El equipo técnico, apoyado por consultores externos especializados en respuesta a incidentes, reconstruyó configuraciones de red, restauró bases de datos desde copias semanales y reactivó sistemas de facturación con pérdida parcial de datos transaccionales.​</w:t>
      </w:r>
    </w:p>
    <w:p w14:paraId="17CCF28D" w14:textId="77777777" w:rsidR="00DC6E19" w:rsidRPr="00E12E33" w:rsidRDefault="00DC6E19" w:rsidP="00E12E33">
      <w:pPr>
        <w:rPr>
          <w:lang w:val="es-NI"/>
        </w:rPr>
      </w:pPr>
    </w:p>
    <w:p w14:paraId="2ACB8D64" w14:textId="77777777" w:rsidR="00E12E33" w:rsidRDefault="00E12E33" w:rsidP="00E12E33">
      <w:pPr>
        <w:rPr>
          <w:lang w:val="es-NI"/>
        </w:rPr>
      </w:pPr>
      <w:r w:rsidRPr="00E12E33">
        <w:rPr>
          <w:lang w:val="es-NI"/>
        </w:rPr>
        <w:t>Paralelamente, el departamento de comunicaciones implementó una estrategia de manejo de crisis que incluyó comunicados oficiales transparentes, compensaciones automáticas a clientes afectados y establecimiento de canales directos con medios de comunicación para controlar narrativas.​</w:t>
      </w:r>
    </w:p>
    <w:p w14:paraId="09EABA47" w14:textId="77777777" w:rsidR="00DC6E19" w:rsidRPr="00E12E33" w:rsidRDefault="00DC6E19" w:rsidP="00E12E33">
      <w:pPr>
        <w:rPr>
          <w:lang w:val="es-NI"/>
        </w:rPr>
      </w:pPr>
    </w:p>
    <w:p w14:paraId="5DFC0F64" w14:textId="77777777" w:rsidR="00E12E33" w:rsidRPr="00E12E33" w:rsidRDefault="00E12E33" w:rsidP="00E12E33">
      <w:pPr>
        <w:rPr>
          <w:b/>
          <w:bCs/>
          <w:lang w:val="es-NI"/>
        </w:rPr>
      </w:pPr>
      <w:r w:rsidRPr="00E12E33">
        <w:rPr>
          <w:b/>
          <w:bCs/>
          <w:lang w:val="es-NI"/>
        </w:rPr>
        <w:t>Fase 2: Decisión Estratégica de Transformación (</w:t>
      </w:r>
      <w:proofErr w:type="gramStart"/>
      <w:r w:rsidRPr="00E12E33">
        <w:rPr>
          <w:b/>
          <w:bCs/>
          <w:lang w:val="es-NI"/>
        </w:rPr>
        <w:t>Noviembre</w:t>
      </w:r>
      <w:proofErr w:type="gramEnd"/>
      <w:r w:rsidRPr="00E12E33">
        <w:rPr>
          <w:b/>
          <w:bCs/>
          <w:lang w:val="es-NI"/>
        </w:rPr>
        <w:t xml:space="preserve"> 2024)</w:t>
      </w:r>
    </w:p>
    <w:p w14:paraId="29E755E8" w14:textId="77777777" w:rsidR="00E12E33" w:rsidRDefault="00E12E33" w:rsidP="00E12E33">
      <w:pPr>
        <w:rPr>
          <w:lang w:val="es-NI"/>
        </w:rPr>
      </w:pPr>
      <w:r w:rsidRPr="00E12E33">
        <w:rPr>
          <w:lang w:val="es-NI"/>
        </w:rPr>
        <w:t xml:space="preserve">La junta directiva de </w:t>
      </w:r>
      <w:proofErr w:type="spellStart"/>
      <w:r w:rsidRPr="00E12E33">
        <w:rPr>
          <w:lang w:val="es-NI"/>
        </w:rPr>
        <w:t>TeleCom</w:t>
      </w:r>
      <w:proofErr w:type="spellEnd"/>
      <w:r w:rsidRPr="00E12E33">
        <w:rPr>
          <w:lang w:val="es-NI"/>
        </w:rPr>
        <w:t xml:space="preserve">, encabezada por su presidenta ejecutiva Lic. María Solórzano, tomó la decisión estratégica de transformar la crisis en una oportunidad de </w:t>
      </w:r>
      <w:r w:rsidRPr="00E12E33">
        <w:rPr>
          <w:lang w:val="es-NI"/>
        </w:rPr>
        <w:lastRenderedPageBreak/>
        <w:t>fortalecimiento institucional. En sesión extraordinaria del 5 de noviembre de 2024, se aprobó un proyecto de implementación integral de un Sistema de Gestión de Seguridad de la Información (SGSI) basado en la norma ISO/IEC 27001:2022.​</w:t>
      </w:r>
    </w:p>
    <w:p w14:paraId="461696D9" w14:textId="77777777" w:rsidR="00DC6E19" w:rsidRPr="00E12E33" w:rsidRDefault="00DC6E19" w:rsidP="00E12E33">
      <w:pPr>
        <w:rPr>
          <w:lang w:val="es-NI"/>
        </w:rPr>
      </w:pPr>
    </w:p>
    <w:p w14:paraId="2AD7724F" w14:textId="77777777" w:rsidR="00E12E33" w:rsidRDefault="00E12E33" w:rsidP="00E12E33">
      <w:pPr>
        <w:rPr>
          <w:lang w:val="es-NI"/>
        </w:rPr>
      </w:pPr>
      <w:r w:rsidRPr="00E12E33">
        <w:rPr>
          <w:lang w:val="es-NI"/>
        </w:rPr>
        <w:t>El proyecto, denominado "</w:t>
      </w:r>
      <w:proofErr w:type="spellStart"/>
      <w:r w:rsidRPr="00E12E33">
        <w:rPr>
          <w:lang w:val="es-NI"/>
        </w:rPr>
        <w:t>TeleCom</w:t>
      </w:r>
      <w:proofErr w:type="spellEnd"/>
      <w:r w:rsidRPr="00E12E33">
        <w:rPr>
          <w:lang w:val="es-NI"/>
        </w:rPr>
        <w:t xml:space="preserve"> Resiliente 2025", recibió presupuesto de $1.8 millones de dólares y plazo de ejecución de 18 meses, con objetivos claros: obtener certificación ISO 27001, implementar planes de continuidad y contingencia, establecer capacidades avanzadas de ciberseguridad y desarrollar una cultura organizacional de seguridad de la información.​</w:t>
      </w:r>
    </w:p>
    <w:p w14:paraId="54EA25D6" w14:textId="77777777" w:rsidR="00DC6E19" w:rsidRPr="00E12E33" w:rsidRDefault="00DC6E19" w:rsidP="00E12E33">
      <w:pPr>
        <w:rPr>
          <w:lang w:val="es-NI"/>
        </w:rPr>
      </w:pPr>
    </w:p>
    <w:p w14:paraId="2649100D" w14:textId="77777777" w:rsidR="00E12E33" w:rsidRPr="00E12E33" w:rsidRDefault="00E12E33" w:rsidP="00E12E33">
      <w:pPr>
        <w:rPr>
          <w:b/>
          <w:bCs/>
          <w:lang w:val="es-NI"/>
        </w:rPr>
      </w:pPr>
      <w:r w:rsidRPr="00E12E33">
        <w:rPr>
          <w:b/>
          <w:bCs/>
          <w:lang w:val="es-NI"/>
        </w:rPr>
        <w:t>Fase 3: Implementación del SGSI según ISO 27001 (</w:t>
      </w:r>
      <w:proofErr w:type="gramStart"/>
      <w:r w:rsidRPr="00E12E33">
        <w:rPr>
          <w:b/>
          <w:bCs/>
          <w:lang w:val="es-NI"/>
        </w:rPr>
        <w:t>Noviembre</w:t>
      </w:r>
      <w:proofErr w:type="gramEnd"/>
      <w:r w:rsidRPr="00E12E33">
        <w:rPr>
          <w:b/>
          <w:bCs/>
          <w:lang w:val="es-NI"/>
        </w:rPr>
        <w:t xml:space="preserve"> 2024 - </w:t>
      </w:r>
      <w:proofErr w:type="gramStart"/>
      <w:r w:rsidRPr="00E12E33">
        <w:rPr>
          <w:b/>
          <w:bCs/>
          <w:lang w:val="es-NI"/>
        </w:rPr>
        <w:t>Abril</w:t>
      </w:r>
      <w:proofErr w:type="gramEnd"/>
      <w:r w:rsidRPr="00E12E33">
        <w:rPr>
          <w:b/>
          <w:bCs/>
          <w:lang w:val="es-NI"/>
        </w:rPr>
        <w:t xml:space="preserve"> 2026)</w:t>
      </w:r>
    </w:p>
    <w:p w14:paraId="5BF983E9" w14:textId="77777777" w:rsidR="00E12E33" w:rsidRPr="00E12E33" w:rsidRDefault="00E12E33" w:rsidP="00E12E33">
      <w:pPr>
        <w:rPr>
          <w:lang w:val="es-NI"/>
        </w:rPr>
      </w:pPr>
      <w:r w:rsidRPr="00E12E33">
        <w:rPr>
          <w:lang w:val="es-NI"/>
        </w:rPr>
        <w:t>La implementación siguió la estructura de la norma ISO/IEC 27001:2022, que establece requisitos para establecer, implementar, mantener y mejorar continuamente un SGSI. El proceso se organizó en componentes clave:​</w:t>
      </w:r>
    </w:p>
    <w:p w14:paraId="0E465C89" w14:textId="77777777" w:rsidR="00E12E33" w:rsidRPr="00E12E33" w:rsidRDefault="00E12E33" w:rsidP="00E12E33">
      <w:pPr>
        <w:rPr>
          <w:b/>
          <w:bCs/>
          <w:lang w:val="es-NI"/>
        </w:rPr>
      </w:pPr>
      <w:r w:rsidRPr="00E12E33">
        <w:rPr>
          <w:b/>
          <w:bCs/>
          <w:lang w:val="es-NI"/>
        </w:rPr>
        <w:t>Establecimiento del Contexto y Alcance del SGSI</w:t>
      </w:r>
    </w:p>
    <w:p w14:paraId="3C58B3E9" w14:textId="77777777" w:rsidR="00E12E33" w:rsidRDefault="00E12E33" w:rsidP="00E12E33">
      <w:pPr>
        <w:rPr>
          <w:lang w:val="es-NI"/>
        </w:rPr>
      </w:pPr>
      <w:r w:rsidRPr="00E12E33">
        <w:rPr>
          <w:lang w:val="es-NI"/>
        </w:rPr>
        <w:t xml:space="preserve">Se definió el alcance del SGSI abarcando todos los procesos, sistemas y ubicaciones críticas de </w:t>
      </w:r>
      <w:proofErr w:type="spellStart"/>
      <w:r w:rsidRPr="00E12E33">
        <w:rPr>
          <w:lang w:val="es-NI"/>
        </w:rPr>
        <w:t>TeleCom</w:t>
      </w:r>
      <w:proofErr w:type="spellEnd"/>
      <w:r w:rsidRPr="00E12E33">
        <w:rPr>
          <w:lang w:val="es-NI"/>
        </w:rPr>
        <w:t>: centro de datos principal y alterno, oficinas regionales, infraestructura de red, sistemas de información y procesos de negocio relacionados con servicios de telecomunicaciones.​</w:t>
      </w:r>
    </w:p>
    <w:p w14:paraId="4BB7B832" w14:textId="77777777" w:rsidR="00DC6E19" w:rsidRPr="00E12E33" w:rsidRDefault="00DC6E19" w:rsidP="00E12E33">
      <w:pPr>
        <w:rPr>
          <w:lang w:val="es-NI"/>
        </w:rPr>
      </w:pPr>
    </w:p>
    <w:p w14:paraId="31FAB7B4" w14:textId="77777777" w:rsidR="00E12E33" w:rsidRDefault="00E12E33" w:rsidP="00E12E33">
      <w:pPr>
        <w:rPr>
          <w:lang w:val="es-NI"/>
        </w:rPr>
      </w:pPr>
      <w:r w:rsidRPr="00E12E33">
        <w:rPr>
          <w:lang w:val="es-NI"/>
        </w:rPr>
        <w:t>Se realizó análisis del contexto organizacional identificando factores externos (regulación sectorial, amenazas cibernéticas regionales, competencia, expectativas de clientes) e internos (cultura organizacional, recursos disponibles, dependencias tecnológicas). Se identificaron partes interesadas y sus requisitos: clientes corporativos, regulador TELCOR, accionistas, empleados, proveedores estratégicos.​</w:t>
      </w:r>
    </w:p>
    <w:p w14:paraId="52FA7AA8" w14:textId="77777777" w:rsidR="00DC6E19" w:rsidRDefault="00DC6E19" w:rsidP="00E12E33">
      <w:pPr>
        <w:rPr>
          <w:lang w:val="es-NI"/>
        </w:rPr>
      </w:pPr>
    </w:p>
    <w:p w14:paraId="383ED66C" w14:textId="77777777" w:rsidR="00DC6E19" w:rsidRPr="00E12E33" w:rsidRDefault="00DC6E19" w:rsidP="00E12E33">
      <w:pPr>
        <w:rPr>
          <w:lang w:val="es-NI"/>
        </w:rPr>
      </w:pPr>
    </w:p>
    <w:p w14:paraId="7A6647DC" w14:textId="77777777" w:rsidR="00E12E33" w:rsidRPr="00E12E33" w:rsidRDefault="00E12E33" w:rsidP="00E12E33">
      <w:pPr>
        <w:rPr>
          <w:b/>
          <w:bCs/>
          <w:lang w:val="es-NI"/>
        </w:rPr>
      </w:pPr>
      <w:r w:rsidRPr="00E12E33">
        <w:rPr>
          <w:b/>
          <w:bCs/>
          <w:lang w:val="es-NI"/>
        </w:rPr>
        <w:lastRenderedPageBreak/>
        <w:t>Liderazgo y Compromiso de la Alta Dirección</w:t>
      </w:r>
    </w:p>
    <w:p w14:paraId="40DFAA19" w14:textId="77777777" w:rsidR="00E12E33" w:rsidRDefault="00E12E33" w:rsidP="00E12E33">
      <w:pPr>
        <w:rPr>
          <w:lang w:val="es-NI"/>
        </w:rPr>
      </w:pPr>
      <w:r w:rsidRPr="00E12E33">
        <w:rPr>
          <w:lang w:val="es-NI"/>
        </w:rPr>
        <w:t>La presidenta ejecutiva asumió públicamente la responsabilidad por el incidente y el compromiso con la transformación de seguridad. Se designó un Oficial de Seguridad de la Información (CISO) con reporte directo a la presidencia y autoridad para implementar políticas en toda la organización.​</w:t>
      </w:r>
    </w:p>
    <w:p w14:paraId="7A6B7F66" w14:textId="77777777" w:rsidR="00DC6E19" w:rsidRPr="00E12E33" w:rsidRDefault="00DC6E19" w:rsidP="00E12E33">
      <w:pPr>
        <w:rPr>
          <w:lang w:val="es-NI"/>
        </w:rPr>
      </w:pPr>
    </w:p>
    <w:p w14:paraId="5F8D5F91" w14:textId="77777777" w:rsidR="00E12E33" w:rsidRDefault="00E12E33" w:rsidP="00E12E33">
      <w:pPr>
        <w:rPr>
          <w:lang w:val="es-NI"/>
        </w:rPr>
      </w:pPr>
      <w:r w:rsidRPr="00E12E33">
        <w:rPr>
          <w:lang w:val="es-NI"/>
        </w:rPr>
        <w:t>Se estableció un Comité de Seguridad de la Información integrado por directivos de tecnología, operaciones, legal, recursos humanos y auditoría interna, con reuniones mensuales para revisión de riesgos y desempeño del SGSI.​</w:t>
      </w:r>
    </w:p>
    <w:p w14:paraId="643D27A2" w14:textId="77777777" w:rsidR="00DC6E19" w:rsidRPr="00E12E33" w:rsidRDefault="00DC6E19" w:rsidP="00E12E33">
      <w:pPr>
        <w:rPr>
          <w:lang w:val="es-NI"/>
        </w:rPr>
      </w:pPr>
    </w:p>
    <w:p w14:paraId="4D981963" w14:textId="77777777" w:rsidR="00E12E33" w:rsidRPr="00E12E33" w:rsidRDefault="00E12E33" w:rsidP="00E12E33">
      <w:pPr>
        <w:rPr>
          <w:b/>
          <w:bCs/>
          <w:lang w:val="es-NI"/>
        </w:rPr>
      </w:pPr>
      <w:r w:rsidRPr="00E12E33">
        <w:rPr>
          <w:b/>
          <w:bCs/>
          <w:lang w:val="es-NI"/>
        </w:rPr>
        <w:t>Análisis de Riesgo Sistemático</w:t>
      </w:r>
    </w:p>
    <w:p w14:paraId="5F12D164" w14:textId="77777777" w:rsidR="00E12E33" w:rsidRPr="00E12E33" w:rsidRDefault="00E12E33" w:rsidP="00E12E33">
      <w:pPr>
        <w:rPr>
          <w:lang w:val="es-NI"/>
        </w:rPr>
      </w:pPr>
      <w:r w:rsidRPr="00E12E33">
        <w:rPr>
          <w:lang w:val="es-NI"/>
        </w:rPr>
        <w:t>Se implementó análisis de riesgo basado en metodología MAGERIT complementada con elementos de ISO/IEC 27005:2022. El proceso incluyó:​</w:t>
      </w:r>
    </w:p>
    <w:p w14:paraId="6FF7CEC7" w14:textId="77777777" w:rsidR="00E12E33" w:rsidRPr="00E12E33" w:rsidRDefault="00E12E33" w:rsidP="00E12E33">
      <w:pPr>
        <w:rPr>
          <w:lang w:val="es-NI"/>
        </w:rPr>
      </w:pPr>
      <w:r w:rsidRPr="00E12E33">
        <w:rPr>
          <w:b/>
          <w:bCs/>
          <w:lang w:val="es-NI"/>
        </w:rPr>
        <w:t>Identificación y Clasificación de Activos</w:t>
      </w:r>
      <w:r w:rsidRPr="00E12E33">
        <w:rPr>
          <w:lang w:val="es-NI"/>
        </w:rPr>
        <w:t>: Inventario completo de 250 activos críticos incluyendo servidores, bases de datos, aplicaciones empresariales, infraestructura de red, información sensible de clientes, conocimiento institucional y reputación corporativa.​</w:t>
      </w:r>
    </w:p>
    <w:p w14:paraId="10C4A640" w14:textId="77777777" w:rsidR="00E12E33" w:rsidRPr="00E12E33" w:rsidRDefault="00E12E33" w:rsidP="00E12E33">
      <w:pPr>
        <w:rPr>
          <w:lang w:val="es-NI"/>
        </w:rPr>
      </w:pPr>
      <w:r w:rsidRPr="00E12E33">
        <w:rPr>
          <w:b/>
          <w:bCs/>
          <w:lang w:val="es-NI"/>
        </w:rPr>
        <w:t>Valoración de Activos</w:t>
      </w:r>
      <w:r w:rsidRPr="00E12E33">
        <w:rPr>
          <w:lang w:val="es-NI"/>
        </w:rPr>
        <w:t>: Cada activo fue valorado considerando impacto sobre confidencialidad, integridad y disponibilidad, así como costo de reemplazo y valor estratégico para el negocio.​</w:t>
      </w:r>
    </w:p>
    <w:p w14:paraId="632AA5C3" w14:textId="77777777" w:rsidR="00E12E33" w:rsidRPr="00E12E33" w:rsidRDefault="00E12E33" w:rsidP="00E12E33">
      <w:pPr>
        <w:rPr>
          <w:lang w:val="es-NI"/>
        </w:rPr>
      </w:pPr>
      <w:r w:rsidRPr="00E12E33">
        <w:rPr>
          <w:b/>
          <w:bCs/>
          <w:lang w:val="es-NI"/>
        </w:rPr>
        <w:t>Identificación de Amenazas</w:t>
      </w:r>
      <w:r w:rsidRPr="00E12E33">
        <w:rPr>
          <w:lang w:val="es-NI"/>
        </w:rPr>
        <w:t>: Catálogo de 45 amenazas relevantes incluyendo ciberataques (</w:t>
      </w:r>
      <w:proofErr w:type="spellStart"/>
      <w:r w:rsidRPr="00E12E33">
        <w:rPr>
          <w:lang w:val="es-NI"/>
        </w:rPr>
        <w:t>ransomware</w:t>
      </w:r>
      <w:proofErr w:type="spellEnd"/>
      <w:r w:rsidRPr="00E12E33">
        <w:rPr>
          <w:lang w:val="es-NI"/>
        </w:rPr>
        <w:t xml:space="preserve">, phishing, </w:t>
      </w:r>
      <w:proofErr w:type="spellStart"/>
      <w:r w:rsidRPr="00E12E33">
        <w:rPr>
          <w:lang w:val="es-NI"/>
        </w:rPr>
        <w:t>DDoS</w:t>
      </w:r>
      <w:proofErr w:type="spellEnd"/>
      <w:r w:rsidRPr="00E12E33">
        <w:rPr>
          <w:lang w:val="es-NI"/>
        </w:rPr>
        <w:t>), errores humanos, fallas técnicas, desastres naturales (huracanes, sismos, inundaciones) y amenazas físicas (incendios, sabotajes).​</w:t>
      </w:r>
    </w:p>
    <w:p w14:paraId="762612BD" w14:textId="77777777" w:rsidR="00E12E33" w:rsidRPr="00E12E33" w:rsidRDefault="00E12E33" w:rsidP="00E12E33">
      <w:pPr>
        <w:rPr>
          <w:lang w:val="es-NI"/>
        </w:rPr>
      </w:pPr>
      <w:r w:rsidRPr="00E12E33">
        <w:rPr>
          <w:b/>
          <w:bCs/>
          <w:lang w:val="es-NI"/>
        </w:rPr>
        <w:t>Identificación de Vulnerabilidades</w:t>
      </w:r>
      <w:r w:rsidRPr="00E12E33">
        <w:rPr>
          <w:lang w:val="es-NI"/>
        </w:rPr>
        <w:t>: Auditorías técnicas identificaron 120 vulnerabilidades clasificadas según severidad: software desactualizado, configuraciones inseguras, contraseñas débiles, ausencia de cifrado, falta de capacitación del personal.​</w:t>
      </w:r>
    </w:p>
    <w:p w14:paraId="2DA9C1E4" w14:textId="77777777" w:rsidR="00E12E33" w:rsidRPr="00E12E33" w:rsidRDefault="00E12E33" w:rsidP="00E12E33">
      <w:pPr>
        <w:rPr>
          <w:lang w:val="es-NI"/>
        </w:rPr>
      </w:pPr>
      <w:r w:rsidRPr="00E12E33">
        <w:rPr>
          <w:b/>
          <w:bCs/>
          <w:lang w:val="es-NI"/>
        </w:rPr>
        <w:t>Evaluación del Riesgo</w:t>
      </w:r>
      <w:r w:rsidRPr="00E12E33">
        <w:rPr>
          <w:lang w:val="es-NI"/>
        </w:rPr>
        <w:t>: Utilizando matrices de probabilidad e impacto, se evaluaron 1,200 escenarios de riesgo, priorizando 80 riesgos críticos que requerían tratamiento inmediato.​</w:t>
      </w:r>
    </w:p>
    <w:p w14:paraId="64800A96" w14:textId="77777777" w:rsidR="00E12E33" w:rsidRDefault="00E12E33" w:rsidP="00E12E33">
      <w:pPr>
        <w:rPr>
          <w:lang w:val="es-NI"/>
        </w:rPr>
      </w:pPr>
      <w:r w:rsidRPr="00E12E33">
        <w:rPr>
          <w:b/>
          <w:bCs/>
          <w:lang w:val="es-NI"/>
        </w:rPr>
        <w:lastRenderedPageBreak/>
        <w:t>Tratamiento del Riesgo</w:t>
      </w:r>
      <w:r w:rsidRPr="00E12E33">
        <w:rPr>
          <w:lang w:val="es-NI"/>
        </w:rPr>
        <w:t>: Para cada riesgo crítico se definió estrategia de tratamiento mediante las cuatro opciones: evitar eliminando causa raíz, mitigar implementando controles, transferir mediante seguros cibernéticos contratados por $5 millones de cobertura, aceptar cuando costo de mitigación superaba impacto potencial.​</w:t>
      </w:r>
    </w:p>
    <w:p w14:paraId="71BEC298" w14:textId="77777777" w:rsidR="00DC6E19" w:rsidRPr="00E12E33" w:rsidRDefault="00DC6E19" w:rsidP="00E12E33">
      <w:pPr>
        <w:rPr>
          <w:lang w:val="es-NI"/>
        </w:rPr>
      </w:pPr>
    </w:p>
    <w:p w14:paraId="1F2316A1" w14:textId="77777777" w:rsidR="00E12E33" w:rsidRPr="00E12E33" w:rsidRDefault="00E12E33" w:rsidP="00E12E33">
      <w:pPr>
        <w:rPr>
          <w:b/>
          <w:bCs/>
          <w:lang w:val="es-NI"/>
        </w:rPr>
      </w:pPr>
      <w:r w:rsidRPr="00E12E33">
        <w:rPr>
          <w:b/>
          <w:bCs/>
          <w:lang w:val="es-NI"/>
        </w:rPr>
        <w:t>Análisis de Impacto del Negocio (BIA)</w:t>
      </w:r>
    </w:p>
    <w:p w14:paraId="2027D4D0" w14:textId="77777777" w:rsidR="00E12E33" w:rsidRPr="00E12E33" w:rsidRDefault="00E12E33" w:rsidP="00E12E33">
      <w:pPr>
        <w:rPr>
          <w:lang w:val="es-NI"/>
        </w:rPr>
      </w:pPr>
      <w:r w:rsidRPr="00E12E33">
        <w:rPr>
          <w:lang w:val="es-NI"/>
        </w:rPr>
        <w:t>Siguiendo ISO 22317:2015 y metodología DRII, se ejecutó BIA estructurado que identificó 15 procesos críticos con sus interdependencias, impactos potenciales y objetivos de recuperación:​</w:t>
      </w:r>
    </w:p>
    <w:p w14:paraId="331BFD7D" w14:textId="77777777" w:rsidR="00E12E33" w:rsidRPr="00E12E33" w:rsidRDefault="00E12E33" w:rsidP="00E12E33">
      <w:pPr>
        <w:rPr>
          <w:lang w:val="es-NI"/>
        </w:rPr>
      </w:pPr>
      <w:r w:rsidRPr="00E12E33">
        <w:rPr>
          <w:b/>
          <w:bCs/>
          <w:lang w:val="es-NI"/>
        </w:rPr>
        <w:t>Procesos de Máxima Criticidad (Nivel 1)</w:t>
      </w:r>
      <w:r w:rsidRPr="00E12E33">
        <w:rPr>
          <w:lang w:val="es-NI"/>
        </w:rPr>
        <w:t>:</w:t>
      </w:r>
    </w:p>
    <w:p w14:paraId="53D87AA7" w14:textId="77777777" w:rsidR="00E12E33" w:rsidRPr="00E12E33" w:rsidRDefault="00E12E33" w:rsidP="00E12E33">
      <w:pPr>
        <w:numPr>
          <w:ilvl w:val="0"/>
          <w:numId w:val="1"/>
        </w:numPr>
        <w:rPr>
          <w:lang w:val="es-NI"/>
        </w:rPr>
      </w:pPr>
      <w:r w:rsidRPr="00E12E33">
        <w:rPr>
          <w:lang w:val="es-NI"/>
        </w:rPr>
        <w:t>Sistema de conmutación telefónica: MTPD = 4 horas, RTO = 2 horas, RPO = 15 minutos</w:t>
      </w:r>
    </w:p>
    <w:p w14:paraId="32E63521" w14:textId="77777777" w:rsidR="00E12E33" w:rsidRPr="00E12E33" w:rsidRDefault="00E12E33" w:rsidP="00E12E33">
      <w:pPr>
        <w:numPr>
          <w:ilvl w:val="0"/>
          <w:numId w:val="1"/>
        </w:numPr>
        <w:rPr>
          <w:lang w:val="es-NI"/>
        </w:rPr>
      </w:pPr>
      <w:r w:rsidRPr="00E12E33">
        <w:rPr>
          <w:lang w:val="es-NI"/>
        </w:rPr>
        <w:t>Provisión de servicios de internet: MTPD = 6 horas, RTO = 3 horas, RPO = 30 minutos</w:t>
      </w:r>
    </w:p>
    <w:p w14:paraId="4491125F" w14:textId="77777777" w:rsidR="00E12E33" w:rsidRPr="00E12E33" w:rsidRDefault="00E12E33" w:rsidP="00E12E33">
      <w:pPr>
        <w:numPr>
          <w:ilvl w:val="0"/>
          <w:numId w:val="1"/>
        </w:numPr>
        <w:rPr>
          <w:lang w:val="es-NI"/>
        </w:rPr>
      </w:pPr>
      <w:r w:rsidRPr="00E12E33">
        <w:rPr>
          <w:lang w:val="es-NI"/>
        </w:rPr>
        <w:t>Centro de atención al cliente: MTPD = 8 horas, RTO = 4 horas, RPO = 1 hora​</w:t>
      </w:r>
    </w:p>
    <w:p w14:paraId="0C7AA91F" w14:textId="77777777" w:rsidR="00E12E33" w:rsidRPr="00E12E33" w:rsidRDefault="00E12E33" w:rsidP="00E12E33">
      <w:pPr>
        <w:rPr>
          <w:lang w:val="es-NI"/>
        </w:rPr>
      </w:pPr>
      <w:r w:rsidRPr="00E12E33">
        <w:rPr>
          <w:b/>
          <w:bCs/>
          <w:lang w:val="es-NI"/>
        </w:rPr>
        <w:t>Procesos de Alta Criticidad (Nivel 2)</w:t>
      </w:r>
      <w:r w:rsidRPr="00E12E33">
        <w:rPr>
          <w:lang w:val="es-NI"/>
        </w:rPr>
        <w:t>:</w:t>
      </w:r>
    </w:p>
    <w:p w14:paraId="58B6BF3C" w14:textId="77777777" w:rsidR="00E12E33" w:rsidRPr="00E12E33" w:rsidRDefault="00E12E33" w:rsidP="00E12E33">
      <w:pPr>
        <w:numPr>
          <w:ilvl w:val="0"/>
          <w:numId w:val="2"/>
        </w:numPr>
        <w:rPr>
          <w:lang w:val="es-NI"/>
        </w:rPr>
      </w:pPr>
      <w:r w:rsidRPr="00E12E33">
        <w:rPr>
          <w:lang w:val="es-NI"/>
        </w:rPr>
        <w:t>Sistema de facturación: MTPD = 24 horas, RTO = 12 horas, RPO = 2 horas</w:t>
      </w:r>
    </w:p>
    <w:p w14:paraId="75D34ABE" w14:textId="77777777" w:rsidR="00E12E33" w:rsidRPr="00E12E33" w:rsidRDefault="00E12E33" w:rsidP="00E12E33">
      <w:pPr>
        <w:numPr>
          <w:ilvl w:val="0"/>
          <w:numId w:val="2"/>
        </w:numPr>
        <w:rPr>
          <w:lang w:val="es-NI"/>
        </w:rPr>
      </w:pPr>
      <w:r w:rsidRPr="00E12E33">
        <w:rPr>
          <w:lang w:val="es-NI"/>
        </w:rPr>
        <w:t>Plataformas de gestión empresarial: MTPD = 24 horas, RTO = 16 horas, RPO = 4 horas​</w:t>
      </w:r>
    </w:p>
    <w:p w14:paraId="45E75515" w14:textId="77777777" w:rsidR="00E12E33" w:rsidRDefault="00E12E33" w:rsidP="00E12E33">
      <w:pPr>
        <w:rPr>
          <w:lang w:val="es-NI"/>
        </w:rPr>
      </w:pPr>
      <w:r w:rsidRPr="00E12E33">
        <w:rPr>
          <w:lang w:val="es-NI"/>
        </w:rPr>
        <w:t>El BIA cuantificó impactos financieros estimando que cada hora de interrupción del servicio de conmutación genera pérdidas de $25,000 USD, mientras que la inactividad del sistema de facturación por 24 horas produce impacto de $180,000 USD.​</w:t>
      </w:r>
    </w:p>
    <w:p w14:paraId="25ACE054" w14:textId="77777777" w:rsidR="00DC6E19" w:rsidRDefault="00DC6E19" w:rsidP="00E12E33">
      <w:pPr>
        <w:rPr>
          <w:lang w:val="es-NI"/>
        </w:rPr>
      </w:pPr>
    </w:p>
    <w:p w14:paraId="0F08B0C3" w14:textId="77777777" w:rsidR="00DC6E19" w:rsidRDefault="00DC6E19" w:rsidP="00E12E33">
      <w:pPr>
        <w:rPr>
          <w:lang w:val="es-NI"/>
        </w:rPr>
      </w:pPr>
    </w:p>
    <w:p w14:paraId="3A012264" w14:textId="77777777" w:rsidR="00DC6E19" w:rsidRDefault="00DC6E19" w:rsidP="00E12E33">
      <w:pPr>
        <w:rPr>
          <w:lang w:val="es-NI"/>
        </w:rPr>
      </w:pPr>
    </w:p>
    <w:p w14:paraId="554DAF27" w14:textId="77777777" w:rsidR="00DC6E19" w:rsidRDefault="00DC6E19" w:rsidP="00E12E33">
      <w:pPr>
        <w:rPr>
          <w:lang w:val="es-NI"/>
        </w:rPr>
      </w:pPr>
    </w:p>
    <w:p w14:paraId="1F9FCAEE" w14:textId="77777777" w:rsidR="00DC6E19" w:rsidRPr="00E12E33" w:rsidRDefault="00DC6E19" w:rsidP="00E12E33">
      <w:pPr>
        <w:rPr>
          <w:lang w:val="es-NI"/>
        </w:rPr>
      </w:pPr>
    </w:p>
    <w:p w14:paraId="56B7DC6C" w14:textId="77777777" w:rsidR="00E12E33" w:rsidRPr="00E12E33" w:rsidRDefault="00E12E33" w:rsidP="00E12E33">
      <w:pPr>
        <w:rPr>
          <w:b/>
          <w:bCs/>
          <w:lang w:val="es-NI"/>
        </w:rPr>
      </w:pPr>
      <w:r w:rsidRPr="00E12E33">
        <w:rPr>
          <w:b/>
          <w:bCs/>
          <w:lang w:val="es-NI"/>
        </w:rPr>
        <w:lastRenderedPageBreak/>
        <w:t>Implementación de Controles de Seguridad</w:t>
      </w:r>
    </w:p>
    <w:p w14:paraId="668FF43F" w14:textId="77777777" w:rsidR="00E12E33" w:rsidRPr="00E12E33" w:rsidRDefault="00E12E33" w:rsidP="00E12E33">
      <w:pPr>
        <w:rPr>
          <w:lang w:val="es-NI"/>
        </w:rPr>
      </w:pPr>
      <w:r w:rsidRPr="00E12E33">
        <w:rPr>
          <w:lang w:val="es-NI"/>
        </w:rPr>
        <w:t>Con base en el Anexo A de ISO 27001:2022, que contiene 93 controles organizacionales, se implementó plan de controles priorizado:</w:t>
      </w:r>
    </w:p>
    <w:p w14:paraId="3B9A0CFF" w14:textId="77777777" w:rsidR="00E12E33" w:rsidRPr="00E12E33" w:rsidRDefault="00E12E33" w:rsidP="00E12E33">
      <w:pPr>
        <w:rPr>
          <w:lang w:val="es-NI"/>
        </w:rPr>
      </w:pPr>
      <w:r w:rsidRPr="00E12E33">
        <w:rPr>
          <w:b/>
          <w:bCs/>
          <w:lang w:val="es-NI"/>
        </w:rPr>
        <w:t>Controles Organizacionales</w:t>
      </w:r>
      <w:r w:rsidRPr="00E12E33">
        <w:rPr>
          <w:lang w:val="es-NI"/>
        </w:rPr>
        <w:t>: Políticas de seguridad de la información aprobadas por junta directiva, asignación de responsabilidades de seguridad, programa de concienciación y capacitación para todos los empleados, procedimientos disciplinarios por violaciones.​</w:t>
      </w:r>
    </w:p>
    <w:p w14:paraId="1FF172FF" w14:textId="77777777" w:rsidR="00E12E33" w:rsidRPr="00E12E33" w:rsidRDefault="00E12E33" w:rsidP="00E12E33">
      <w:pPr>
        <w:rPr>
          <w:lang w:val="es-NI"/>
        </w:rPr>
      </w:pPr>
      <w:r w:rsidRPr="00E12E33">
        <w:rPr>
          <w:b/>
          <w:bCs/>
          <w:lang w:val="es-NI"/>
        </w:rPr>
        <w:t>Controles de Seguridad Física</w:t>
      </w:r>
      <w:r w:rsidRPr="00E12E33">
        <w:rPr>
          <w:lang w:val="es-NI"/>
        </w:rPr>
        <w:t xml:space="preserve">: Nuevo centro de datos secundario en ubicación geográfica distinta (Ciudad </w:t>
      </w:r>
      <w:proofErr w:type="spellStart"/>
      <w:r w:rsidRPr="00E12E33">
        <w:rPr>
          <w:lang w:val="es-NI"/>
        </w:rPr>
        <w:t>Dario</w:t>
      </w:r>
      <w:proofErr w:type="spellEnd"/>
      <w:r w:rsidRPr="00E12E33">
        <w:rPr>
          <w:lang w:val="es-NI"/>
        </w:rPr>
        <w:t>, 120 km de Managua), acceso biométrico multinivel, sensores ambientales avanzados con alertas automatizadas, sistemas redundantes de climatización y energía, protección antisísmica reforzada.​</w:t>
      </w:r>
    </w:p>
    <w:p w14:paraId="0CD56ABF" w14:textId="77777777" w:rsidR="00E12E33" w:rsidRPr="00E12E33" w:rsidRDefault="00E12E33" w:rsidP="00E12E33">
      <w:pPr>
        <w:rPr>
          <w:lang w:val="es-NI"/>
        </w:rPr>
      </w:pPr>
      <w:r w:rsidRPr="00E12E33">
        <w:rPr>
          <w:b/>
          <w:bCs/>
          <w:lang w:val="es-NI"/>
        </w:rPr>
        <w:t>Controles de Seguridad Lógica</w:t>
      </w:r>
      <w:r w:rsidRPr="00E12E33">
        <w:rPr>
          <w:lang w:val="es-NI"/>
        </w:rPr>
        <w:t xml:space="preserve">: Implementación de autenticación </w:t>
      </w:r>
      <w:proofErr w:type="spellStart"/>
      <w:r w:rsidRPr="00E12E33">
        <w:rPr>
          <w:lang w:val="es-NI"/>
        </w:rPr>
        <w:t>multifactor</w:t>
      </w:r>
      <w:proofErr w:type="spellEnd"/>
      <w:r w:rsidRPr="00E12E33">
        <w:rPr>
          <w:lang w:val="es-NI"/>
        </w:rPr>
        <w:t xml:space="preserve"> obligatoria, cifrado AES-256 para bases de datos críticas, segmentación de red mediante </w:t>
      </w:r>
      <w:proofErr w:type="spellStart"/>
      <w:r w:rsidRPr="00E12E33">
        <w:rPr>
          <w:lang w:val="es-NI"/>
        </w:rPr>
        <w:t>VLANs</w:t>
      </w:r>
      <w:proofErr w:type="spellEnd"/>
      <w:r w:rsidRPr="00E12E33">
        <w:rPr>
          <w:lang w:val="es-NI"/>
        </w:rPr>
        <w:t xml:space="preserve"> y microsegmentación, actualización automática de sistemas operativos y aplicaciones, despliegue de sistema SIEM (</w:t>
      </w:r>
      <w:proofErr w:type="spellStart"/>
      <w:r w:rsidRPr="00E12E33">
        <w:rPr>
          <w:lang w:val="es-NI"/>
        </w:rPr>
        <w:t>Splunk</w:t>
      </w:r>
      <w:proofErr w:type="spellEnd"/>
      <w:r w:rsidRPr="00E12E33">
        <w:rPr>
          <w:lang w:val="es-NI"/>
        </w:rPr>
        <w:t>) para monitoreo centralizado.​</w:t>
      </w:r>
    </w:p>
    <w:p w14:paraId="726CC726" w14:textId="77777777" w:rsidR="00E12E33" w:rsidRPr="00E12E33" w:rsidRDefault="00E12E33" w:rsidP="00E12E33">
      <w:pPr>
        <w:rPr>
          <w:lang w:val="es-NI"/>
        </w:rPr>
      </w:pPr>
      <w:r w:rsidRPr="00E12E33">
        <w:rPr>
          <w:b/>
          <w:bCs/>
          <w:lang w:val="es-NI"/>
        </w:rPr>
        <w:t>Gestión de Accesos</w:t>
      </w:r>
      <w:r w:rsidRPr="00E12E33">
        <w:rPr>
          <w:lang w:val="es-NI"/>
        </w:rPr>
        <w:t>: Control de acceso basado en roles (RBAC), revisión trimestral de privilegios, revocación automática de accesos al terminar relación laboral, auditorías periódicas de cuentas administrativas.​</w:t>
      </w:r>
    </w:p>
    <w:p w14:paraId="5220EB9F" w14:textId="77777777" w:rsidR="00E12E33" w:rsidRPr="00E12E33" w:rsidRDefault="00E12E33" w:rsidP="00E12E33">
      <w:pPr>
        <w:rPr>
          <w:lang w:val="es-NI"/>
        </w:rPr>
      </w:pPr>
      <w:r w:rsidRPr="00E12E33">
        <w:rPr>
          <w:b/>
          <w:bCs/>
          <w:lang w:val="es-NI"/>
        </w:rPr>
        <w:t xml:space="preserve">Protección contra </w:t>
      </w:r>
      <w:proofErr w:type="gramStart"/>
      <w:r w:rsidRPr="00E12E33">
        <w:rPr>
          <w:b/>
          <w:bCs/>
          <w:lang w:val="es-NI"/>
        </w:rPr>
        <w:t>Malware</w:t>
      </w:r>
      <w:proofErr w:type="gramEnd"/>
      <w:r w:rsidRPr="00E12E33">
        <w:rPr>
          <w:lang w:val="es-NI"/>
        </w:rPr>
        <w:t xml:space="preserve">: Solución antimalware empresarial con actualización automática, </w:t>
      </w:r>
      <w:proofErr w:type="spellStart"/>
      <w:r w:rsidRPr="00E12E33">
        <w:rPr>
          <w:lang w:val="es-NI"/>
        </w:rPr>
        <w:t>sandboxing</w:t>
      </w:r>
      <w:proofErr w:type="spellEnd"/>
      <w:r w:rsidRPr="00E12E33">
        <w:rPr>
          <w:lang w:val="es-NI"/>
        </w:rPr>
        <w:t xml:space="preserve"> para análisis de archivos sospechosos, filtrado avanzado de correo electrónico, bloqueo de dispositivos USB no autorizados.​</w:t>
      </w:r>
    </w:p>
    <w:p w14:paraId="53FC257A" w14:textId="77777777" w:rsidR="00E12E33" w:rsidRPr="00E12E33" w:rsidRDefault="00E12E33" w:rsidP="00E12E33">
      <w:pPr>
        <w:rPr>
          <w:lang w:val="es-NI"/>
        </w:rPr>
      </w:pPr>
      <w:r w:rsidRPr="00E12E33">
        <w:rPr>
          <w:b/>
          <w:bCs/>
          <w:lang w:val="es-NI"/>
        </w:rPr>
        <w:t>Respaldo y Recuperación</w:t>
      </w:r>
      <w:r w:rsidRPr="00E12E33">
        <w:rPr>
          <w:lang w:val="es-NI"/>
        </w:rPr>
        <w:t>: Respaldos automáticos diarios con retención de 90 días, replicación en tiempo real entre centros de datos mediante conexión de fibra óptica dedicada, copias en la nube (AWS) con cifrado, pruebas mensuales de restauración.​</w:t>
      </w:r>
    </w:p>
    <w:p w14:paraId="0B3696AF" w14:textId="77777777" w:rsidR="00E12E33" w:rsidRDefault="00E12E33" w:rsidP="00E12E33">
      <w:pPr>
        <w:rPr>
          <w:lang w:val="es-NI"/>
        </w:rPr>
      </w:pPr>
      <w:r w:rsidRPr="00E12E33">
        <w:rPr>
          <w:b/>
          <w:bCs/>
          <w:lang w:val="es-NI"/>
        </w:rPr>
        <w:t>Protección de Comunicaciones</w:t>
      </w:r>
      <w:r w:rsidRPr="00E12E33">
        <w:rPr>
          <w:lang w:val="es-NI"/>
        </w:rPr>
        <w:t>: Implementación de TLS 1.3 en todas las comunicaciones web, VPN obligatoria para acceso remoto, certificados digitales para autenticación de servicios, monitoreo de tráfico anómalo.​</w:t>
      </w:r>
    </w:p>
    <w:p w14:paraId="5454EF58" w14:textId="77777777" w:rsidR="00F81C29" w:rsidRPr="00E12E33" w:rsidRDefault="00F81C29" w:rsidP="00E12E33">
      <w:pPr>
        <w:rPr>
          <w:lang w:val="es-NI"/>
        </w:rPr>
      </w:pPr>
    </w:p>
    <w:p w14:paraId="483F777D" w14:textId="77777777" w:rsidR="00E12E33" w:rsidRPr="00E12E33" w:rsidRDefault="00E12E33" w:rsidP="00E12E33">
      <w:pPr>
        <w:rPr>
          <w:b/>
          <w:bCs/>
          <w:lang w:val="es-NI"/>
        </w:rPr>
      </w:pPr>
      <w:r w:rsidRPr="00E12E33">
        <w:rPr>
          <w:b/>
          <w:bCs/>
          <w:lang w:val="es-NI"/>
        </w:rPr>
        <w:lastRenderedPageBreak/>
        <w:t>Planes de Contingencia y Continuidad del Negocio</w:t>
      </w:r>
    </w:p>
    <w:p w14:paraId="45D7CDED" w14:textId="77777777" w:rsidR="00E12E33" w:rsidRPr="00E12E33" w:rsidRDefault="00E12E33" w:rsidP="00E12E33">
      <w:pPr>
        <w:rPr>
          <w:lang w:val="es-NI"/>
        </w:rPr>
      </w:pPr>
      <w:r w:rsidRPr="00E12E33">
        <w:rPr>
          <w:lang w:val="es-NI"/>
        </w:rPr>
        <w:t>Se desarrollaron documentos formales siguiendo ISO 22301:2019:</w:t>
      </w:r>
    </w:p>
    <w:p w14:paraId="0303DCEF" w14:textId="77777777" w:rsidR="00E12E33" w:rsidRPr="00E12E33" w:rsidRDefault="00E12E33" w:rsidP="00E12E33">
      <w:pPr>
        <w:rPr>
          <w:lang w:val="es-NI"/>
        </w:rPr>
      </w:pPr>
      <w:r w:rsidRPr="00E12E33">
        <w:rPr>
          <w:b/>
          <w:bCs/>
          <w:lang w:val="es-NI"/>
        </w:rPr>
        <w:t>Plan de Contingencia</w:t>
      </w:r>
      <w:r w:rsidRPr="00E12E33">
        <w:rPr>
          <w:lang w:val="es-NI"/>
        </w:rPr>
        <w:t>: Define procedimientos de respuesta ante 15 escenarios de contingencia identificados (ciberataques, fallas eléctricas, incendios, inundaciones, terremotos, sabotajes), con responsabilidades asignadas, recursos prestablecidos, protocolos de activación y comunicación.​</w:t>
      </w:r>
    </w:p>
    <w:p w14:paraId="463F7C83" w14:textId="77777777" w:rsidR="00E12E33" w:rsidRPr="00E12E33" w:rsidRDefault="00E12E33" w:rsidP="00E12E33">
      <w:pPr>
        <w:rPr>
          <w:lang w:val="es-NI"/>
        </w:rPr>
      </w:pPr>
      <w:r w:rsidRPr="00E12E33">
        <w:rPr>
          <w:b/>
          <w:bCs/>
          <w:lang w:val="es-NI"/>
        </w:rPr>
        <w:t>Plan de Continuidad del Negocio (BCP)</w:t>
      </w:r>
      <w:r w:rsidRPr="00E12E33">
        <w:rPr>
          <w:lang w:val="es-NI"/>
        </w:rPr>
        <w:t>: Estrategia integral para mantener operativos los 15 procesos críticos durante interrupciones prolongadas, incluyendo instalaciones alternas, procedimientos de trabajo remoto, contratos con proveedores de respaldo, planes de comunicación con clientes y autoridades.​</w:t>
      </w:r>
    </w:p>
    <w:p w14:paraId="0C989692" w14:textId="77777777" w:rsidR="00E12E33" w:rsidRPr="00E12E33" w:rsidRDefault="00E12E33" w:rsidP="00E12E33">
      <w:pPr>
        <w:rPr>
          <w:lang w:val="es-NI"/>
        </w:rPr>
      </w:pPr>
      <w:r w:rsidRPr="00E12E33">
        <w:rPr>
          <w:b/>
          <w:bCs/>
          <w:lang w:val="es-NI"/>
        </w:rPr>
        <w:t>Plan de Recuperación ante Desastres (DRP)</w:t>
      </w:r>
      <w:r w:rsidRPr="00E12E33">
        <w:rPr>
          <w:lang w:val="es-NI"/>
        </w:rPr>
        <w:t>: Procedimientos técnicos detallados para restaurar infraestructura tecnológica, con diagramas de arquitectura, scripts de restauración automatizados, inventario de hardware de respaldo, directorio de contactos de emergencia.​</w:t>
      </w:r>
    </w:p>
    <w:p w14:paraId="54D51583" w14:textId="77777777" w:rsidR="00E12E33" w:rsidRDefault="00E12E33" w:rsidP="00E12E33">
      <w:pPr>
        <w:rPr>
          <w:lang w:val="es-NI"/>
        </w:rPr>
      </w:pPr>
      <w:r w:rsidRPr="00E12E33">
        <w:rPr>
          <w:lang w:val="es-NI"/>
        </w:rPr>
        <w:t>Los tres planes fueron validados mediante simulacros trimestrales que involucraron personal de tecnología, operaciones y gerencia, mejorando continuamente los procedimientos con lecciones aprendidas.​</w:t>
      </w:r>
    </w:p>
    <w:p w14:paraId="0BFA66CF" w14:textId="77777777" w:rsidR="00F81C29" w:rsidRPr="00E12E33" w:rsidRDefault="00F81C29" w:rsidP="00E12E33">
      <w:pPr>
        <w:rPr>
          <w:lang w:val="es-NI"/>
        </w:rPr>
      </w:pPr>
    </w:p>
    <w:p w14:paraId="0DA71E75" w14:textId="77777777" w:rsidR="00E12E33" w:rsidRPr="00E12E33" w:rsidRDefault="00E12E33" w:rsidP="00E12E33">
      <w:pPr>
        <w:rPr>
          <w:b/>
          <w:bCs/>
          <w:lang w:val="es-NI"/>
        </w:rPr>
      </w:pPr>
      <w:r w:rsidRPr="00E12E33">
        <w:rPr>
          <w:b/>
          <w:bCs/>
          <w:lang w:val="es-NI"/>
        </w:rPr>
        <w:t>Establecimiento del CSIRT</w:t>
      </w:r>
    </w:p>
    <w:p w14:paraId="5F481624" w14:textId="77777777" w:rsidR="00E12E33" w:rsidRDefault="00E12E33" w:rsidP="00E12E33">
      <w:pPr>
        <w:rPr>
          <w:lang w:val="es-NI"/>
        </w:rPr>
      </w:pPr>
      <w:r w:rsidRPr="00E12E33">
        <w:rPr>
          <w:lang w:val="es-NI"/>
        </w:rPr>
        <w:t>Se creó el Equipo de Respuesta a Incidentes de Seguridad (CSIRT) siguiendo lineamientos de ISO/IEC 27035:2023. El equipo multidisciplinario incluye coordinador CSIRT, analistas de seguridad, especialistas forenses digitales, responsable de comunicaciones institucionales y enlaces con áreas de tecnología y legal.​</w:t>
      </w:r>
    </w:p>
    <w:p w14:paraId="5917EBCD" w14:textId="77777777" w:rsidR="00F81C29" w:rsidRPr="00E12E33" w:rsidRDefault="00F81C29" w:rsidP="00E12E33">
      <w:pPr>
        <w:rPr>
          <w:lang w:val="es-NI"/>
        </w:rPr>
      </w:pPr>
    </w:p>
    <w:p w14:paraId="6B864049" w14:textId="77777777" w:rsidR="00E12E33" w:rsidRPr="00E12E33" w:rsidRDefault="00E12E33" w:rsidP="00E12E33">
      <w:pPr>
        <w:rPr>
          <w:lang w:val="es-NI"/>
        </w:rPr>
      </w:pPr>
      <w:r w:rsidRPr="00E12E33">
        <w:rPr>
          <w:lang w:val="es-NI"/>
        </w:rPr>
        <w:t>Se implementaron herramientas especializadas: sistema SIEM (</w:t>
      </w:r>
      <w:proofErr w:type="spellStart"/>
      <w:r w:rsidRPr="00E12E33">
        <w:rPr>
          <w:lang w:val="es-NI"/>
        </w:rPr>
        <w:t>Splunk</w:t>
      </w:r>
      <w:proofErr w:type="spellEnd"/>
      <w:r w:rsidRPr="00E12E33">
        <w:rPr>
          <w:lang w:val="es-NI"/>
        </w:rPr>
        <w:t>) para correlación de eventos, plataforma de gestión de incidentes (</w:t>
      </w:r>
      <w:proofErr w:type="spellStart"/>
      <w:r w:rsidRPr="00E12E33">
        <w:rPr>
          <w:lang w:val="es-NI"/>
        </w:rPr>
        <w:t>TheHive</w:t>
      </w:r>
      <w:proofErr w:type="spellEnd"/>
      <w:r w:rsidRPr="00E12E33">
        <w:rPr>
          <w:lang w:val="es-NI"/>
        </w:rPr>
        <w:t>), herramientas forenses (</w:t>
      </w:r>
      <w:proofErr w:type="spellStart"/>
      <w:r w:rsidRPr="00E12E33">
        <w:rPr>
          <w:lang w:val="es-NI"/>
        </w:rPr>
        <w:t>Autopsy</w:t>
      </w:r>
      <w:proofErr w:type="spellEnd"/>
      <w:r w:rsidRPr="00E12E33">
        <w:rPr>
          <w:lang w:val="es-NI"/>
        </w:rPr>
        <w:t xml:space="preserve">, FTK), sistema IDS/IPS (Suricata), plataforma de </w:t>
      </w:r>
      <w:proofErr w:type="spellStart"/>
      <w:r w:rsidRPr="00E12E33">
        <w:rPr>
          <w:lang w:val="es-NI"/>
        </w:rPr>
        <w:t>threat</w:t>
      </w:r>
      <w:proofErr w:type="spellEnd"/>
      <w:r w:rsidRPr="00E12E33">
        <w:rPr>
          <w:lang w:val="es-NI"/>
        </w:rPr>
        <w:t xml:space="preserve"> </w:t>
      </w:r>
      <w:proofErr w:type="spellStart"/>
      <w:r w:rsidRPr="00E12E33">
        <w:rPr>
          <w:lang w:val="es-NI"/>
        </w:rPr>
        <w:t>intelligence</w:t>
      </w:r>
      <w:proofErr w:type="spellEnd"/>
      <w:r w:rsidRPr="00E12E33">
        <w:rPr>
          <w:lang w:val="es-NI"/>
        </w:rPr>
        <w:t xml:space="preserve"> para intercambio de información sobre amenazas emergentes.​</w:t>
      </w:r>
    </w:p>
    <w:p w14:paraId="185D2F3A" w14:textId="77777777" w:rsidR="00E12E33" w:rsidRDefault="00E12E33" w:rsidP="00E12E33">
      <w:pPr>
        <w:rPr>
          <w:lang w:val="es-NI"/>
        </w:rPr>
      </w:pPr>
      <w:r w:rsidRPr="00E12E33">
        <w:rPr>
          <w:lang w:val="es-NI"/>
        </w:rPr>
        <w:lastRenderedPageBreak/>
        <w:t>Se estableció proceso estructurado de gestión de incidentes en cinco etapas: preparación mediante capacitación y simulacros, detección y notificación con monitoreo 24/7, análisis y evaluación forense, contención-erradicación-recuperación coordinada, documentación y lecciones aprendidas para mejora continua.​</w:t>
      </w:r>
    </w:p>
    <w:p w14:paraId="61C88847" w14:textId="77777777" w:rsidR="00F81C29" w:rsidRPr="00E12E33" w:rsidRDefault="00F81C29" w:rsidP="00E12E33">
      <w:pPr>
        <w:rPr>
          <w:lang w:val="es-NI"/>
        </w:rPr>
      </w:pPr>
    </w:p>
    <w:p w14:paraId="49E97D8A" w14:textId="77777777" w:rsidR="00E12E33" w:rsidRPr="00E12E33" w:rsidRDefault="00E12E33" w:rsidP="00E12E33">
      <w:pPr>
        <w:rPr>
          <w:b/>
          <w:bCs/>
          <w:lang w:val="es-NI"/>
        </w:rPr>
      </w:pPr>
      <w:r w:rsidRPr="00E12E33">
        <w:rPr>
          <w:b/>
          <w:bCs/>
          <w:lang w:val="es-NI"/>
        </w:rPr>
        <w:t>Programa de Capacitación y Concienciación</w:t>
      </w:r>
    </w:p>
    <w:p w14:paraId="1D81FD30" w14:textId="77777777" w:rsidR="00E12E33" w:rsidRDefault="00E12E33" w:rsidP="00E12E33">
      <w:pPr>
        <w:rPr>
          <w:lang w:val="es-NI"/>
        </w:rPr>
      </w:pPr>
      <w:r w:rsidRPr="00E12E33">
        <w:rPr>
          <w:lang w:val="es-NI"/>
        </w:rPr>
        <w:t>Reconociendo que el factor humano es crítico en seguridad, se implementó programa anual de capacitación que incluye: inducción de seguridad para nuevos empleados, capacitación trimestral sobre amenazas actuales (phishing, ingeniería social), simulacros de ataques de phishing para evaluar vulnerabilidad del personal, certificaciones profesionales en seguridad para equipo técnico (CEH, CISSP, CISM).​</w:t>
      </w:r>
    </w:p>
    <w:p w14:paraId="3C6F0E7F" w14:textId="77777777" w:rsidR="00F81C29" w:rsidRPr="00E12E33" w:rsidRDefault="00F81C29" w:rsidP="00E12E33">
      <w:pPr>
        <w:rPr>
          <w:lang w:val="es-NI"/>
        </w:rPr>
      </w:pPr>
    </w:p>
    <w:p w14:paraId="1EDADD0D" w14:textId="77777777" w:rsidR="00E12E33" w:rsidRDefault="00E12E33" w:rsidP="00E12E33">
      <w:pPr>
        <w:rPr>
          <w:lang w:val="es-NI"/>
        </w:rPr>
      </w:pPr>
      <w:r w:rsidRPr="00E12E33">
        <w:rPr>
          <w:lang w:val="es-NI"/>
        </w:rPr>
        <w:t>Se desarrolló campaña de comunicación interna con materiales visuales, boletines mensuales sobre seguridad, reconocimientos a empleados que detecten amenazas, políticas claras de uso aceptable de recursos tecnológicos.​</w:t>
      </w:r>
    </w:p>
    <w:p w14:paraId="110BC225" w14:textId="77777777" w:rsidR="00F81C29" w:rsidRPr="00E12E33" w:rsidRDefault="00F81C29" w:rsidP="00E12E33">
      <w:pPr>
        <w:rPr>
          <w:lang w:val="es-NI"/>
        </w:rPr>
      </w:pPr>
    </w:p>
    <w:p w14:paraId="4D5F018E" w14:textId="77777777" w:rsidR="00E12E33" w:rsidRPr="00E12E33" w:rsidRDefault="00E12E33" w:rsidP="00E12E33">
      <w:pPr>
        <w:rPr>
          <w:b/>
          <w:bCs/>
          <w:lang w:val="es-NI"/>
        </w:rPr>
      </w:pPr>
      <w:r w:rsidRPr="00E12E33">
        <w:rPr>
          <w:b/>
          <w:bCs/>
          <w:lang w:val="es-NI"/>
        </w:rPr>
        <w:t>Monitoreo, Medición y Mejora Continua</w:t>
      </w:r>
    </w:p>
    <w:p w14:paraId="50CB8983" w14:textId="77777777" w:rsidR="00E12E33" w:rsidRDefault="00E12E33" w:rsidP="00E12E33">
      <w:pPr>
        <w:rPr>
          <w:lang w:val="es-NI"/>
        </w:rPr>
      </w:pPr>
      <w:r w:rsidRPr="00E12E33">
        <w:rPr>
          <w:lang w:val="es-NI"/>
        </w:rPr>
        <w:t>Se establecieron indicadores clave de desempeño (</w:t>
      </w:r>
      <w:proofErr w:type="spellStart"/>
      <w:r w:rsidRPr="00E12E33">
        <w:rPr>
          <w:lang w:val="es-NI"/>
        </w:rPr>
        <w:t>KPIs</w:t>
      </w:r>
      <w:proofErr w:type="spellEnd"/>
      <w:r w:rsidRPr="00E12E33">
        <w:rPr>
          <w:lang w:val="es-NI"/>
        </w:rPr>
        <w:t>) del SGSI: número de incidentes detectados y tiempo promedio de respuesta, porcentaje de vulnerabilidades críticas remediadas, cobertura de capacitación del personal, cumplimiento de objetivos RTO y RPO en pruebas, resultado de auditorías internas y externas.​</w:t>
      </w:r>
    </w:p>
    <w:p w14:paraId="770C236D" w14:textId="77777777" w:rsidR="00F81C29" w:rsidRPr="00E12E33" w:rsidRDefault="00F81C29" w:rsidP="00E12E33">
      <w:pPr>
        <w:rPr>
          <w:lang w:val="es-NI"/>
        </w:rPr>
      </w:pPr>
    </w:p>
    <w:p w14:paraId="2B675A21" w14:textId="77777777" w:rsidR="00E12E33" w:rsidRDefault="00E12E33" w:rsidP="00E12E33">
      <w:pPr>
        <w:rPr>
          <w:lang w:val="es-NI"/>
        </w:rPr>
      </w:pPr>
      <w:r w:rsidRPr="00E12E33">
        <w:rPr>
          <w:lang w:val="es-NI"/>
        </w:rPr>
        <w:t>Se implementó ciclo PDCA (Planificar-Hacer-Verificar-Actuar) con revisiones trimestrales del SGSI por el Comité de Seguridad, auditorías internas semestrales por equipo independiente, auditoría externa anual por organismo certificador.​</w:t>
      </w:r>
    </w:p>
    <w:p w14:paraId="574C2EC6" w14:textId="77777777" w:rsidR="00F81C29" w:rsidRDefault="00F81C29" w:rsidP="00E12E33">
      <w:pPr>
        <w:rPr>
          <w:lang w:val="es-NI"/>
        </w:rPr>
      </w:pPr>
    </w:p>
    <w:p w14:paraId="63FB67EB" w14:textId="77777777" w:rsidR="00F81C29" w:rsidRDefault="00F81C29" w:rsidP="00E12E33">
      <w:pPr>
        <w:rPr>
          <w:lang w:val="es-NI"/>
        </w:rPr>
      </w:pPr>
    </w:p>
    <w:p w14:paraId="14B63BD1" w14:textId="77777777" w:rsidR="00F81C29" w:rsidRPr="00E12E33" w:rsidRDefault="00F81C29" w:rsidP="00E12E33">
      <w:pPr>
        <w:rPr>
          <w:lang w:val="es-NI"/>
        </w:rPr>
      </w:pPr>
    </w:p>
    <w:p w14:paraId="36F98146" w14:textId="77777777" w:rsidR="00E12E33" w:rsidRPr="00E12E33" w:rsidRDefault="00E12E33" w:rsidP="00E12E33">
      <w:pPr>
        <w:rPr>
          <w:b/>
          <w:bCs/>
          <w:lang w:val="es-NI"/>
        </w:rPr>
      </w:pPr>
      <w:r w:rsidRPr="00E12E33">
        <w:rPr>
          <w:b/>
          <w:bCs/>
          <w:lang w:val="es-NI"/>
        </w:rPr>
        <w:lastRenderedPageBreak/>
        <w:t>Fase 4: Certificación ISO 27001 (</w:t>
      </w:r>
      <w:proofErr w:type="gramStart"/>
      <w:r w:rsidRPr="00E12E33">
        <w:rPr>
          <w:b/>
          <w:bCs/>
          <w:lang w:val="es-NI"/>
        </w:rPr>
        <w:t>Abril</w:t>
      </w:r>
      <w:proofErr w:type="gramEnd"/>
      <w:r w:rsidRPr="00E12E33">
        <w:rPr>
          <w:b/>
          <w:bCs/>
          <w:lang w:val="es-NI"/>
        </w:rPr>
        <w:t xml:space="preserve"> 2026)</w:t>
      </w:r>
    </w:p>
    <w:p w14:paraId="1CE139BE" w14:textId="77777777" w:rsidR="00E12E33" w:rsidRDefault="00E12E33" w:rsidP="00E12E33">
      <w:pPr>
        <w:rPr>
          <w:lang w:val="es-NI"/>
        </w:rPr>
      </w:pPr>
      <w:r w:rsidRPr="00E12E33">
        <w:rPr>
          <w:lang w:val="es-NI"/>
        </w:rPr>
        <w:t xml:space="preserve">En abril de 2026, tras 18 meses de implementación rigurosa, </w:t>
      </w:r>
      <w:proofErr w:type="spellStart"/>
      <w:r w:rsidRPr="00E12E33">
        <w:rPr>
          <w:lang w:val="es-NI"/>
        </w:rPr>
        <w:t>TeleCom</w:t>
      </w:r>
      <w:proofErr w:type="spellEnd"/>
      <w:r w:rsidRPr="00E12E33">
        <w:rPr>
          <w:lang w:val="es-NI"/>
        </w:rPr>
        <w:t xml:space="preserve"> Nicaragua se convirtió en la primera empresa de telecomunicaciones en Nicaragua en obtener la certificación ISO/IEC 27001:2022, otorgada por organismo acreditado internacionalmente. La certificación validó que el SGSI cumple con los más altos estándares internacionales de seguridad de la información.​</w:t>
      </w:r>
    </w:p>
    <w:p w14:paraId="537B9099" w14:textId="77777777" w:rsidR="00F81C29" w:rsidRPr="00E12E33" w:rsidRDefault="00F81C29" w:rsidP="00E12E33">
      <w:pPr>
        <w:rPr>
          <w:lang w:val="es-NI"/>
        </w:rPr>
      </w:pPr>
    </w:p>
    <w:p w14:paraId="0770E34D" w14:textId="77777777" w:rsidR="00E12E33" w:rsidRPr="00E12E33" w:rsidRDefault="00E12E33" w:rsidP="00E12E33">
      <w:pPr>
        <w:rPr>
          <w:b/>
          <w:bCs/>
          <w:lang w:val="es-NI"/>
        </w:rPr>
      </w:pPr>
      <w:r w:rsidRPr="00E12E33">
        <w:rPr>
          <w:b/>
          <w:bCs/>
          <w:lang w:val="es-NI"/>
        </w:rPr>
        <w:t>Resultados y Lecciones Aprendidas</w:t>
      </w:r>
    </w:p>
    <w:p w14:paraId="10CCBA12" w14:textId="77777777" w:rsidR="00E12E33" w:rsidRPr="00E12E33" w:rsidRDefault="00E12E33" w:rsidP="00E12E33">
      <w:pPr>
        <w:rPr>
          <w:b/>
          <w:bCs/>
          <w:lang w:val="es-NI"/>
        </w:rPr>
      </w:pPr>
      <w:r w:rsidRPr="00E12E33">
        <w:rPr>
          <w:b/>
          <w:bCs/>
          <w:lang w:val="es-NI"/>
        </w:rPr>
        <w:t>Impacto Organizacional Positivo</w:t>
      </w:r>
    </w:p>
    <w:p w14:paraId="190B07C1" w14:textId="77777777" w:rsidR="00E12E33" w:rsidRPr="00E12E33" w:rsidRDefault="00E12E33" w:rsidP="00E12E33">
      <w:pPr>
        <w:rPr>
          <w:lang w:val="es-NI"/>
        </w:rPr>
      </w:pPr>
      <w:r w:rsidRPr="00E12E33">
        <w:rPr>
          <w:lang w:val="es-NI"/>
        </w:rPr>
        <w:t xml:space="preserve">Dieciocho meses después del incidente, </w:t>
      </w:r>
      <w:proofErr w:type="spellStart"/>
      <w:r w:rsidRPr="00E12E33">
        <w:rPr>
          <w:lang w:val="es-NI"/>
        </w:rPr>
        <w:t>TeleCom</w:t>
      </w:r>
      <w:proofErr w:type="spellEnd"/>
      <w:r w:rsidRPr="00E12E33">
        <w:rPr>
          <w:lang w:val="es-NI"/>
        </w:rPr>
        <w:t xml:space="preserve"> Nicaragua había transformado completamente su postura de seguridad con resultados medibles:</w:t>
      </w:r>
    </w:p>
    <w:p w14:paraId="573527F7" w14:textId="77777777" w:rsidR="00E12E33" w:rsidRPr="00E12E33" w:rsidRDefault="00E12E33" w:rsidP="00E12E33">
      <w:pPr>
        <w:rPr>
          <w:lang w:val="es-NI"/>
        </w:rPr>
      </w:pPr>
      <w:r w:rsidRPr="00E12E33">
        <w:rPr>
          <w:b/>
          <w:bCs/>
          <w:lang w:val="es-NI"/>
        </w:rPr>
        <w:t>Resiliencia Operativa</w:t>
      </w:r>
      <w:r w:rsidRPr="00E12E33">
        <w:rPr>
          <w:lang w:val="es-NI"/>
        </w:rPr>
        <w:t>: Capacidad demostrada de mantener servicios críticos durante cinco simulacros de contingencia con RTO promedio de 2.5 horas vs. 48 horas del incidente original.​</w:t>
      </w:r>
    </w:p>
    <w:p w14:paraId="2D4B190E" w14:textId="77777777" w:rsidR="00E12E33" w:rsidRPr="00E12E33" w:rsidRDefault="00E12E33" w:rsidP="00E12E33">
      <w:pPr>
        <w:rPr>
          <w:lang w:val="es-NI"/>
        </w:rPr>
      </w:pPr>
      <w:r w:rsidRPr="00E12E33">
        <w:rPr>
          <w:b/>
          <w:bCs/>
          <w:lang w:val="es-NI"/>
        </w:rPr>
        <w:t>Reducción de Incidentes</w:t>
      </w:r>
      <w:r w:rsidRPr="00E12E33">
        <w:rPr>
          <w:lang w:val="es-NI"/>
        </w:rPr>
        <w:t>: Disminución del 75% en incidentes exitosos de phishing gracias a capacitación y controles técnicos, detección temprana de tres intentos de intrusión mediante monitoreo SIEM, cero interrupciones no planificadas superiores a 30 minutos durante 12 meses.​</w:t>
      </w:r>
    </w:p>
    <w:p w14:paraId="350CFE43" w14:textId="77777777" w:rsidR="00E12E33" w:rsidRPr="00E12E33" w:rsidRDefault="00E12E33" w:rsidP="00E12E33">
      <w:pPr>
        <w:rPr>
          <w:lang w:val="es-NI"/>
        </w:rPr>
      </w:pPr>
      <w:r w:rsidRPr="00E12E33">
        <w:rPr>
          <w:b/>
          <w:bCs/>
          <w:lang w:val="es-NI"/>
        </w:rPr>
        <w:t>Ventaja Competitiva</w:t>
      </w:r>
      <w:r w:rsidRPr="00E12E33">
        <w:rPr>
          <w:lang w:val="es-NI"/>
        </w:rPr>
        <w:t>: Certificación ISO 27001 utilizada como diferenciador comercial que generó incremento del 25% en contratos corporativos, recuperación de clientes perdidos durante el incidente, posicionamiento como líder regional en seguridad de telecomunicaciones.​</w:t>
      </w:r>
    </w:p>
    <w:p w14:paraId="4E831174" w14:textId="77777777" w:rsidR="00E12E33" w:rsidRPr="00E12E33" w:rsidRDefault="00E12E33" w:rsidP="00E12E33">
      <w:pPr>
        <w:rPr>
          <w:lang w:val="es-NI"/>
        </w:rPr>
      </w:pPr>
      <w:r w:rsidRPr="00E12E33">
        <w:rPr>
          <w:b/>
          <w:bCs/>
          <w:lang w:val="es-NI"/>
        </w:rPr>
        <w:t>Cumplimiento Regulatorio</w:t>
      </w:r>
      <w:r w:rsidRPr="00E12E33">
        <w:rPr>
          <w:lang w:val="es-NI"/>
        </w:rPr>
        <w:t>: Reconocimiento por TELCOR como empresa modelo en gestión de seguridad, eliminación de riesgos de sanciones regulatorias, mejora en relaciones con autoridades.​</w:t>
      </w:r>
    </w:p>
    <w:p w14:paraId="15416310" w14:textId="77777777" w:rsidR="00E12E33" w:rsidRPr="00E12E33" w:rsidRDefault="00E12E33" w:rsidP="00E12E33">
      <w:pPr>
        <w:rPr>
          <w:lang w:val="es-NI"/>
        </w:rPr>
      </w:pPr>
      <w:r w:rsidRPr="00E12E33">
        <w:rPr>
          <w:b/>
          <w:bCs/>
          <w:lang w:val="es-NI"/>
        </w:rPr>
        <w:t>Cultura de Seguridad</w:t>
      </w:r>
      <w:r w:rsidRPr="00E12E33">
        <w:rPr>
          <w:lang w:val="es-NI"/>
        </w:rPr>
        <w:t>: Transformación cultural con 95% de empleados capacitados en seguridad de la información, reducción del 60% en reportes de comportamientos inseguros, orgullo institucional por certificación obtenida.​</w:t>
      </w:r>
    </w:p>
    <w:p w14:paraId="08822113" w14:textId="77777777" w:rsidR="00E12E33" w:rsidRPr="00E12E33" w:rsidRDefault="00E12E33" w:rsidP="00E12E33">
      <w:pPr>
        <w:rPr>
          <w:b/>
          <w:bCs/>
          <w:lang w:val="es-NI"/>
        </w:rPr>
      </w:pPr>
      <w:r w:rsidRPr="00E12E33">
        <w:rPr>
          <w:b/>
          <w:bCs/>
          <w:lang w:val="es-NI"/>
        </w:rPr>
        <w:lastRenderedPageBreak/>
        <w:t>Lecciones Clave para la Industria</w:t>
      </w:r>
    </w:p>
    <w:p w14:paraId="033B9B97" w14:textId="77777777" w:rsidR="00E12E33" w:rsidRPr="00E12E33" w:rsidRDefault="00E12E33" w:rsidP="00E12E33">
      <w:pPr>
        <w:rPr>
          <w:lang w:val="es-NI"/>
        </w:rPr>
      </w:pPr>
      <w:r w:rsidRPr="00E12E33">
        <w:rPr>
          <w:lang w:val="es-NI"/>
        </w:rPr>
        <w:t xml:space="preserve">El caso de </w:t>
      </w:r>
      <w:proofErr w:type="spellStart"/>
      <w:r w:rsidRPr="00E12E33">
        <w:rPr>
          <w:lang w:val="es-NI"/>
        </w:rPr>
        <w:t>TeleCom</w:t>
      </w:r>
      <w:proofErr w:type="spellEnd"/>
      <w:r w:rsidRPr="00E12E33">
        <w:rPr>
          <w:lang w:val="es-NI"/>
        </w:rPr>
        <w:t xml:space="preserve"> Nicaragua ofrece lecciones valiosas para organizaciones centroamericanas:</w:t>
      </w:r>
    </w:p>
    <w:p w14:paraId="20CCA07C" w14:textId="77777777" w:rsidR="00E12E33" w:rsidRPr="00E12E33" w:rsidRDefault="00E12E33" w:rsidP="00E12E33">
      <w:pPr>
        <w:rPr>
          <w:lang w:val="es-NI"/>
        </w:rPr>
      </w:pPr>
      <w:r w:rsidRPr="00E12E33">
        <w:rPr>
          <w:b/>
          <w:bCs/>
          <w:lang w:val="es-NI"/>
        </w:rPr>
        <w:t>La Seguridad No es un Gasto, es una Inversión Estratégica</w:t>
      </w:r>
      <w:r w:rsidRPr="00E12E33">
        <w:rPr>
          <w:lang w:val="es-NI"/>
        </w:rPr>
        <w:t>: El costo del incidente ($2.5 millones USD) superó ampliamente la inversión en el SGSI ($1.8 millones USD). La prevención siempre es más económica que la recuperación.​</w:t>
      </w:r>
    </w:p>
    <w:p w14:paraId="65358A77" w14:textId="77777777" w:rsidR="00E12E33" w:rsidRPr="00E12E33" w:rsidRDefault="00E12E33" w:rsidP="00E12E33">
      <w:pPr>
        <w:rPr>
          <w:lang w:val="es-NI"/>
        </w:rPr>
      </w:pPr>
      <w:r w:rsidRPr="00E12E33">
        <w:rPr>
          <w:b/>
          <w:bCs/>
          <w:lang w:val="es-NI"/>
        </w:rPr>
        <w:t>Convergencia de Seguridad Física y Lógica</w:t>
      </w:r>
      <w:r w:rsidRPr="00E12E33">
        <w:rPr>
          <w:lang w:val="es-NI"/>
        </w:rPr>
        <w:t>: Los desastres compuestos (cibernético + físico) amplifican impactos. La seguridad efectiva requiere integración de controles en todas las capas.​</w:t>
      </w:r>
    </w:p>
    <w:p w14:paraId="520DEAC5" w14:textId="77777777" w:rsidR="00E12E33" w:rsidRPr="00E12E33" w:rsidRDefault="00E12E33" w:rsidP="00E12E33">
      <w:pPr>
        <w:rPr>
          <w:lang w:val="es-NI"/>
        </w:rPr>
      </w:pPr>
      <w:r w:rsidRPr="00E12E33">
        <w:rPr>
          <w:b/>
          <w:bCs/>
          <w:lang w:val="es-NI"/>
        </w:rPr>
        <w:t>La Continuidad del Negocio Salva Empresas</w:t>
      </w:r>
      <w:r w:rsidRPr="00E12E33">
        <w:rPr>
          <w:lang w:val="es-NI"/>
        </w:rPr>
        <w:t>: Sin planes formales de contingencia y continuidad, las organizaciones improvisan durante crisis con resultados impredecibles. La preparación sistemática es esencial.​</w:t>
      </w:r>
    </w:p>
    <w:p w14:paraId="7AF464D9" w14:textId="77777777" w:rsidR="00E12E33" w:rsidRPr="00E12E33" w:rsidRDefault="00E12E33" w:rsidP="00E12E33">
      <w:pPr>
        <w:rPr>
          <w:lang w:val="es-NI"/>
        </w:rPr>
      </w:pPr>
      <w:r w:rsidRPr="00E12E33">
        <w:rPr>
          <w:b/>
          <w:bCs/>
          <w:lang w:val="es-NI"/>
        </w:rPr>
        <w:t>El Factor Humano es Crítico</w:t>
      </w:r>
      <w:r w:rsidRPr="00E12E33">
        <w:rPr>
          <w:lang w:val="es-NI"/>
        </w:rPr>
        <w:t>: El 70% de los incidentes de seguridad involucran factor humano. La capacitación continua y la cultura de seguridad son tan importantes como las tecnologías.​</w:t>
      </w:r>
    </w:p>
    <w:p w14:paraId="0CCDDE82" w14:textId="77777777" w:rsidR="00E12E33" w:rsidRPr="00E12E33" w:rsidRDefault="00E12E33" w:rsidP="00E12E33">
      <w:pPr>
        <w:rPr>
          <w:lang w:val="es-NI"/>
        </w:rPr>
      </w:pPr>
      <w:r w:rsidRPr="00E12E33">
        <w:rPr>
          <w:b/>
          <w:bCs/>
          <w:lang w:val="es-NI"/>
        </w:rPr>
        <w:t>Los Marcos Internacionales Funcionan</w:t>
      </w:r>
      <w:r w:rsidRPr="00E12E33">
        <w:rPr>
          <w:lang w:val="es-NI"/>
        </w:rPr>
        <w:t>: ISO 27001, ISO 22301 y metodologías como MAGERIT no son burocracia, sino guías probadas que estructuran la gestión de seguridad de manera efectiva.​</w:t>
      </w:r>
    </w:p>
    <w:p w14:paraId="50DDD680" w14:textId="77777777" w:rsidR="00E12E33" w:rsidRPr="00E12E33" w:rsidRDefault="00E12E33" w:rsidP="00E12E33">
      <w:pPr>
        <w:rPr>
          <w:lang w:val="es-NI"/>
        </w:rPr>
      </w:pPr>
      <w:r w:rsidRPr="00E12E33">
        <w:rPr>
          <w:b/>
          <w:bCs/>
          <w:lang w:val="es-NI"/>
        </w:rPr>
        <w:t>El Contexto Regional Importa</w:t>
      </w:r>
      <w:r w:rsidRPr="00E12E33">
        <w:rPr>
          <w:lang w:val="es-NI"/>
        </w:rPr>
        <w:t>: Nicaragua enfrenta amenazas únicas (naturales + cibernéticas). Las organizaciones deben adaptar controles considerando vulnerabilidades específicas de su entorno.​</w:t>
      </w:r>
    </w:p>
    <w:p w14:paraId="697ACBF5" w14:textId="77777777" w:rsidR="00E12E33" w:rsidRPr="00E12E33" w:rsidRDefault="00E12E33" w:rsidP="00E12E33">
      <w:pPr>
        <w:rPr>
          <w:lang w:val="es-NI"/>
        </w:rPr>
      </w:pPr>
      <w:r w:rsidRPr="00E12E33">
        <w:rPr>
          <w:b/>
          <w:bCs/>
          <w:lang w:val="es-NI"/>
        </w:rPr>
        <w:t>La Alta Dirección Debe Liderar la Seguridad</w:t>
      </w:r>
      <w:r w:rsidRPr="00E12E33">
        <w:rPr>
          <w:lang w:val="es-NI"/>
        </w:rPr>
        <w:t>: Sin compromiso y liderazgo ejecutivo, las iniciativas de seguridad fracasan. La seguridad es responsabilidad de toda la organización, empezando por la cúpula.​</w:t>
      </w:r>
    </w:p>
    <w:p w14:paraId="26EF5F94" w14:textId="77777777" w:rsidR="00E12E33" w:rsidRPr="00E12E33" w:rsidRDefault="00E12E33" w:rsidP="00E12E33">
      <w:pPr>
        <w:rPr>
          <w:b/>
          <w:bCs/>
          <w:lang w:val="es-NI"/>
        </w:rPr>
      </w:pPr>
      <w:r w:rsidRPr="00E12E33">
        <w:rPr>
          <w:b/>
          <w:bCs/>
          <w:lang w:val="es-NI"/>
        </w:rPr>
        <w:t>Desafíos Persistentes</w:t>
      </w:r>
    </w:p>
    <w:p w14:paraId="483287FB" w14:textId="77777777" w:rsidR="00E12E33" w:rsidRPr="00E12E33" w:rsidRDefault="00E12E33" w:rsidP="00E12E33">
      <w:pPr>
        <w:rPr>
          <w:lang w:val="es-NI"/>
        </w:rPr>
      </w:pPr>
      <w:r w:rsidRPr="00E12E33">
        <w:rPr>
          <w:lang w:val="es-NI"/>
        </w:rPr>
        <w:t xml:space="preserve">A pesar de los avances significativos, </w:t>
      </w:r>
      <w:proofErr w:type="spellStart"/>
      <w:r w:rsidRPr="00E12E33">
        <w:rPr>
          <w:lang w:val="es-NI"/>
        </w:rPr>
        <w:t>TeleCom</w:t>
      </w:r>
      <w:proofErr w:type="spellEnd"/>
      <w:r w:rsidRPr="00E12E33">
        <w:rPr>
          <w:lang w:val="es-NI"/>
        </w:rPr>
        <w:t xml:space="preserve"> continúa enfrentando desafíos:</w:t>
      </w:r>
    </w:p>
    <w:p w14:paraId="55979281" w14:textId="77777777" w:rsidR="00E12E33" w:rsidRPr="00E12E33" w:rsidRDefault="00E12E33" w:rsidP="00E12E33">
      <w:pPr>
        <w:rPr>
          <w:lang w:val="es-NI"/>
        </w:rPr>
      </w:pPr>
      <w:r w:rsidRPr="00E12E33">
        <w:rPr>
          <w:b/>
          <w:bCs/>
          <w:lang w:val="es-NI"/>
        </w:rPr>
        <w:t>Evolución Constante de Amenazas</w:t>
      </w:r>
      <w:r w:rsidRPr="00E12E33">
        <w:rPr>
          <w:lang w:val="es-NI"/>
        </w:rPr>
        <w:t xml:space="preserve">: Grupos de </w:t>
      </w:r>
      <w:proofErr w:type="spellStart"/>
      <w:r w:rsidRPr="00E12E33">
        <w:rPr>
          <w:lang w:val="es-NI"/>
        </w:rPr>
        <w:t>ransomware</w:t>
      </w:r>
      <w:proofErr w:type="spellEnd"/>
      <w:r w:rsidRPr="00E12E33">
        <w:rPr>
          <w:lang w:val="es-NI"/>
        </w:rPr>
        <w:t xml:space="preserve"> desarrollan técnicas cada vez más sofisticadas que requieren actualización continua de defensas.​</w:t>
      </w:r>
    </w:p>
    <w:p w14:paraId="32DC5567" w14:textId="77777777" w:rsidR="00E12E33" w:rsidRPr="00E12E33" w:rsidRDefault="00E12E33" w:rsidP="00E12E33">
      <w:pPr>
        <w:rPr>
          <w:lang w:val="es-NI"/>
        </w:rPr>
      </w:pPr>
      <w:r w:rsidRPr="00E12E33">
        <w:rPr>
          <w:b/>
          <w:bCs/>
          <w:lang w:val="es-NI"/>
        </w:rPr>
        <w:lastRenderedPageBreak/>
        <w:t>Limitaciones de Talento</w:t>
      </w:r>
      <w:r w:rsidRPr="00E12E33">
        <w:rPr>
          <w:lang w:val="es-NI"/>
        </w:rPr>
        <w:t>: Escasez de profesionales especializados en seguridad de la información en Nicaragua obliga a competir regionalmente por talento.​</w:t>
      </w:r>
    </w:p>
    <w:p w14:paraId="49C51188" w14:textId="77777777" w:rsidR="00E12E33" w:rsidRPr="00E12E33" w:rsidRDefault="00E12E33" w:rsidP="00E12E33">
      <w:pPr>
        <w:rPr>
          <w:lang w:val="es-NI"/>
        </w:rPr>
      </w:pPr>
      <w:r w:rsidRPr="00E12E33">
        <w:rPr>
          <w:b/>
          <w:bCs/>
          <w:lang w:val="es-NI"/>
        </w:rPr>
        <w:t>Costos de Mantenimiento</w:t>
      </w:r>
      <w:r w:rsidRPr="00E12E33">
        <w:rPr>
          <w:lang w:val="es-NI"/>
        </w:rPr>
        <w:t>: La certificación ISO 27001 requiere auditorías anuales de seguimiento y mejora continua que representan costos recurrentes.​</w:t>
      </w:r>
    </w:p>
    <w:p w14:paraId="283E6254" w14:textId="77777777" w:rsidR="00E12E33" w:rsidRPr="00E12E33" w:rsidRDefault="00E12E33" w:rsidP="00E12E33">
      <w:pPr>
        <w:rPr>
          <w:lang w:val="es-NI"/>
        </w:rPr>
      </w:pPr>
      <w:r w:rsidRPr="00E12E33">
        <w:rPr>
          <w:b/>
          <w:bCs/>
          <w:lang w:val="es-NI"/>
        </w:rPr>
        <w:t>Equilibrio Seguridad-Usabilidad</w:t>
      </w:r>
      <w:r w:rsidRPr="00E12E33">
        <w:rPr>
          <w:lang w:val="es-NI"/>
        </w:rPr>
        <w:t>: Algunos controles de seguridad generan fricción con usuarios que perciben dificultades operativas, requiriendo balance cuidadoso.​</w:t>
      </w:r>
    </w:p>
    <w:p w14:paraId="7C4EF4C6" w14:textId="77777777" w:rsidR="00E12E33" w:rsidRDefault="00E12E33" w:rsidP="00E12E33">
      <w:pPr>
        <w:rPr>
          <w:lang w:val="es-NI"/>
        </w:rPr>
      </w:pPr>
      <w:r w:rsidRPr="00E12E33">
        <w:rPr>
          <w:b/>
          <w:bCs/>
          <w:lang w:val="es-NI"/>
        </w:rPr>
        <w:t>Dependencia de Proveedores</w:t>
      </w:r>
      <w:r w:rsidRPr="00E12E33">
        <w:rPr>
          <w:lang w:val="es-NI"/>
        </w:rPr>
        <w:t>: La replicación en la nube depende de proveedores internacionales cuya disponibilidad puede verse afectada por eventos globales.​</w:t>
      </w:r>
    </w:p>
    <w:p w14:paraId="7F221790" w14:textId="77777777" w:rsidR="00F81C29" w:rsidRDefault="00F81C29" w:rsidP="00E12E33">
      <w:pPr>
        <w:rPr>
          <w:lang w:val="es-NI"/>
        </w:rPr>
      </w:pPr>
    </w:p>
    <w:p w14:paraId="3D4519D6" w14:textId="77777777" w:rsidR="00F81C29" w:rsidRDefault="00F81C29" w:rsidP="00E12E33">
      <w:pPr>
        <w:rPr>
          <w:lang w:val="es-NI"/>
        </w:rPr>
      </w:pPr>
    </w:p>
    <w:p w14:paraId="6C34387A" w14:textId="77777777" w:rsidR="00F81C29" w:rsidRDefault="00F81C29" w:rsidP="00E12E33">
      <w:pPr>
        <w:rPr>
          <w:lang w:val="es-NI"/>
        </w:rPr>
      </w:pPr>
    </w:p>
    <w:p w14:paraId="6415EB65" w14:textId="77777777" w:rsidR="00F81C29" w:rsidRDefault="00F81C29" w:rsidP="00E12E33">
      <w:pPr>
        <w:rPr>
          <w:lang w:val="es-NI"/>
        </w:rPr>
      </w:pPr>
    </w:p>
    <w:p w14:paraId="356DD64F" w14:textId="77777777" w:rsidR="00F81C29" w:rsidRDefault="00F81C29" w:rsidP="00E12E33">
      <w:pPr>
        <w:rPr>
          <w:lang w:val="es-NI"/>
        </w:rPr>
      </w:pPr>
    </w:p>
    <w:p w14:paraId="52ADC7B5" w14:textId="77777777" w:rsidR="00F81C29" w:rsidRDefault="00F81C29" w:rsidP="00E12E33">
      <w:pPr>
        <w:rPr>
          <w:lang w:val="es-NI"/>
        </w:rPr>
      </w:pPr>
    </w:p>
    <w:p w14:paraId="18965A66" w14:textId="77777777" w:rsidR="00F81C29" w:rsidRDefault="00F81C29" w:rsidP="00E12E33">
      <w:pPr>
        <w:rPr>
          <w:lang w:val="es-NI"/>
        </w:rPr>
      </w:pPr>
    </w:p>
    <w:p w14:paraId="13CFFF70" w14:textId="77777777" w:rsidR="00F81C29" w:rsidRDefault="00F81C29" w:rsidP="00E12E33">
      <w:pPr>
        <w:rPr>
          <w:lang w:val="es-NI"/>
        </w:rPr>
      </w:pPr>
    </w:p>
    <w:p w14:paraId="360DC58C" w14:textId="77777777" w:rsidR="00F81C29" w:rsidRDefault="00F81C29" w:rsidP="00E12E33">
      <w:pPr>
        <w:rPr>
          <w:lang w:val="es-NI"/>
        </w:rPr>
      </w:pPr>
    </w:p>
    <w:p w14:paraId="129790CA" w14:textId="77777777" w:rsidR="00F81C29" w:rsidRDefault="00F81C29" w:rsidP="00E12E33">
      <w:pPr>
        <w:rPr>
          <w:lang w:val="es-NI"/>
        </w:rPr>
      </w:pPr>
    </w:p>
    <w:p w14:paraId="485FF7CD" w14:textId="77777777" w:rsidR="00F81C29" w:rsidRDefault="00F81C29" w:rsidP="00E12E33">
      <w:pPr>
        <w:rPr>
          <w:lang w:val="es-NI"/>
        </w:rPr>
      </w:pPr>
    </w:p>
    <w:p w14:paraId="68217E29" w14:textId="77777777" w:rsidR="00F81C29" w:rsidRDefault="00F81C29" w:rsidP="00E12E33">
      <w:pPr>
        <w:rPr>
          <w:lang w:val="es-NI"/>
        </w:rPr>
      </w:pPr>
    </w:p>
    <w:p w14:paraId="470E6D2B" w14:textId="77777777" w:rsidR="00F81C29" w:rsidRDefault="00F81C29" w:rsidP="00E12E33">
      <w:pPr>
        <w:rPr>
          <w:lang w:val="es-NI"/>
        </w:rPr>
      </w:pPr>
    </w:p>
    <w:p w14:paraId="11239F26" w14:textId="77777777" w:rsidR="00F81C29" w:rsidRDefault="00F81C29" w:rsidP="00E12E33">
      <w:pPr>
        <w:rPr>
          <w:lang w:val="es-NI"/>
        </w:rPr>
      </w:pPr>
    </w:p>
    <w:p w14:paraId="0CF43148" w14:textId="77777777" w:rsidR="00F81C29" w:rsidRDefault="00F81C29" w:rsidP="00E12E33">
      <w:pPr>
        <w:rPr>
          <w:lang w:val="es-NI"/>
        </w:rPr>
      </w:pPr>
    </w:p>
    <w:p w14:paraId="730EAFEA" w14:textId="77777777" w:rsidR="00F81C29" w:rsidRDefault="00F81C29" w:rsidP="00E12E33">
      <w:pPr>
        <w:rPr>
          <w:lang w:val="es-NI"/>
        </w:rPr>
      </w:pPr>
    </w:p>
    <w:p w14:paraId="5DD3F177" w14:textId="77777777" w:rsidR="00F81C29" w:rsidRDefault="00F81C29" w:rsidP="00E12E33">
      <w:pPr>
        <w:rPr>
          <w:lang w:val="es-NI"/>
        </w:rPr>
      </w:pPr>
    </w:p>
    <w:p w14:paraId="782ADD32" w14:textId="77777777" w:rsidR="00F81C29" w:rsidRDefault="00F81C29" w:rsidP="00E12E33">
      <w:pPr>
        <w:rPr>
          <w:lang w:val="es-NI"/>
        </w:rPr>
      </w:pPr>
    </w:p>
    <w:p w14:paraId="5F3385C2" w14:textId="77777777" w:rsidR="00F81C29" w:rsidRPr="00E12E33" w:rsidRDefault="00F81C29" w:rsidP="00E12E33">
      <w:pPr>
        <w:rPr>
          <w:lang w:val="es-NI"/>
        </w:rPr>
      </w:pPr>
    </w:p>
    <w:p w14:paraId="7C113BF9" w14:textId="77777777" w:rsidR="00E12E33" w:rsidRPr="00E12E33" w:rsidRDefault="00E12E33" w:rsidP="00E12E33">
      <w:pPr>
        <w:rPr>
          <w:b/>
          <w:bCs/>
        </w:rPr>
      </w:pPr>
      <w:proofErr w:type="spellStart"/>
      <w:r w:rsidRPr="00E12E33">
        <w:rPr>
          <w:b/>
          <w:bCs/>
        </w:rPr>
        <w:lastRenderedPageBreak/>
        <w:t>Preguntas</w:t>
      </w:r>
      <w:proofErr w:type="spellEnd"/>
      <w:r w:rsidRPr="00E12E33">
        <w:rPr>
          <w:b/>
          <w:bCs/>
        </w:rPr>
        <w:t xml:space="preserve"> para </w:t>
      </w:r>
      <w:proofErr w:type="spellStart"/>
      <w:r w:rsidRPr="00E12E33">
        <w:rPr>
          <w:b/>
          <w:bCs/>
        </w:rPr>
        <w:t>Discusión</w:t>
      </w:r>
      <w:proofErr w:type="spellEnd"/>
    </w:p>
    <w:p w14:paraId="3C36BCF6" w14:textId="77777777" w:rsidR="00E12E33" w:rsidRPr="00E12E33" w:rsidRDefault="00E12E33" w:rsidP="00E12E33">
      <w:pPr>
        <w:numPr>
          <w:ilvl w:val="0"/>
          <w:numId w:val="3"/>
        </w:numPr>
        <w:rPr>
          <w:lang w:val="es-NI"/>
        </w:rPr>
      </w:pPr>
      <w:r w:rsidRPr="00E12E33">
        <w:rPr>
          <w:b/>
          <w:bCs/>
          <w:lang w:val="es-NI"/>
        </w:rPr>
        <w:t>Decisión de Pago de Rescate</w:t>
      </w:r>
      <w:r w:rsidRPr="00E12E33">
        <w:rPr>
          <w:lang w:val="es-NI"/>
        </w:rPr>
        <w:t xml:space="preserve">: ¿Fue correcta la decisión de </w:t>
      </w:r>
      <w:proofErr w:type="spellStart"/>
      <w:r w:rsidRPr="00E12E33">
        <w:rPr>
          <w:lang w:val="es-NI"/>
        </w:rPr>
        <w:t>TeleCom</w:t>
      </w:r>
      <w:proofErr w:type="spellEnd"/>
      <w:r w:rsidRPr="00E12E33">
        <w:rPr>
          <w:lang w:val="es-NI"/>
        </w:rPr>
        <w:t xml:space="preserve"> de no pagar el rescate? ¿En qué circunstancias podría justificarse pagar? ¿Cuáles son las implicaciones éticas y legales de cada opción?</w:t>
      </w:r>
    </w:p>
    <w:p w14:paraId="1AFC0CCD" w14:textId="77777777" w:rsidR="00E12E33" w:rsidRPr="00E12E33" w:rsidRDefault="00E12E33" w:rsidP="00E12E33">
      <w:pPr>
        <w:numPr>
          <w:ilvl w:val="0"/>
          <w:numId w:val="3"/>
        </w:numPr>
        <w:rPr>
          <w:lang w:val="es-NI"/>
        </w:rPr>
      </w:pPr>
      <w:r w:rsidRPr="00E12E33">
        <w:rPr>
          <w:b/>
          <w:bCs/>
          <w:lang w:val="es-NI"/>
        </w:rPr>
        <w:t>Priorización de Inversiones</w:t>
      </w:r>
      <w:r w:rsidRPr="00E12E33">
        <w:rPr>
          <w:lang w:val="es-NI"/>
        </w:rPr>
        <w:t xml:space="preserve">: Si usted fuera el director de tecnología con presupuesto limitado antes del incidente, ¿en qué </w:t>
      </w:r>
      <w:proofErr w:type="gramStart"/>
      <w:r w:rsidRPr="00E12E33">
        <w:rPr>
          <w:lang w:val="es-NI"/>
        </w:rPr>
        <w:t>tres controles de seguridad habría</w:t>
      </w:r>
      <w:proofErr w:type="gramEnd"/>
      <w:r w:rsidRPr="00E12E33">
        <w:rPr>
          <w:lang w:val="es-NI"/>
        </w:rPr>
        <w:t xml:space="preserve"> invertido prioritariamente para prevenir el desastre?</w:t>
      </w:r>
    </w:p>
    <w:p w14:paraId="5283C95F" w14:textId="77777777" w:rsidR="00E12E33" w:rsidRPr="00E12E33" w:rsidRDefault="00E12E33" w:rsidP="00E12E33">
      <w:pPr>
        <w:numPr>
          <w:ilvl w:val="0"/>
          <w:numId w:val="3"/>
        </w:numPr>
        <w:rPr>
          <w:lang w:val="es-NI"/>
        </w:rPr>
      </w:pPr>
      <w:r w:rsidRPr="00E12E33">
        <w:rPr>
          <w:b/>
          <w:bCs/>
          <w:lang w:val="es-NI"/>
        </w:rPr>
        <w:t>Responsabilidad Ejecutiva</w:t>
      </w:r>
      <w:r w:rsidRPr="00E12E33">
        <w:rPr>
          <w:lang w:val="es-NI"/>
        </w:rPr>
        <w:t>: ¿Debió la presidenta ejecutiva renunciar tras el incidente? ¿Cómo se equilibra la responsabilidad directiva con la necesidad de continuidad de liderazgo durante la recuperación?</w:t>
      </w:r>
    </w:p>
    <w:p w14:paraId="24D1247E" w14:textId="77777777" w:rsidR="00E12E33" w:rsidRPr="00E12E33" w:rsidRDefault="00E12E33" w:rsidP="00E12E33">
      <w:pPr>
        <w:numPr>
          <w:ilvl w:val="0"/>
          <w:numId w:val="3"/>
        </w:numPr>
        <w:rPr>
          <w:lang w:val="es-NI"/>
        </w:rPr>
      </w:pPr>
      <w:r w:rsidRPr="00E12E33">
        <w:rPr>
          <w:b/>
          <w:bCs/>
          <w:lang w:val="es-NI"/>
        </w:rPr>
        <w:t>Análisis de Riesgo vs. Realidad</w:t>
      </w:r>
      <w:r w:rsidRPr="00E12E33">
        <w:rPr>
          <w:lang w:val="es-NI"/>
        </w:rPr>
        <w:t xml:space="preserve">: </w:t>
      </w:r>
      <w:proofErr w:type="spellStart"/>
      <w:r w:rsidRPr="00E12E33">
        <w:rPr>
          <w:lang w:val="es-NI"/>
        </w:rPr>
        <w:t>TeleCom</w:t>
      </w:r>
      <w:proofErr w:type="spellEnd"/>
      <w:r w:rsidRPr="00E12E33">
        <w:rPr>
          <w:lang w:val="es-NI"/>
        </w:rPr>
        <w:t xml:space="preserve"> operaba sin análisis formal de riesgo. ¿Cómo convencer a juntas directivas sobre la necesidad de invertir en análisis de amenazas que "podrían no materializarse"?</w:t>
      </w:r>
    </w:p>
    <w:p w14:paraId="0671CD98" w14:textId="77777777" w:rsidR="00E12E33" w:rsidRPr="00E12E33" w:rsidRDefault="00E12E33" w:rsidP="00E12E33">
      <w:pPr>
        <w:numPr>
          <w:ilvl w:val="0"/>
          <w:numId w:val="3"/>
        </w:numPr>
        <w:rPr>
          <w:lang w:val="es-NI"/>
        </w:rPr>
      </w:pPr>
      <w:r w:rsidRPr="00E12E33">
        <w:rPr>
          <w:b/>
          <w:bCs/>
          <w:lang w:val="es-NI"/>
        </w:rPr>
        <w:t>Contexto Centroamericano</w:t>
      </w:r>
      <w:r w:rsidRPr="00E12E33">
        <w:rPr>
          <w:lang w:val="es-NI"/>
        </w:rPr>
        <w:t>: ¿Qué adaptaciones específicas del modelo ISO 27001 son necesarias para el contexto de Nicaragua y Centroamérica, considerando recursos limitados y amenazas naturales frecuentes?</w:t>
      </w:r>
    </w:p>
    <w:p w14:paraId="56E8EF33" w14:textId="77777777" w:rsidR="00E12E33" w:rsidRPr="00E12E33" w:rsidRDefault="00E12E33" w:rsidP="00E12E33">
      <w:pPr>
        <w:numPr>
          <w:ilvl w:val="0"/>
          <w:numId w:val="3"/>
        </w:numPr>
        <w:rPr>
          <w:lang w:val="es-NI"/>
        </w:rPr>
      </w:pPr>
      <w:r w:rsidRPr="00E12E33">
        <w:rPr>
          <w:b/>
          <w:bCs/>
          <w:lang w:val="es-NI"/>
        </w:rPr>
        <w:t>Comunicación de Crisis</w:t>
      </w:r>
      <w:r w:rsidRPr="00E12E33">
        <w:rPr>
          <w:lang w:val="es-NI"/>
        </w:rPr>
        <w:t>: ¿Qué estrategia de comunicación externa habría implementado durante las primeras 24 horas del incidente para minimizar daño reputacional?</w:t>
      </w:r>
    </w:p>
    <w:p w14:paraId="412D4D19" w14:textId="77777777" w:rsidR="00E12E33" w:rsidRPr="00E12E33" w:rsidRDefault="00E12E33" w:rsidP="00E12E33">
      <w:pPr>
        <w:numPr>
          <w:ilvl w:val="0"/>
          <w:numId w:val="3"/>
        </w:numPr>
        <w:rPr>
          <w:lang w:val="es-NI"/>
        </w:rPr>
      </w:pPr>
      <w:r w:rsidRPr="00E12E33">
        <w:rPr>
          <w:b/>
          <w:bCs/>
          <w:lang w:val="es-NI"/>
        </w:rPr>
        <w:t>RTO y RPO Realistas</w:t>
      </w:r>
      <w:r w:rsidRPr="00E12E33">
        <w:rPr>
          <w:lang w:val="es-NI"/>
        </w:rPr>
        <w:t>: Para una empresa de telecomunicaciones con recursos limitados, ¿cuáles son objetivos de recuperación (RTO/RPO) realistas y cómo se justifican económicamente?</w:t>
      </w:r>
    </w:p>
    <w:p w14:paraId="01F37C32" w14:textId="77777777" w:rsidR="00E12E33" w:rsidRPr="00E12E33" w:rsidRDefault="00E12E33" w:rsidP="00E12E33">
      <w:pPr>
        <w:numPr>
          <w:ilvl w:val="0"/>
          <w:numId w:val="3"/>
        </w:numPr>
      </w:pPr>
      <w:r w:rsidRPr="00E12E33">
        <w:rPr>
          <w:b/>
          <w:bCs/>
          <w:lang w:val="es-NI"/>
        </w:rPr>
        <w:t>Cultura vs. Tecnología</w:t>
      </w:r>
      <w:r w:rsidRPr="00E12E33">
        <w:rPr>
          <w:lang w:val="es-NI"/>
        </w:rPr>
        <w:t xml:space="preserve">: ¿Qué tiene mayor impacto en la postura de seguridad: inversiones en tecnología avanzada o desarrollo de cultura organizacional de seguridad? </w:t>
      </w:r>
      <w:r w:rsidRPr="00E12E33">
        <w:t>¿</w:t>
      </w:r>
      <w:proofErr w:type="spellStart"/>
      <w:r w:rsidRPr="00E12E33">
        <w:t>Cómo</w:t>
      </w:r>
      <w:proofErr w:type="spellEnd"/>
      <w:r w:rsidRPr="00E12E33">
        <w:t xml:space="preserve"> se </w:t>
      </w:r>
      <w:proofErr w:type="spellStart"/>
      <w:r w:rsidRPr="00E12E33">
        <w:t>mide</w:t>
      </w:r>
      <w:proofErr w:type="spellEnd"/>
      <w:r w:rsidRPr="00E12E33">
        <w:t xml:space="preserve"> </w:t>
      </w:r>
      <w:proofErr w:type="spellStart"/>
      <w:r w:rsidRPr="00E12E33">
        <w:t>el</w:t>
      </w:r>
      <w:proofErr w:type="spellEnd"/>
      <w:r w:rsidRPr="00E12E33">
        <w:t xml:space="preserve"> ROI de </w:t>
      </w:r>
      <w:proofErr w:type="spellStart"/>
      <w:r w:rsidRPr="00E12E33">
        <w:t>programas</w:t>
      </w:r>
      <w:proofErr w:type="spellEnd"/>
      <w:r w:rsidRPr="00E12E33">
        <w:t xml:space="preserve"> de </w:t>
      </w:r>
      <w:proofErr w:type="spellStart"/>
      <w:r w:rsidRPr="00E12E33">
        <w:t>concienciación</w:t>
      </w:r>
      <w:proofErr w:type="spellEnd"/>
      <w:r w:rsidRPr="00E12E33">
        <w:t>?</w:t>
      </w:r>
    </w:p>
    <w:p w14:paraId="74F041E8" w14:textId="77777777" w:rsidR="00E12E33" w:rsidRPr="00E12E33" w:rsidRDefault="00E12E33" w:rsidP="00E12E33">
      <w:pPr>
        <w:numPr>
          <w:ilvl w:val="0"/>
          <w:numId w:val="3"/>
        </w:numPr>
        <w:rPr>
          <w:lang w:val="es-NI"/>
        </w:rPr>
      </w:pPr>
      <w:r w:rsidRPr="00E12E33">
        <w:rPr>
          <w:b/>
          <w:bCs/>
          <w:lang w:val="es-NI"/>
        </w:rPr>
        <w:t>Plan de Continuidad Sectorial</w:t>
      </w:r>
      <w:r w:rsidRPr="00E12E33">
        <w:rPr>
          <w:lang w:val="es-NI"/>
        </w:rPr>
        <w:t>: ¿Deberían empresas de telecomunicaciones colaborar en planes de continuidad sectoriales para mantener servicios nacionales críticos durante crisis?</w:t>
      </w:r>
    </w:p>
    <w:p w14:paraId="401D66E2" w14:textId="77777777" w:rsidR="00E12E33" w:rsidRPr="00E12E33" w:rsidRDefault="00E12E33" w:rsidP="00E12E33">
      <w:pPr>
        <w:numPr>
          <w:ilvl w:val="0"/>
          <w:numId w:val="3"/>
        </w:numPr>
      </w:pPr>
      <w:r w:rsidRPr="00E12E33">
        <w:rPr>
          <w:b/>
          <w:bCs/>
          <w:lang w:val="es-NI"/>
        </w:rPr>
        <w:lastRenderedPageBreak/>
        <w:t>Certificación como Estrategia</w:t>
      </w:r>
      <w:r w:rsidRPr="00E12E33">
        <w:rPr>
          <w:lang w:val="es-NI"/>
        </w:rPr>
        <w:t xml:space="preserve">: ¿Vale la pena el costo y esfuerzo de obtener certificación ISO 27001 para empresas medianas en mercados emergentes? </w:t>
      </w:r>
      <w:r w:rsidRPr="00E12E33">
        <w:t>¿</w:t>
      </w:r>
      <w:proofErr w:type="spellStart"/>
      <w:r w:rsidRPr="00E12E33">
        <w:t>Cuándo</w:t>
      </w:r>
      <w:proofErr w:type="spellEnd"/>
      <w:r w:rsidRPr="00E12E33">
        <w:t xml:space="preserve"> es </w:t>
      </w:r>
      <w:proofErr w:type="spellStart"/>
      <w:r w:rsidRPr="00E12E33">
        <w:t>suficiente</w:t>
      </w:r>
      <w:proofErr w:type="spellEnd"/>
      <w:r w:rsidRPr="00E12E33">
        <w:t xml:space="preserve"> </w:t>
      </w:r>
      <w:proofErr w:type="spellStart"/>
      <w:r w:rsidRPr="00E12E33">
        <w:t>implementar</w:t>
      </w:r>
      <w:proofErr w:type="spellEnd"/>
      <w:r w:rsidRPr="00E12E33">
        <w:t xml:space="preserve"> </w:t>
      </w:r>
      <w:proofErr w:type="spellStart"/>
      <w:r w:rsidRPr="00E12E33">
        <w:t>buenas</w:t>
      </w:r>
      <w:proofErr w:type="spellEnd"/>
      <w:r w:rsidRPr="00E12E33">
        <w:t xml:space="preserve"> </w:t>
      </w:r>
      <w:proofErr w:type="spellStart"/>
      <w:r w:rsidRPr="00E12E33">
        <w:t>prácticas</w:t>
      </w:r>
      <w:proofErr w:type="spellEnd"/>
      <w:r w:rsidRPr="00E12E33">
        <w:t xml:space="preserve"> sin </w:t>
      </w:r>
      <w:proofErr w:type="spellStart"/>
      <w:r w:rsidRPr="00E12E33">
        <w:t>certificación</w:t>
      </w:r>
      <w:proofErr w:type="spellEnd"/>
      <w:r w:rsidRPr="00E12E33">
        <w:t xml:space="preserve"> formal?</w:t>
      </w:r>
    </w:p>
    <w:sectPr w:rsidR="00E12E33" w:rsidRPr="00E12E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7827"/>
    <w:multiLevelType w:val="multilevel"/>
    <w:tmpl w:val="96D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094CA1"/>
    <w:multiLevelType w:val="multilevel"/>
    <w:tmpl w:val="FE4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C62E46"/>
    <w:multiLevelType w:val="multilevel"/>
    <w:tmpl w:val="CB8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067D4A"/>
    <w:multiLevelType w:val="multilevel"/>
    <w:tmpl w:val="872C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0C588F"/>
    <w:multiLevelType w:val="multilevel"/>
    <w:tmpl w:val="37F8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9D2382"/>
    <w:multiLevelType w:val="multilevel"/>
    <w:tmpl w:val="F9D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4919859">
    <w:abstractNumId w:val="2"/>
  </w:num>
  <w:num w:numId="2" w16cid:durableId="1854223655">
    <w:abstractNumId w:val="5"/>
  </w:num>
  <w:num w:numId="3" w16cid:durableId="1729449589">
    <w:abstractNumId w:val="4"/>
  </w:num>
  <w:num w:numId="4" w16cid:durableId="355010483">
    <w:abstractNumId w:val="3"/>
  </w:num>
  <w:num w:numId="5" w16cid:durableId="1364285309">
    <w:abstractNumId w:val="1"/>
  </w:num>
  <w:num w:numId="6" w16cid:durableId="161154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E33"/>
    <w:rsid w:val="000B3CF4"/>
    <w:rsid w:val="001107EC"/>
    <w:rsid w:val="006C5D9D"/>
    <w:rsid w:val="006F0523"/>
    <w:rsid w:val="00805214"/>
    <w:rsid w:val="00882792"/>
    <w:rsid w:val="0096008A"/>
    <w:rsid w:val="00A47A1A"/>
    <w:rsid w:val="00B873E3"/>
    <w:rsid w:val="00DC2D9E"/>
    <w:rsid w:val="00DC6E19"/>
    <w:rsid w:val="00E12E33"/>
    <w:rsid w:val="00E74B3F"/>
    <w:rsid w:val="00ED7D80"/>
    <w:rsid w:val="00F81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95FD"/>
  <w15:chartTrackingRefBased/>
  <w15:docId w15:val="{73D4B71C-E372-4063-B26A-06522063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E12E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E12E3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12E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12E3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12E33"/>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12E3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E12E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2E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2E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2E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2E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2E33"/>
    <w:rPr>
      <w:rFonts w:eastAsiaTheme="majorEastAsia" w:cstheme="majorBidi"/>
      <w:color w:val="272727" w:themeColor="text1" w:themeTint="D8"/>
    </w:rPr>
  </w:style>
  <w:style w:type="paragraph" w:styleId="Subttulo">
    <w:name w:val="Subtitle"/>
    <w:basedOn w:val="Normal"/>
    <w:next w:val="Normal"/>
    <w:link w:val="SubttuloCar"/>
    <w:uiPriority w:val="11"/>
    <w:qFormat/>
    <w:rsid w:val="00E12E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2E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2E3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12E33"/>
    <w:rPr>
      <w:rFonts w:ascii="Tahoma" w:hAnsi="Tahoma"/>
      <w:i/>
      <w:iCs/>
      <w:color w:val="404040" w:themeColor="text1" w:themeTint="BF"/>
    </w:rPr>
  </w:style>
  <w:style w:type="paragraph" w:styleId="Prrafodelista">
    <w:name w:val="List Paragraph"/>
    <w:basedOn w:val="Normal"/>
    <w:uiPriority w:val="34"/>
    <w:qFormat/>
    <w:rsid w:val="00E12E33"/>
    <w:pPr>
      <w:ind w:left="720"/>
      <w:contextualSpacing/>
    </w:pPr>
  </w:style>
  <w:style w:type="character" w:styleId="nfasisintenso">
    <w:name w:val="Intense Emphasis"/>
    <w:basedOn w:val="Fuentedeprrafopredeter"/>
    <w:uiPriority w:val="21"/>
    <w:qFormat/>
    <w:rsid w:val="00E12E33"/>
    <w:rPr>
      <w:i/>
      <w:iCs/>
      <w:color w:val="0F4761" w:themeColor="accent1" w:themeShade="BF"/>
    </w:rPr>
  </w:style>
  <w:style w:type="paragraph" w:styleId="Citadestacada">
    <w:name w:val="Intense Quote"/>
    <w:basedOn w:val="Normal"/>
    <w:next w:val="Normal"/>
    <w:link w:val="CitadestacadaCar"/>
    <w:uiPriority w:val="30"/>
    <w:qFormat/>
    <w:rsid w:val="00E12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2E33"/>
    <w:rPr>
      <w:rFonts w:ascii="Tahoma" w:hAnsi="Tahoma"/>
      <w:i/>
      <w:iCs/>
      <w:color w:val="0F4761" w:themeColor="accent1" w:themeShade="BF"/>
    </w:rPr>
  </w:style>
  <w:style w:type="character" w:styleId="Referenciaintensa">
    <w:name w:val="Intense Reference"/>
    <w:basedOn w:val="Fuentedeprrafopredeter"/>
    <w:uiPriority w:val="32"/>
    <w:qFormat/>
    <w:rsid w:val="00E12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4546</Words>
  <Characters>29323</Characters>
  <Application>Microsoft Office Word</Application>
  <DocSecurity>0</DocSecurity>
  <Lines>488</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2025-10-24T18:43:00Z</dcterms:created>
  <dcterms:modified xsi:type="dcterms:W3CDTF">2025-10-24T18:51:00Z</dcterms:modified>
</cp:coreProperties>
</file>