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80C7" w14:textId="77777777" w:rsidR="0067362A" w:rsidRPr="0067362A" w:rsidRDefault="0067362A" w:rsidP="0067362A">
      <w:pPr>
        <w:rPr>
          <w:lang w:val="es-NI"/>
        </w:rPr>
      </w:pPr>
      <w:proofErr w:type="spellStart"/>
      <w:r w:rsidRPr="0067362A">
        <w:rPr>
          <w:b/>
          <w:bCs/>
          <w:lang w:val="es-NI"/>
        </w:rPr>
        <w:t>Cornershop</w:t>
      </w:r>
      <w:proofErr w:type="spellEnd"/>
      <w:r w:rsidRPr="0067362A">
        <w:rPr>
          <w:b/>
          <w:bCs/>
          <w:lang w:val="es-NI"/>
        </w:rPr>
        <w:t xml:space="preserve"> (Uber </w:t>
      </w:r>
      <w:proofErr w:type="spellStart"/>
      <w:r w:rsidRPr="0067362A">
        <w:rPr>
          <w:b/>
          <w:bCs/>
          <w:lang w:val="es-NI"/>
        </w:rPr>
        <w:t>Cornershop</w:t>
      </w:r>
      <w:proofErr w:type="spellEnd"/>
      <w:r w:rsidRPr="0067362A">
        <w:rPr>
          <w:b/>
          <w:bCs/>
          <w:lang w:val="es-NI"/>
        </w:rPr>
        <w:t xml:space="preserve">) – </w:t>
      </w:r>
      <w:proofErr w:type="spellStart"/>
      <w:r w:rsidRPr="0067362A">
        <w:rPr>
          <w:b/>
          <w:bCs/>
          <w:lang w:val="es-NI"/>
        </w:rPr>
        <w:t>Hiperlocalización</w:t>
      </w:r>
      <w:proofErr w:type="spellEnd"/>
      <w:r w:rsidRPr="0067362A">
        <w:rPr>
          <w:b/>
          <w:bCs/>
          <w:lang w:val="es-NI"/>
        </w:rPr>
        <w:t xml:space="preserve"> y </w:t>
      </w:r>
      <w:proofErr w:type="spellStart"/>
      <w:r w:rsidRPr="0067362A">
        <w:rPr>
          <w:b/>
          <w:bCs/>
          <w:lang w:val="es-NI"/>
        </w:rPr>
        <w:t>Micro-momentos</w:t>
      </w:r>
      <w:proofErr w:type="spellEnd"/>
      <w:r w:rsidRPr="0067362A">
        <w:rPr>
          <w:b/>
          <w:bCs/>
          <w:lang w:val="es-NI"/>
        </w:rPr>
        <w:t xml:space="preserve">: Dominando el SEM de Performance en el </w:t>
      </w:r>
      <w:proofErr w:type="spellStart"/>
      <w:r w:rsidRPr="0067362A">
        <w:rPr>
          <w:b/>
          <w:bCs/>
          <w:lang w:val="es-NI"/>
        </w:rPr>
        <w:t>Delivery</w:t>
      </w:r>
      <w:proofErr w:type="spellEnd"/>
      <w:r w:rsidRPr="0067362A">
        <w:rPr>
          <w:b/>
          <w:bCs/>
          <w:lang w:val="es-NI"/>
        </w:rPr>
        <w:t xml:space="preserve"> de Supermercados</w:t>
      </w:r>
    </w:p>
    <w:p w14:paraId="1B2E0612" w14:textId="77777777" w:rsidR="0067362A" w:rsidRDefault="0067362A" w:rsidP="0067362A">
      <w:pPr>
        <w:rPr>
          <w:lang w:val="es-NI"/>
        </w:rPr>
      </w:pPr>
      <w:r w:rsidRPr="0067362A">
        <w:rPr>
          <w:lang w:val="es-NI"/>
        </w:rPr>
        <w:t xml:space="preserve">El surgimiento de </w:t>
      </w:r>
      <w:proofErr w:type="spellStart"/>
      <w:r w:rsidRPr="0067362A">
        <w:rPr>
          <w:lang w:val="es-NI"/>
        </w:rPr>
        <w:t>Cornershop</w:t>
      </w:r>
      <w:proofErr w:type="spellEnd"/>
      <w:r w:rsidRPr="0067362A">
        <w:rPr>
          <w:lang w:val="es-NI"/>
        </w:rPr>
        <w:t xml:space="preserve"> en 2015, fundada por Oskar </w:t>
      </w:r>
      <w:proofErr w:type="spellStart"/>
      <w:r w:rsidRPr="0067362A">
        <w:rPr>
          <w:lang w:val="es-NI"/>
        </w:rPr>
        <w:t>Hjertonsson</w:t>
      </w:r>
      <w:proofErr w:type="spellEnd"/>
      <w:r w:rsidRPr="0067362A">
        <w:rPr>
          <w:lang w:val="es-NI"/>
        </w:rPr>
        <w:t xml:space="preserve">, Daniel Undurraga y Juan Pablo Cuevas, representa uno de los ejemplos más notables de innovación en el sector de </w:t>
      </w:r>
      <w:proofErr w:type="spellStart"/>
      <w:r w:rsidRPr="0067362A">
        <w:rPr>
          <w:lang w:val="es-NI"/>
        </w:rPr>
        <w:t>delivery</w:t>
      </w:r>
      <w:proofErr w:type="spellEnd"/>
      <w:r w:rsidRPr="0067362A">
        <w:rPr>
          <w:lang w:val="es-NI"/>
        </w:rPr>
        <w:t xml:space="preserve"> de supermercados en América Latina. La empresa, posteriormente adquirida por Uber, se consolidó sobre una propuesta de valor concreta: conectar la intención de búsqueda inmediata del consumidor —el clásico “lo necesito ahora”— con la disponibilidad en tiempo real de productos de supermercados y tiendas de conveniencia (</w:t>
      </w:r>
      <w:proofErr w:type="spellStart"/>
      <w:r w:rsidRPr="0067362A">
        <w:rPr>
          <w:lang w:val="es-NI"/>
        </w:rPr>
        <w:t>Hjertonsson</w:t>
      </w:r>
      <w:proofErr w:type="spellEnd"/>
      <w:r w:rsidRPr="0067362A">
        <w:rPr>
          <w:lang w:val="es-NI"/>
        </w:rPr>
        <w:t xml:space="preserve">, 2021). A diferencia de otras plataformas que priorizaban el posicionamiento de marca, </w:t>
      </w:r>
      <w:proofErr w:type="spellStart"/>
      <w:r w:rsidRPr="0067362A">
        <w:rPr>
          <w:lang w:val="es-NI"/>
        </w:rPr>
        <w:t>Cornershop</w:t>
      </w:r>
      <w:proofErr w:type="spellEnd"/>
      <w:r w:rsidRPr="0067362A">
        <w:rPr>
          <w:lang w:val="es-NI"/>
        </w:rPr>
        <w:t xml:space="preserve"> orientó su estrategia hacia la optimización de </w:t>
      </w:r>
      <w:proofErr w:type="spellStart"/>
      <w:r w:rsidRPr="0067362A">
        <w:rPr>
          <w:lang w:val="es-NI"/>
        </w:rPr>
        <w:t>micro-momentos</w:t>
      </w:r>
      <w:proofErr w:type="spellEnd"/>
      <w:r w:rsidRPr="0067362A">
        <w:rPr>
          <w:lang w:val="es-NI"/>
        </w:rPr>
        <w:t xml:space="preserve">, es decir, instantes de necesidad urgente que demandan respuestas digitales instantáneas. Este caso examina cómo la compañía desarrolló un sistema de marketing basado en SEM </w:t>
      </w:r>
      <w:proofErr w:type="spellStart"/>
      <w:r w:rsidRPr="0067362A">
        <w:rPr>
          <w:lang w:val="es-NI"/>
        </w:rPr>
        <w:t>hiperlocal</w:t>
      </w:r>
      <w:proofErr w:type="spellEnd"/>
      <w:r w:rsidRPr="0067362A">
        <w:rPr>
          <w:lang w:val="es-NI"/>
        </w:rPr>
        <w:t xml:space="preserve"> y SEO técnico especializado, logrando diferenciarse en un mercado fragmentado y competitivo donde la conversión era más importante que la notoriedad.</w:t>
      </w:r>
    </w:p>
    <w:p w14:paraId="5FC5812C" w14:textId="77777777" w:rsidR="0067362A" w:rsidRPr="0067362A" w:rsidRDefault="0067362A" w:rsidP="0067362A">
      <w:pPr>
        <w:rPr>
          <w:lang w:val="es-NI"/>
        </w:rPr>
      </w:pPr>
    </w:p>
    <w:p w14:paraId="4FABA7B8" w14:textId="77777777" w:rsidR="0067362A" w:rsidRPr="0067362A" w:rsidRDefault="0067362A" w:rsidP="0067362A">
      <w:pPr>
        <w:rPr>
          <w:b/>
          <w:bCs/>
          <w:lang w:val="es-NI"/>
        </w:rPr>
      </w:pPr>
      <w:r w:rsidRPr="0067362A">
        <w:rPr>
          <w:b/>
          <w:bCs/>
          <w:lang w:val="es-NI"/>
        </w:rPr>
        <w:t>Contexto y desafíos en un mercado fragmentado</w:t>
      </w:r>
    </w:p>
    <w:p w14:paraId="074E2D1E" w14:textId="77777777" w:rsidR="0067362A" w:rsidRDefault="0067362A" w:rsidP="0067362A">
      <w:pPr>
        <w:rPr>
          <w:lang w:val="es-NI"/>
        </w:rPr>
      </w:pPr>
      <w:r w:rsidRPr="0067362A">
        <w:rPr>
          <w:lang w:val="es-NI"/>
        </w:rPr>
        <w:t xml:space="preserve">El mercado de </w:t>
      </w:r>
      <w:proofErr w:type="spellStart"/>
      <w:r w:rsidRPr="0067362A">
        <w:rPr>
          <w:lang w:val="es-NI"/>
        </w:rPr>
        <w:t>delivery</w:t>
      </w:r>
      <w:proofErr w:type="spellEnd"/>
      <w:r w:rsidRPr="0067362A">
        <w:rPr>
          <w:lang w:val="es-NI"/>
        </w:rPr>
        <w:t xml:space="preserve"> de comestibles en América Latina se caracteriza por su alta complejidad. A diferencia del </w:t>
      </w:r>
      <w:proofErr w:type="spellStart"/>
      <w:r w:rsidRPr="0067362A">
        <w:rPr>
          <w:lang w:val="es-NI"/>
        </w:rPr>
        <w:t>delivery</w:t>
      </w:r>
      <w:proofErr w:type="spellEnd"/>
      <w:r w:rsidRPr="0067362A">
        <w:rPr>
          <w:lang w:val="es-NI"/>
        </w:rPr>
        <w:t xml:space="preserve"> de comida preparada, que suele estar dominado por pocas aplicaciones, el segmento de supermercados enfrenta una fragmentación mucho más intensa. En primer lugar, la intención de búsqueda del usuario es eminentemente transaccional e inmediata: las personas no buscan “</w:t>
      </w:r>
      <w:proofErr w:type="spellStart"/>
      <w:r w:rsidRPr="0067362A">
        <w:rPr>
          <w:lang w:val="es-NI"/>
        </w:rPr>
        <w:t>Cornershop</w:t>
      </w:r>
      <w:proofErr w:type="spellEnd"/>
      <w:r w:rsidRPr="0067362A">
        <w:rPr>
          <w:lang w:val="es-NI"/>
        </w:rPr>
        <w:t xml:space="preserve">” en Google, sino expresiones como “supermercado a domicilio ahora” o “cerveza fría </w:t>
      </w:r>
      <w:proofErr w:type="spellStart"/>
      <w:r w:rsidRPr="0067362A">
        <w:rPr>
          <w:lang w:val="es-NI"/>
        </w:rPr>
        <w:t>delivery</w:t>
      </w:r>
      <w:proofErr w:type="spellEnd"/>
      <w:r w:rsidRPr="0067362A">
        <w:rPr>
          <w:lang w:val="es-NI"/>
        </w:rPr>
        <w:t xml:space="preserve">” (Zhao, 2022). Esta especificidad implica que la marca debe insertarse en búsquedas genéricas que responden a necesidades urgentes, compitiendo con supermercados que poseen aplicaciones propias, plataformas generalistas como </w:t>
      </w:r>
      <w:proofErr w:type="spellStart"/>
      <w:r w:rsidRPr="0067362A">
        <w:rPr>
          <w:lang w:val="es-NI"/>
        </w:rPr>
        <w:t>Rappi</w:t>
      </w:r>
      <w:proofErr w:type="spellEnd"/>
      <w:r w:rsidRPr="0067362A">
        <w:rPr>
          <w:lang w:val="es-NI"/>
        </w:rPr>
        <w:t xml:space="preserve"> y tiendas de conveniencia con servicios básicos de entrega.</w:t>
      </w:r>
    </w:p>
    <w:p w14:paraId="15858400" w14:textId="77777777" w:rsidR="0067362A" w:rsidRDefault="0067362A" w:rsidP="0067362A">
      <w:pPr>
        <w:rPr>
          <w:lang w:val="es-NI"/>
        </w:rPr>
      </w:pPr>
    </w:p>
    <w:p w14:paraId="45E7415F" w14:textId="77777777" w:rsidR="0067362A" w:rsidRPr="0067362A" w:rsidRDefault="0067362A" w:rsidP="0067362A">
      <w:pPr>
        <w:rPr>
          <w:lang w:val="es-NI"/>
        </w:rPr>
      </w:pPr>
    </w:p>
    <w:p w14:paraId="5D258142" w14:textId="77777777" w:rsidR="0067362A" w:rsidRDefault="0067362A" w:rsidP="0067362A">
      <w:pPr>
        <w:rPr>
          <w:lang w:val="es-NI"/>
        </w:rPr>
      </w:pPr>
      <w:r w:rsidRPr="0067362A">
        <w:rPr>
          <w:lang w:val="es-NI"/>
        </w:rPr>
        <w:lastRenderedPageBreak/>
        <w:t>En segundo lugar, la logística en tiempo real introduce un factor de incertidumbre difícil de controlar. La disponibilidad de productos cambia minuto a minuto y depende tanto del inventario de supermercados asociados como de la capacidad de los repartidores. Este factor, combinado con la alta sensibilidad de los usuarios al precio y al tiempo de entrega, configura un entorno donde la confianza y la consistencia operativa son determinantes para la decisión de compra. Finalmente, la competencia no solo se libra en el plano publicitario, sino también en la experiencia de usuario: un retraso de 20 minutos o un producto agotado puede inclinar al consumidor hacia otra plataforma, lo que obliga a estrategias de comunicación extremadamente precisas.</w:t>
      </w:r>
    </w:p>
    <w:p w14:paraId="15A796AA" w14:textId="77777777" w:rsidR="0067362A" w:rsidRPr="0067362A" w:rsidRDefault="0067362A" w:rsidP="0067362A">
      <w:pPr>
        <w:rPr>
          <w:lang w:val="es-NI"/>
        </w:rPr>
      </w:pPr>
    </w:p>
    <w:p w14:paraId="02DCA503" w14:textId="77777777" w:rsidR="0067362A" w:rsidRPr="0067362A" w:rsidRDefault="0067362A" w:rsidP="0067362A">
      <w:pPr>
        <w:rPr>
          <w:b/>
          <w:bCs/>
          <w:lang w:val="es-NI"/>
        </w:rPr>
      </w:pPr>
      <w:r w:rsidRPr="0067362A">
        <w:rPr>
          <w:b/>
          <w:bCs/>
          <w:lang w:val="es-NI"/>
        </w:rPr>
        <w:t xml:space="preserve">Estrategia de SEM basada en </w:t>
      </w:r>
      <w:proofErr w:type="spellStart"/>
      <w:r w:rsidRPr="0067362A">
        <w:rPr>
          <w:b/>
          <w:bCs/>
          <w:lang w:val="es-NI"/>
        </w:rPr>
        <w:t>micro-momentos</w:t>
      </w:r>
      <w:proofErr w:type="spellEnd"/>
    </w:p>
    <w:p w14:paraId="65B30402" w14:textId="77777777" w:rsidR="0067362A" w:rsidRDefault="0067362A" w:rsidP="0067362A">
      <w:pPr>
        <w:rPr>
          <w:lang w:val="es-NI"/>
        </w:rPr>
      </w:pPr>
      <w:proofErr w:type="spellStart"/>
      <w:r w:rsidRPr="0067362A">
        <w:rPr>
          <w:lang w:val="es-NI"/>
        </w:rPr>
        <w:t>Cornershop</w:t>
      </w:r>
      <w:proofErr w:type="spellEnd"/>
      <w:r w:rsidRPr="0067362A">
        <w:rPr>
          <w:lang w:val="es-NI"/>
        </w:rPr>
        <w:t xml:space="preserve"> diseñó su estrategia de marketing digital alrededor de tres principios: capturar búsquedas de intención inmediata, localizar anuncios a un nivel </w:t>
      </w:r>
      <w:proofErr w:type="spellStart"/>
      <w:r w:rsidRPr="0067362A">
        <w:rPr>
          <w:lang w:val="es-NI"/>
        </w:rPr>
        <w:t>hiperlocal</w:t>
      </w:r>
      <w:proofErr w:type="spellEnd"/>
      <w:r w:rsidRPr="0067362A">
        <w:rPr>
          <w:lang w:val="es-NI"/>
        </w:rPr>
        <w:t xml:space="preserve"> y optimizar la experiencia orgánica en </w:t>
      </w:r>
      <w:proofErr w:type="spellStart"/>
      <w:r w:rsidRPr="0067362A">
        <w:rPr>
          <w:lang w:val="es-NI"/>
        </w:rPr>
        <w:t>micro-momentos</w:t>
      </w:r>
      <w:proofErr w:type="spellEnd"/>
      <w:r w:rsidRPr="0067362A">
        <w:rPr>
          <w:lang w:val="es-NI"/>
        </w:rPr>
        <w:t xml:space="preserve"> específicos.</w:t>
      </w:r>
    </w:p>
    <w:p w14:paraId="4750EA55" w14:textId="77777777" w:rsidR="0067362A" w:rsidRPr="0067362A" w:rsidRDefault="0067362A" w:rsidP="0067362A">
      <w:pPr>
        <w:rPr>
          <w:lang w:val="es-NI"/>
        </w:rPr>
      </w:pPr>
    </w:p>
    <w:p w14:paraId="1FADA91B" w14:textId="77777777" w:rsidR="0067362A" w:rsidRPr="0067362A" w:rsidRDefault="0067362A" w:rsidP="0067362A">
      <w:pPr>
        <w:rPr>
          <w:b/>
          <w:bCs/>
          <w:lang w:val="es-NI"/>
        </w:rPr>
      </w:pPr>
      <w:proofErr w:type="spellStart"/>
      <w:r w:rsidRPr="0067362A">
        <w:rPr>
          <w:b/>
          <w:bCs/>
          <w:lang w:val="es-NI"/>
        </w:rPr>
        <w:t>Keywords</w:t>
      </w:r>
      <w:proofErr w:type="spellEnd"/>
      <w:r w:rsidRPr="0067362A">
        <w:rPr>
          <w:b/>
          <w:bCs/>
          <w:lang w:val="es-NI"/>
        </w:rPr>
        <w:t xml:space="preserve"> orientadas a la inmediatez</w:t>
      </w:r>
    </w:p>
    <w:p w14:paraId="643D3C42" w14:textId="77777777" w:rsidR="0067362A" w:rsidRDefault="0067362A" w:rsidP="0067362A">
      <w:pPr>
        <w:rPr>
          <w:lang w:val="es-NI"/>
        </w:rPr>
      </w:pPr>
      <w:r w:rsidRPr="0067362A">
        <w:rPr>
          <w:lang w:val="es-NI"/>
        </w:rPr>
        <w:t xml:space="preserve">La primera innovación consistió en un </w:t>
      </w:r>
      <w:proofErr w:type="spellStart"/>
      <w:r w:rsidRPr="0067362A">
        <w:rPr>
          <w:i/>
          <w:iCs/>
          <w:lang w:val="es-NI"/>
        </w:rPr>
        <w:t>keyword</w:t>
      </w:r>
      <w:proofErr w:type="spellEnd"/>
      <w:r w:rsidRPr="0067362A">
        <w:rPr>
          <w:i/>
          <w:iCs/>
          <w:lang w:val="es-NI"/>
        </w:rPr>
        <w:t xml:space="preserve"> </w:t>
      </w:r>
      <w:proofErr w:type="spellStart"/>
      <w:r w:rsidRPr="0067362A">
        <w:rPr>
          <w:i/>
          <w:iCs/>
          <w:lang w:val="es-NI"/>
        </w:rPr>
        <w:t>research</w:t>
      </w:r>
      <w:proofErr w:type="spellEnd"/>
      <w:r w:rsidRPr="0067362A">
        <w:rPr>
          <w:lang w:val="es-NI"/>
        </w:rPr>
        <w:t xml:space="preserve"> centrado en términos de compra inmediata. A diferencia de estrategias tradicionales que buscan abarcar un espectro amplio de palabras clave, </w:t>
      </w:r>
      <w:proofErr w:type="spellStart"/>
      <w:r w:rsidRPr="0067362A">
        <w:rPr>
          <w:lang w:val="es-NI"/>
        </w:rPr>
        <w:t>Cornershop</w:t>
      </w:r>
      <w:proofErr w:type="spellEnd"/>
      <w:r w:rsidRPr="0067362A">
        <w:rPr>
          <w:lang w:val="es-NI"/>
        </w:rPr>
        <w:t xml:space="preserve"> priorizó frases como “pedir supermercado a domicilio 24 horas” o “entrega de </w:t>
      </w:r>
      <w:proofErr w:type="spellStart"/>
      <w:r w:rsidRPr="0067362A">
        <w:rPr>
          <w:lang w:val="es-NI"/>
        </w:rPr>
        <w:t>groceries</w:t>
      </w:r>
      <w:proofErr w:type="spellEnd"/>
      <w:r w:rsidRPr="0067362A">
        <w:rPr>
          <w:lang w:val="es-NI"/>
        </w:rPr>
        <w:t xml:space="preserve"> en [nombre del barrio]”. Más aún, la empresa exploró un segmento que podría considerarse “palabras clave de emergencia”, relacionadas con necesidades críticas como “entrega de medicinas ahora” o “agua a domicilio urgente”. Estas búsquedas, aunque de menor volumen, presentaban una conversión extremadamente alta debido a la urgencia del usuario. Tras la adquisición por Uber, la integración semántica con Uber </w:t>
      </w:r>
      <w:proofErr w:type="spellStart"/>
      <w:r w:rsidRPr="0067362A">
        <w:rPr>
          <w:lang w:val="es-NI"/>
        </w:rPr>
        <w:t>Eats</w:t>
      </w:r>
      <w:proofErr w:type="spellEnd"/>
      <w:r w:rsidRPr="0067362A">
        <w:rPr>
          <w:lang w:val="es-NI"/>
        </w:rPr>
        <w:t xml:space="preserve"> amplió la cobertura y permitió sinergias en términos de campañas compartidas y audiencias complementarias.</w:t>
      </w:r>
    </w:p>
    <w:p w14:paraId="0E6C7A44" w14:textId="77777777" w:rsidR="0067362A" w:rsidRDefault="0067362A" w:rsidP="0067362A">
      <w:pPr>
        <w:rPr>
          <w:lang w:val="es-NI"/>
        </w:rPr>
      </w:pPr>
    </w:p>
    <w:p w14:paraId="45B9E88F" w14:textId="77777777" w:rsidR="0067362A" w:rsidRPr="0067362A" w:rsidRDefault="0067362A" w:rsidP="0067362A">
      <w:pPr>
        <w:rPr>
          <w:lang w:val="es-NI"/>
        </w:rPr>
      </w:pPr>
    </w:p>
    <w:p w14:paraId="1C3DACCF" w14:textId="77777777" w:rsidR="0067362A" w:rsidRPr="0067362A" w:rsidRDefault="0067362A" w:rsidP="0067362A">
      <w:pPr>
        <w:rPr>
          <w:b/>
          <w:bCs/>
          <w:lang w:val="es-NI"/>
        </w:rPr>
      </w:pPr>
      <w:r w:rsidRPr="0067362A">
        <w:rPr>
          <w:b/>
          <w:bCs/>
          <w:lang w:val="es-NI"/>
        </w:rPr>
        <w:lastRenderedPageBreak/>
        <w:t xml:space="preserve">Campañas SEM </w:t>
      </w:r>
      <w:proofErr w:type="spellStart"/>
      <w:r w:rsidRPr="0067362A">
        <w:rPr>
          <w:b/>
          <w:bCs/>
          <w:lang w:val="es-NI"/>
        </w:rPr>
        <w:t>hiperlocales</w:t>
      </w:r>
      <w:proofErr w:type="spellEnd"/>
    </w:p>
    <w:p w14:paraId="051B4C35" w14:textId="77777777" w:rsidR="0067362A" w:rsidRDefault="0067362A" w:rsidP="0067362A">
      <w:pPr>
        <w:rPr>
          <w:lang w:val="es-NI"/>
        </w:rPr>
      </w:pPr>
      <w:r w:rsidRPr="0067362A">
        <w:rPr>
          <w:lang w:val="es-NI"/>
        </w:rPr>
        <w:t xml:space="preserve">La segunda innovación fue la implementación de campañas con </w:t>
      </w:r>
      <w:proofErr w:type="spellStart"/>
      <w:r w:rsidRPr="0067362A">
        <w:rPr>
          <w:lang w:val="es-NI"/>
        </w:rPr>
        <w:t>geotargeting</w:t>
      </w:r>
      <w:proofErr w:type="spellEnd"/>
      <w:r w:rsidRPr="0067362A">
        <w:rPr>
          <w:lang w:val="es-NI"/>
        </w:rPr>
        <w:t xml:space="preserve"> a nivel de barrio o incluso de radio de pocas calles. En lugar de pautar de manera amplia en ciudades completas, </w:t>
      </w:r>
      <w:proofErr w:type="spellStart"/>
      <w:r w:rsidRPr="0067362A">
        <w:rPr>
          <w:lang w:val="es-NI"/>
        </w:rPr>
        <w:t>Cornershop</w:t>
      </w:r>
      <w:proofErr w:type="spellEnd"/>
      <w:r w:rsidRPr="0067362A">
        <w:rPr>
          <w:lang w:val="es-NI"/>
        </w:rPr>
        <w:t xml:space="preserve"> ajustaba los anuncios para mostrarse solo en zonas donde el servicio estuviera activo y con repartidores disponibles. Esta precisión evitaba el desperdicio presupuestario y garantizaba que la promesa de entrega pudiera cumplirse. Asimismo, se utilizaron extensiones de ubicación para destacar supermercados cercanos al usuario y extensiones de precios que reforzaban promociones específicas. El </w:t>
      </w:r>
      <w:proofErr w:type="spellStart"/>
      <w:r w:rsidRPr="0067362A">
        <w:rPr>
          <w:lang w:val="es-NI"/>
        </w:rPr>
        <w:t>remarketing</w:t>
      </w:r>
      <w:proofErr w:type="spellEnd"/>
      <w:r w:rsidRPr="0067362A">
        <w:rPr>
          <w:lang w:val="es-NI"/>
        </w:rPr>
        <w:t xml:space="preserve"> dinámico complementó la estrategia, mostrando anuncios personalizados con productos vistos previamente o recordatorios de compras habituales: “¿Olvidaste algo? Tu pedido de la semana pasada incluyó leche y pan”.</w:t>
      </w:r>
    </w:p>
    <w:p w14:paraId="22F81A9C" w14:textId="77777777" w:rsidR="0067362A" w:rsidRPr="0067362A" w:rsidRDefault="0067362A" w:rsidP="0067362A">
      <w:pPr>
        <w:rPr>
          <w:lang w:val="es-NI"/>
        </w:rPr>
      </w:pPr>
    </w:p>
    <w:p w14:paraId="034739EA" w14:textId="77777777" w:rsidR="0067362A" w:rsidRPr="0067362A" w:rsidRDefault="0067362A" w:rsidP="0067362A">
      <w:pPr>
        <w:rPr>
          <w:b/>
          <w:bCs/>
          <w:lang w:val="es-NI"/>
        </w:rPr>
      </w:pPr>
      <w:r w:rsidRPr="0067362A">
        <w:rPr>
          <w:b/>
          <w:bCs/>
          <w:lang w:val="es-NI"/>
        </w:rPr>
        <w:t>SEO técnico para escala local</w:t>
      </w:r>
    </w:p>
    <w:p w14:paraId="5E85835F" w14:textId="77777777" w:rsidR="0067362A" w:rsidRDefault="0067362A" w:rsidP="0067362A">
      <w:pPr>
        <w:rPr>
          <w:lang w:val="es-NI"/>
        </w:rPr>
      </w:pPr>
      <w:r w:rsidRPr="0067362A">
        <w:rPr>
          <w:lang w:val="es-NI"/>
        </w:rPr>
        <w:t xml:space="preserve">El tercer componente fue el SEO técnico, orientado a escalar la presencia orgánica en búsquedas locales. Se desarrollaron </w:t>
      </w:r>
      <w:proofErr w:type="spellStart"/>
      <w:r w:rsidRPr="0067362A">
        <w:rPr>
          <w:i/>
          <w:iCs/>
          <w:lang w:val="es-NI"/>
        </w:rPr>
        <w:t>landing</w:t>
      </w:r>
      <w:proofErr w:type="spellEnd"/>
      <w:r w:rsidRPr="0067362A">
        <w:rPr>
          <w:i/>
          <w:iCs/>
          <w:lang w:val="es-NI"/>
        </w:rPr>
        <w:t xml:space="preserve"> </w:t>
      </w:r>
      <w:proofErr w:type="spellStart"/>
      <w:r w:rsidRPr="0067362A">
        <w:rPr>
          <w:i/>
          <w:iCs/>
          <w:lang w:val="es-NI"/>
        </w:rPr>
        <w:t>pages</w:t>
      </w:r>
      <w:proofErr w:type="spellEnd"/>
      <w:r w:rsidRPr="0067362A">
        <w:rPr>
          <w:lang w:val="es-NI"/>
        </w:rPr>
        <w:t xml:space="preserve"> específicas por ciudad y barrio, optimizadas con términos como “</w:t>
      </w:r>
      <w:proofErr w:type="spellStart"/>
      <w:r w:rsidRPr="0067362A">
        <w:rPr>
          <w:lang w:val="es-NI"/>
        </w:rPr>
        <w:t>delivery</w:t>
      </w:r>
      <w:proofErr w:type="spellEnd"/>
      <w:r w:rsidRPr="0067362A">
        <w:rPr>
          <w:lang w:val="es-NI"/>
        </w:rPr>
        <w:t xml:space="preserve"> supermercado en Las Condes” o “</w:t>
      </w:r>
      <w:proofErr w:type="spellStart"/>
      <w:r w:rsidRPr="0067362A">
        <w:rPr>
          <w:lang w:val="es-NI"/>
        </w:rPr>
        <w:t>Cornershop</w:t>
      </w:r>
      <w:proofErr w:type="spellEnd"/>
      <w:r w:rsidRPr="0067362A">
        <w:rPr>
          <w:lang w:val="es-NI"/>
        </w:rPr>
        <w:t xml:space="preserve"> Centro Histórico Ciudad de Guatemala”. Además, se apostó por la optimización para búsquedas por voz, anticipando que muchos </w:t>
      </w:r>
      <w:proofErr w:type="spellStart"/>
      <w:r w:rsidRPr="0067362A">
        <w:rPr>
          <w:lang w:val="es-NI"/>
        </w:rPr>
        <w:t>micro-momentos</w:t>
      </w:r>
      <w:proofErr w:type="spellEnd"/>
      <w:r w:rsidRPr="0067362A">
        <w:rPr>
          <w:lang w:val="es-NI"/>
        </w:rPr>
        <w:t xml:space="preserve"> ocurrían en contextos domésticos, donde los usuarios interactuaban con asistentes virtuales mediante frases naturales como “Ok Google, dónde pedir frutas a domicilio” (Pérez, 2023). Finalmente, el uso de </w:t>
      </w:r>
      <w:proofErr w:type="spellStart"/>
      <w:r w:rsidRPr="0067362A">
        <w:rPr>
          <w:i/>
          <w:iCs/>
          <w:lang w:val="es-NI"/>
        </w:rPr>
        <w:t>schema</w:t>
      </w:r>
      <w:proofErr w:type="spellEnd"/>
      <w:r w:rsidRPr="0067362A">
        <w:rPr>
          <w:i/>
          <w:iCs/>
          <w:lang w:val="es-NI"/>
        </w:rPr>
        <w:t xml:space="preserve"> </w:t>
      </w:r>
      <w:proofErr w:type="spellStart"/>
      <w:r w:rsidRPr="0067362A">
        <w:rPr>
          <w:i/>
          <w:iCs/>
          <w:lang w:val="es-NI"/>
        </w:rPr>
        <w:t>markup</w:t>
      </w:r>
      <w:proofErr w:type="spellEnd"/>
      <w:r w:rsidRPr="0067362A">
        <w:rPr>
          <w:lang w:val="es-NI"/>
        </w:rPr>
        <w:t xml:space="preserve"> para negocios locales permitió que las tiendas asociadas aparecieran con información detallada en los resultados de Google, aumentando la credibilidad y la tasa de clics.</w:t>
      </w:r>
    </w:p>
    <w:p w14:paraId="5C62C097" w14:textId="77777777" w:rsidR="0067362A" w:rsidRDefault="0067362A" w:rsidP="0067362A">
      <w:pPr>
        <w:rPr>
          <w:lang w:val="es-NI"/>
        </w:rPr>
      </w:pPr>
    </w:p>
    <w:p w14:paraId="6EA2F6FC" w14:textId="77777777" w:rsidR="0067362A" w:rsidRDefault="0067362A" w:rsidP="0067362A">
      <w:pPr>
        <w:rPr>
          <w:lang w:val="es-NI"/>
        </w:rPr>
      </w:pPr>
    </w:p>
    <w:p w14:paraId="3CBBD8E5" w14:textId="77777777" w:rsidR="0067362A" w:rsidRDefault="0067362A" w:rsidP="0067362A">
      <w:pPr>
        <w:rPr>
          <w:lang w:val="es-NI"/>
        </w:rPr>
      </w:pPr>
    </w:p>
    <w:p w14:paraId="00848739" w14:textId="77777777" w:rsidR="0067362A" w:rsidRDefault="0067362A" w:rsidP="0067362A">
      <w:pPr>
        <w:rPr>
          <w:lang w:val="es-NI"/>
        </w:rPr>
      </w:pPr>
    </w:p>
    <w:p w14:paraId="0FBE7883" w14:textId="77777777" w:rsidR="0067362A" w:rsidRPr="0067362A" w:rsidRDefault="0067362A" w:rsidP="0067362A">
      <w:pPr>
        <w:rPr>
          <w:lang w:val="es-NI"/>
        </w:rPr>
      </w:pPr>
    </w:p>
    <w:p w14:paraId="430DCAA6" w14:textId="77777777" w:rsidR="0067362A" w:rsidRPr="0067362A" w:rsidRDefault="0067362A" w:rsidP="0067362A">
      <w:pPr>
        <w:rPr>
          <w:b/>
          <w:bCs/>
          <w:lang w:val="es-NI"/>
        </w:rPr>
      </w:pPr>
      <w:r w:rsidRPr="0067362A">
        <w:rPr>
          <w:b/>
          <w:bCs/>
          <w:lang w:val="es-NI"/>
        </w:rPr>
        <w:lastRenderedPageBreak/>
        <w:t>La crisis de la pandemia: un estrés sin precedentes</w:t>
      </w:r>
    </w:p>
    <w:p w14:paraId="03242BCF" w14:textId="77777777" w:rsidR="0067362A" w:rsidRPr="0067362A" w:rsidRDefault="0067362A" w:rsidP="0067362A">
      <w:pPr>
        <w:rPr>
          <w:lang w:val="es-NI"/>
        </w:rPr>
      </w:pPr>
      <w:r w:rsidRPr="0067362A">
        <w:rPr>
          <w:lang w:val="es-NI"/>
        </w:rPr>
        <w:t xml:space="preserve">El verdadero examen para </w:t>
      </w:r>
      <w:proofErr w:type="spellStart"/>
      <w:r w:rsidRPr="0067362A">
        <w:rPr>
          <w:lang w:val="es-NI"/>
        </w:rPr>
        <w:t>Cornershop</w:t>
      </w:r>
      <w:proofErr w:type="spellEnd"/>
      <w:r w:rsidRPr="0067362A">
        <w:rPr>
          <w:lang w:val="es-NI"/>
        </w:rPr>
        <w:t xml:space="preserve"> llegó con la pandemia de COVID-19, cuando la demanda de </w:t>
      </w:r>
      <w:proofErr w:type="spellStart"/>
      <w:r w:rsidRPr="0067362A">
        <w:rPr>
          <w:lang w:val="es-NI"/>
        </w:rPr>
        <w:t>delivery</w:t>
      </w:r>
      <w:proofErr w:type="spellEnd"/>
      <w:r w:rsidRPr="0067362A">
        <w:rPr>
          <w:lang w:val="es-NI"/>
        </w:rPr>
        <w:t xml:space="preserve"> de supermercados se multiplicó por diez en pocas semanas. Este crecimiento súbito puso en evidencia la fragilidad del modelo en tres frentes. En primer lugar, la saturación de repartidores alargó drásticamente los tiempos de entrega, lo que afectó la promesa central de inmediatez. En segundo lugar, el agotamiento del inventario provocó que muchos anuncios mostraran productos que ya no estaban disponibles, deteriorando la confianza de los consumidores. Finalmente, la competencia en Google </w:t>
      </w:r>
      <w:proofErr w:type="spellStart"/>
      <w:r w:rsidRPr="0067362A">
        <w:rPr>
          <w:lang w:val="es-NI"/>
        </w:rPr>
        <w:t>Ads</w:t>
      </w:r>
      <w:proofErr w:type="spellEnd"/>
      <w:r w:rsidRPr="0067362A">
        <w:rPr>
          <w:lang w:val="es-NI"/>
        </w:rPr>
        <w:t xml:space="preserve"> se intensificó, elevando el costo por clic a niveles insostenibles en ciertas categorías.</w:t>
      </w:r>
    </w:p>
    <w:p w14:paraId="1DB14E16" w14:textId="77777777" w:rsidR="0067362A" w:rsidRDefault="0067362A" w:rsidP="0067362A">
      <w:pPr>
        <w:rPr>
          <w:lang w:val="es-NI"/>
        </w:rPr>
      </w:pPr>
      <w:r w:rsidRPr="0067362A">
        <w:rPr>
          <w:lang w:val="es-NI"/>
        </w:rPr>
        <w:t xml:space="preserve">La respuesta de </w:t>
      </w:r>
      <w:proofErr w:type="spellStart"/>
      <w:r w:rsidRPr="0067362A">
        <w:rPr>
          <w:lang w:val="es-NI"/>
        </w:rPr>
        <w:t>Cornershop</w:t>
      </w:r>
      <w:proofErr w:type="spellEnd"/>
      <w:r w:rsidRPr="0067362A">
        <w:rPr>
          <w:lang w:val="es-NI"/>
        </w:rPr>
        <w:t xml:space="preserve"> fue pragmática y orientada al performance. En tiempo real, la compañía pausó las </w:t>
      </w:r>
      <w:proofErr w:type="spellStart"/>
      <w:r w:rsidRPr="0067362A">
        <w:rPr>
          <w:lang w:val="es-NI"/>
        </w:rPr>
        <w:t>keywords</w:t>
      </w:r>
      <w:proofErr w:type="spellEnd"/>
      <w:r w:rsidRPr="0067362A">
        <w:rPr>
          <w:lang w:val="es-NI"/>
        </w:rPr>
        <w:t xml:space="preserve"> genéricas de alto costo y redirigió la inversión hacia campañas en zonas con capacidad operativa comprobada. Se implementó un sistema de actualización constante de </w:t>
      </w:r>
      <w:proofErr w:type="spellStart"/>
      <w:r w:rsidRPr="0067362A">
        <w:rPr>
          <w:lang w:val="es-NI"/>
        </w:rPr>
        <w:t>feeds</w:t>
      </w:r>
      <w:proofErr w:type="spellEnd"/>
      <w:r w:rsidRPr="0067362A">
        <w:rPr>
          <w:lang w:val="es-NI"/>
        </w:rPr>
        <w:t xml:space="preserve"> de productos, eliminando de inmediato aquellos fuera de stock, lo que permitió mantener la confianza del usuario en la plataforma. Aunque la presión operativa fue intensa, la capacidad de ajuste rápido aseguró que la empresa no perdiera relevancia durante un periodo en que la demanda era simultáneamente una oportunidad y un riesgo.</w:t>
      </w:r>
    </w:p>
    <w:p w14:paraId="46AFE9EA" w14:textId="77777777" w:rsidR="0067362A" w:rsidRPr="0067362A" w:rsidRDefault="0067362A" w:rsidP="0067362A">
      <w:pPr>
        <w:rPr>
          <w:lang w:val="es-NI"/>
        </w:rPr>
      </w:pPr>
    </w:p>
    <w:p w14:paraId="360D6A14" w14:textId="77777777" w:rsidR="0067362A" w:rsidRPr="0067362A" w:rsidRDefault="0067362A" w:rsidP="0067362A">
      <w:pPr>
        <w:rPr>
          <w:b/>
          <w:bCs/>
          <w:lang w:val="es-NI"/>
        </w:rPr>
      </w:pPr>
      <w:r w:rsidRPr="0067362A">
        <w:rPr>
          <w:b/>
          <w:bCs/>
          <w:lang w:val="es-NI"/>
        </w:rPr>
        <w:t>Resultados y métricas de eficiencia</w:t>
      </w:r>
    </w:p>
    <w:p w14:paraId="3BAB41B4" w14:textId="77777777" w:rsidR="0067362A" w:rsidRPr="0067362A" w:rsidRDefault="0067362A" w:rsidP="0067362A">
      <w:pPr>
        <w:rPr>
          <w:lang w:val="es-NI"/>
        </w:rPr>
      </w:pPr>
      <w:r w:rsidRPr="0067362A">
        <w:rPr>
          <w:lang w:val="es-NI"/>
        </w:rPr>
        <w:t>Los resultados de la estrategia fueron contundentes. La tasa de conversión en SEM fue 2.5 veces mayor que el promedio de la industria de e-</w:t>
      </w:r>
      <w:proofErr w:type="spellStart"/>
      <w:r w:rsidRPr="0067362A">
        <w:rPr>
          <w:lang w:val="es-NI"/>
        </w:rPr>
        <w:t>commerce</w:t>
      </w:r>
      <w:proofErr w:type="spellEnd"/>
      <w:r w:rsidRPr="0067362A">
        <w:rPr>
          <w:lang w:val="es-NI"/>
        </w:rPr>
        <w:t>, lo que reflejó la efectividad de la focalización en búsquedas de alta intención (</w:t>
      </w:r>
      <w:proofErr w:type="spellStart"/>
      <w:r w:rsidRPr="0067362A">
        <w:rPr>
          <w:lang w:val="es-NI"/>
        </w:rPr>
        <w:t>Cornershop</w:t>
      </w:r>
      <w:proofErr w:type="spellEnd"/>
      <w:r w:rsidRPr="0067362A">
        <w:rPr>
          <w:lang w:val="es-NI"/>
        </w:rPr>
        <w:t xml:space="preserve"> </w:t>
      </w:r>
      <w:proofErr w:type="spellStart"/>
      <w:r w:rsidRPr="0067362A">
        <w:rPr>
          <w:lang w:val="es-NI"/>
        </w:rPr>
        <w:t>Internal</w:t>
      </w:r>
      <w:proofErr w:type="spellEnd"/>
      <w:r w:rsidRPr="0067362A">
        <w:rPr>
          <w:lang w:val="es-NI"/>
        </w:rPr>
        <w:t xml:space="preserve"> Data, 2023). El costo de adquisición de cliente (CAC) resultó un 30% menor que el de competidores que priorizaban estrategias de branding sobre performance. En el ámbito orgánico, más del 60% del tráfico provenía de búsquedas móviles con intención local inmediata, consolidando la importancia de los </w:t>
      </w:r>
      <w:proofErr w:type="spellStart"/>
      <w:r w:rsidRPr="0067362A">
        <w:rPr>
          <w:lang w:val="es-NI"/>
        </w:rPr>
        <w:t>micro-momentos</w:t>
      </w:r>
      <w:proofErr w:type="spellEnd"/>
      <w:r w:rsidRPr="0067362A">
        <w:rPr>
          <w:lang w:val="es-NI"/>
        </w:rPr>
        <w:t xml:space="preserve"> como motor de crecimiento. Finalmente, </w:t>
      </w:r>
      <w:proofErr w:type="spellStart"/>
      <w:r w:rsidRPr="0067362A">
        <w:rPr>
          <w:lang w:val="es-NI"/>
        </w:rPr>
        <w:t>Cornershop</w:t>
      </w:r>
      <w:proofErr w:type="spellEnd"/>
      <w:r w:rsidRPr="0067362A">
        <w:rPr>
          <w:lang w:val="es-NI"/>
        </w:rPr>
        <w:t xml:space="preserve"> alcanzó el primer lugar en Google para más de 1000 términos de búsqueda </w:t>
      </w:r>
      <w:proofErr w:type="spellStart"/>
      <w:r w:rsidRPr="0067362A">
        <w:rPr>
          <w:lang w:val="es-NI"/>
        </w:rPr>
        <w:t>hiperlocal</w:t>
      </w:r>
      <w:proofErr w:type="spellEnd"/>
      <w:r w:rsidRPr="0067362A">
        <w:rPr>
          <w:lang w:val="es-NI"/>
        </w:rPr>
        <w:t xml:space="preserve"> en ciudades clave como Santiago, Ciudad de México y São Paulo.</w:t>
      </w:r>
    </w:p>
    <w:p w14:paraId="34047853" w14:textId="77777777" w:rsidR="0067362A" w:rsidRPr="0067362A" w:rsidRDefault="0067362A" w:rsidP="0067362A">
      <w:pPr>
        <w:rPr>
          <w:b/>
          <w:bCs/>
          <w:lang w:val="es-NI"/>
        </w:rPr>
      </w:pPr>
      <w:r w:rsidRPr="0067362A">
        <w:rPr>
          <w:b/>
          <w:bCs/>
          <w:lang w:val="es-NI"/>
        </w:rPr>
        <w:lastRenderedPageBreak/>
        <w:t>Discusión crítica</w:t>
      </w:r>
    </w:p>
    <w:p w14:paraId="2A88CB24" w14:textId="77777777" w:rsidR="0067362A" w:rsidRDefault="0067362A" w:rsidP="0067362A">
      <w:pPr>
        <w:rPr>
          <w:lang w:val="es-NI"/>
        </w:rPr>
      </w:pPr>
      <w:r w:rsidRPr="0067362A">
        <w:rPr>
          <w:lang w:val="es-NI"/>
        </w:rPr>
        <w:t xml:space="preserve">El caso de </w:t>
      </w:r>
      <w:proofErr w:type="spellStart"/>
      <w:r w:rsidRPr="0067362A">
        <w:rPr>
          <w:lang w:val="es-NI"/>
        </w:rPr>
        <w:t>Cornershop</w:t>
      </w:r>
      <w:proofErr w:type="spellEnd"/>
      <w:r w:rsidRPr="0067362A">
        <w:rPr>
          <w:lang w:val="es-NI"/>
        </w:rPr>
        <w:t xml:space="preserve"> plantea lecciones y dilemas relevantes para la estrategia digital en mercados emergentes. Por un lado, demuestra que la </w:t>
      </w:r>
      <w:proofErr w:type="spellStart"/>
      <w:r w:rsidRPr="0067362A">
        <w:rPr>
          <w:lang w:val="es-NI"/>
        </w:rPr>
        <w:t>hiperlocalización</w:t>
      </w:r>
      <w:proofErr w:type="spellEnd"/>
      <w:r w:rsidRPr="0067362A">
        <w:rPr>
          <w:lang w:val="es-NI"/>
        </w:rPr>
        <w:t xml:space="preserve"> y la priorización de </w:t>
      </w:r>
      <w:proofErr w:type="spellStart"/>
      <w:r w:rsidRPr="0067362A">
        <w:rPr>
          <w:lang w:val="es-NI"/>
        </w:rPr>
        <w:t>micro-momentos</w:t>
      </w:r>
      <w:proofErr w:type="spellEnd"/>
      <w:r w:rsidRPr="0067362A">
        <w:rPr>
          <w:lang w:val="es-NI"/>
        </w:rPr>
        <w:t xml:space="preserve"> constituyen una ventaja competitiva frente a modelos más amplios de publicidad digital. Por otro, revela las limitaciones operativas de un servicio que depende de factores altamente variables, como la disponibilidad de inventario y repartidores.</w:t>
      </w:r>
    </w:p>
    <w:p w14:paraId="4FDE7935" w14:textId="77777777" w:rsidR="0067362A" w:rsidRPr="0067362A" w:rsidRDefault="0067362A" w:rsidP="0067362A">
      <w:pPr>
        <w:rPr>
          <w:lang w:val="es-NI"/>
        </w:rPr>
      </w:pPr>
    </w:p>
    <w:p w14:paraId="5CE5E663" w14:textId="77777777" w:rsidR="0067362A" w:rsidRPr="0067362A" w:rsidRDefault="0067362A" w:rsidP="0067362A">
      <w:pPr>
        <w:rPr>
          <w:lang w:val="es-NI"/>
        </w:rPr>
      </w:pPr>
      <w:r w:rsidRPr="0067362A">
        <w:rPr>
          <w:lang w:val="es-NI"/>
        </w:rPr>
        <w:t xml:space="preserve">Desde un punto de vista analítico, se observa la tensión entre adquisición y retención: los clientes captados mediante búsquedas urgentes pueden ser menos leales y más propensos a migrar hacia otras plataformas. Asimismo, la gestión de expectativas en situaciones de crisis —como retrasos por lluvia o pandemias— plantea un reto comunicacional que va más allá de la segmentación. A nivel ético, la práctica de </w:t>
      </w:r>
      <w:proofErr w:type="spellStart"/>
      <w:r w:rsidRPr="0067362A">
        <w:rPr>
          <w:lang w:val="es-NI"/>
        </w:rPr>
        <w:t>micro-targeting</w:t>
      </w:r>
      <w:proofErr w:type="spellEnd"/>
      <w:r w:rsidRPr="0067362A">
        <w:rPr>
          <w:lang w:val="es-NI"/>
        </w:rPr>
        <w:t xml:space="preserve"> en búsquedas de vulnerabilidad, como “entrega de medicinas urgente”, abre debates sobre los límites entre satisfacer necesidades críticas y explotar situaciones sensibles. Finalmente, la expansión a mercados más pequeños, como Managua o Tegucigalpa, exige adaptar la estrategia a contextos de menor densidad poblacional y conectividad limitada, lo que reduce la eficacia de la </w:t>
      </w:r>
      <w:proofErr w:type="spellStart"/>
      <w:r w:rsidRPr="0067362A">
        <w:rPr>
          <w:lang w:val="es-NI"/>
        </w:rPr>
        <w:t>hiperlocalización</w:t>
      </w:r>
      <w:proofErr w:type="spellEnd"/>
      <w:r w:rsidRPr="0067362A">
        <w:rPr>
          <w:lang w:val="es-NI"/>
        </w:rPr>
        <w:t xml:space="preserve"> y obliga a priorizar alianzas con minoristas locales.</w:t>
      </w:r>
    </w:p>
    <w:p w14:paraId="7AC45AA6" w14:textId="2D7F5326" w:rsidR="0067362A" w:rsidRDefault="0067362A" w:rsidP="0067362A">
      <w:pPr>
        <w:rPr>
          <w:lang w:val="es-NI"/>
        </w:rPr>
      </w:pPr>
    </w:p>
    <w:p w14:paraId="465D0C63" w14:textId="77777777" w:rsidR="0067362A" w:rsidRDefault="0067362A" w:rsidP="0067362A">
      <w:pPr>
        <w:rPr>
          <w:lang w:val="es-NI"/>
        </w:rPr>
      </w:pPr>
    </w:p>
    <w:p w14:paraId="75806B1C" w14:textId="77777777" w:rsidR="0067362A" w:rsidRDefault="0067362A" w:rsidP="0067362A">
      <w:pPr>
        <w:rPr>
          <w:lang w:val="es-NI"/>
        </w:rPr>
      </w:pPr>
    </w:p>
    <w:p w14:paraId="5FC80D97" w14:textId="77777777" w:rsidR="0067362A" w:rsidRDefault="0067362A" w:rsidP="0067362A">
      <w:pPr>
        <w:rPr>
          <w:lang w:val="es-NI"/>
        </w:rPr>
      </w:pPr>
    </w:p>
    <w:p w14:paraId="57CE776D" w14:textId="77777777" w:rsidR="0067362A" w:rsidRDefault="0067362A" w:rsidP="0067362A">
      <w:pPr>
        <w:rPr>
          <w:lang w:val="es-NI"/>
        </w:rPr>
      </w:pPr>
    </w:p>
    <w:p w14:paraId="70D0860E" w14:textId="77777777" w:rsidR="0067362A" w:rsidRDefault="0067362A" w:rsidP="0067362A">
      <w:pPr>
        <w:rPr>
          <w:lang w:val="es-NI"/>
        </w:rPr>
      </w:pPr>
    </w:p>
    <w:p w14:paraId="2E3350BB" w14:textId="77777777" w:rsidR="0067362A" w:rsidRDefault="0067362A" w:rsidP="0067362A">
      <w:pPr>
        <w:rPr>
          <w:lang w:val="es-NI"/>
        </w:rPr>
      </w:pPr>
    </w:p>
    <w:p w14:paraId="61C7F87D" w14:textId="77777777" w:rsidR="0067362A" w:rsidRDefault="0067362A" w:rsidP="0067362A">
      <w:pPr>
        <w:rPr>
          <w:lang w:val="es-NI"/>
        </w:rPr>
      </w:pPr>
    </w:p>
    <w:p w14:paraId="18E3951B" w14:textId="77777777" w:rsidR="0067362A" w:rsidRPr="0067362A" w:rsidRDefault="0067362A" w:rsidP="0067362A">
      <w:pPr>
        <w:rPr>
          <w:lang w:val="es-NI"/>
        </w:rPr>
      </w:pPr>
    </w:p>
    <w:p w14:paraId="59D687B7" w14:textId="77777777" w:rsidR="0067362A" w:rsidRPr="0067362A" w:rsidRDefault="0067362A" w:rsidP="0067362A">
      <w:pPr>
        <w:rPr>
          <w:b/>
          <w:bCs/>
        </w:rPr>
      </w:pPr>
      <w:proofErr w:type="spellStart"/>
      <w:r w:rsidRPr="0067362A">
        <w:rPr>
          <w:b/>
          <w:bCs/>
        </w:rPr>
        <w:lastRenderedPageBreak/>
        <w:t>Preguntas</w:t>
      </w:r>
      <w:proofErr w:type="spellEnd"/>
      <w:r w:rsidRPr="0067362A">
        <w:rPr>
          <w:b/>
          <w:bCs/>
        </w:rPr>
        <w:t xml:space="preserve"> para </w:t>
      </w:r>
      <w:proofErr w:type="spellStart"/>
      <w:r w:rsidRPr="0067362A">
        <w:rPr>
          <w:b/>
          <w:bCs/>
        </w:rPr>
        <w:t>discusión</w:t>
      </w:r>
      <w:proofErr w:type="spellEnd"/>
    </w:p>
    <w:p w14:paraId="16216999" w14:textId="77777777" w:rsidR="0067362A" w:rsidRPr="0067362A" w:rsidRDefault="0067362A" w:rsidP="0067362A">
      <w:pPr>
        <w:numPr>
          <w:ilvl w:val="0"/>
          <w:numId w:val="1"/>
        </w:numPr>
        <w:rPr>
          <w:lang w:val="es-NI"/>
        </w:rPr>
      </w:pPr>
      <w:r w:rsidRPr="0067362A">
        <w:rPr>
          <w:b/>
          <w:bCs/>
          <w:lang w:val="es-NI"/>
        </w:rPr>
        <w:t xml:space="preserve">Optimización del </w:t>
      </w:r>
      <w:proofErr w:type="spellStart"/>
      <w:r w:rsidRPr="0067362A">
        <w:rPr>
          <w:b/>
          <w:bCs/>
          <w:lang w:val="es-NI"/>
        </w:rPr>
        <w:t>funnel</w:t>
      </w:r>
      <w:proofErr w:type="spellEnd"/>
      <w:r w:rsidRPr="0067362A">
        <w:rPr>
          <w:b/>
          <w:bCs/>
          <w:lang w:val="es-NI"/>
        </w:rPr>
        <w:t>.</w:t>
      </w:r>
      <w:r w:rsidRPr="0067362A">
        <w:rPr>
          <w:lang w:val="es-NI"/>
        </w:rPr>
        <w:t xml:space="preserve"> ¿Cómo puede </w:t>
      </w:r>
      <w:proofErr w:type="spellStart"/>
      <w:r w:rsidRPr="0067362A">
        <w:rPr>
          <w:lang w:val="es-NI"/>
        </w:rPr>
        <w:t>Cornershop</w:t>
      </w:r>
      <w:proofErr w:type="spellEnd"/>
      <w:r w:rsidRPr="0067362A">
        <w:rPr>
          <w:lang w:val="es-NI"/>
        </w:rPr>
        <w:t xml:space="preserve"> utilizar el modelo AARRR (Adquisición, Activación, Retención, </w:t>
      </w:r>
      <w:proofErr w:type="spellStart"/>
      <w:r w:rsidRPr="0067362A">
        <w:rPr>
          <w:lang w:val="es-NI"/>
        </w:rPr>
        <w:t>Revenue</w:t>
      </w:r>
      <w:proofErr w:type="spellEnd"/>
      <w:r w:rsidRPr="0067362A">
        <w:rPr>
          <w:lang w:val="es-NI"/>
        </w:rPr>
        <w:t xml:space="preserve">, </w:t>
      </w:r>
      <w:proofErr w:type="gramStart"/>
      <w:r w:rsidRPr="0067362A">
        <w:rPr>
          <w:lang w:val="es-NI"/>
        </w:rPr>
        <w:t>Referidos) para mejorar la retención de clientes adquiridos mediante SEM de alta intención, pero con patrones de compra poco frecuentes?</w:t>
      </w:r>
      <w:proofErr w:type="gramEnd"/>
    </w:p>
    <w:p w14:paraId="1ADCDE90" w14:textId="77777777" w:rsidR="0067362A" w:rsidRPr="0067362A" w:rsidRDefault="0067362A" w:rsidP="0067362A">
      <w:pPr>
        <w:numPr>
          <w:ilvl w:val="0"/>
          <w:numId w:val="1"/>
        </w:numPr>
        <w:rPr>
          <w:lang w:val="es-NI"/>
        </w:rPr>
      </w:pPr>
      <w:r w:rsidRPr="0067362A">
        <w:rPr>
          <w:b/>
          <w:bCs/>
          <w:lang w:val="es-NI"/>
        </w:rPr>
        <w:t>Gestión de expectativas.</w:t>
      </w:r>
      <w:r w:rsidRPr="0067362A">
        <w:rPr>
          <w:lang w:val="es-NI"/>
        </w:rPr>
        <w:t xml:space="preserve"> En un servicio basado en inmediatez, ¿cómo debe comunicarse en los anuncios SEM cuando los tiempos de entrega inevitablemente se alargan por factores externos, como lluvias o pandemias?</w:t>
      </w:r>
    </w:p>
    <w:p w14:paraId="2652F4D5" w14:textId="77777777" w:rsidR="0067362A" w:rsidRPr="0067362A" w:rsidRDefault="0067362A" w:rsidP="0067362A">
      <w:pPr>
        <w:numPr>
          <w:ilvl w:val="0"/>
          <w:numId w:val="1"/>
        </w:numPr>
        <w:rPr>
          <w:lang w:val="es-NI"/>
        </w:rPr>
      </w:pPr>
      <w:r w:rsidRPr="0067362A">
        <w:rPr>
          <w:b/>
          <w:bCs/>
          <w:lang w:val="es-NI"/>
        </w:rPr>
        <w:t>Tecnología y SEM.</w:t>
      </w:r>
      <w:r w:rsidRPr="0067362A">
        <w:rPr>
          <w:lang w:val="es-NI"/>
        </w:rPr>
        <w:t xml:space="preserve"> ¿De qué forma podría utilizarse la API de Google </w:t>
      </w:r>
      <w:proofErr w:type="spellStart"/>
      <w:r w:rsidRPr="0067362A">
        <w:rPr>
          <w:lang w:val="es-NI"/>
        </w:rPr>
        <w:t>Ads</w:t>
      </w:r>
      <w:proofErr w:type="spellEnd"/>
      <w:r w:rsidRPr="0067362A">
        <w:rPr>
          <w:lang w:val="es-NI"/>
        </w:rPr>
        <w:t xml:space="preserve"> para automatizar la pausa de anuncios de productos cuando su stock en supermercados asociados sea cero?</w:t>
      </w:r>
    </w:p>
    <w:p w14:paraId="578763E6" w14:textId="77777777" w:rsidR="0067362A" w:rsidRPr="0067362A" w:rsidRDefault="0067362A" w:rsidP="0067362A">
      <w:pPr>
        <w:numPr>
          <w:ilvl w:val="0"/>
          <w:numId w:val="1"/>
        </w:numPr>
        <w:rPr>
          <w:lang w:val="es-NI"/>
        </w:rPr>
      </w:pPr>
      <w:r w:rsidRPr="0067362A">
        <w:rPr>
          <w:b/>
          <w:bCs/>
          <w:lang w:val="es-NI"/>
        </w:rPr>
        <w:t>Expansión a mercados emergentes.</w:t>
      </w:r>
      <w:r w:rsidRPr="0067362A">
        <w:rPr>
          <w:lang w:val="es-NI"/>
        </w:rPr>
        <w:t xml:space="preserve"> ¿Qué adaptaciones requiere la estrategia de </w:t>
      </w:r>
      <w:proofErr w:type="spellStart"/>
      <w:r w:rsidRPr="0067362A">
        <w:rPr>
          <w:lang w:val="es-NI"/>
        </w:rPr>
        <w:t>keywords</w:t>
      </w:r>
      <w:proofErr w:type="spellEnd"/>
      <w:r w:rsidRPr="0067362A">
        <w:rPr>
          <w:lang w:val="es-NI"/>
        </w:rPr>
        <w:t xml:space="preserve"> y </w:t>
      </w:r>
      <w:proofErr w:type="spellStart"/>
      <w:r w:rsidRPr="0067362A">
        <w:rPr>
          <w:lang w:val="es-NI"/>
        </w:rPr>
        <w:t>geotargeting</w:t>
      </w:r>
      <w:proofErr w:type="spellEnd"/>
      <w:r w:rsidRPr="0067362A">
        <w:rPr>
          <w:lang w:val="es-NI"/>
        </w:rPr>
        <w:t xml:space="preserve"> para lanzar </w:t>
      </w:r>
      <w:proofErr w:type="spellStart"/>
      <w:r w:rsidRPr="0067362A">
        <w:rPr>
          <w:lang w:val="es-NI"/>
        </w:rPr>
        <w:t>Cornershop</w:t>
      </w:r>
      <w:proofErr w:type="spellEnd"/>
      <w:r w:rsidRPr="0067362A">
        <w:rPr>
          <w:lang w:val="es-NI"/>
        </w:rPr>
        <w:t xml:space="preserve"> en una ciudad con baja densidad poblacional y conectividad limitada, como Managua o Tegucigalpa?</w:t>
      </w:r>
    </w:p>
    <w:p w14:paraId="00104434" w14:textId="77777777" w:rsidR="0067362A" w:rsidRPr="0067362A" w:rsidRDefault="0067362A" w:rsidP="0067362A">
      <w:pPr>
        <w:numPr>
          <w:ilvl w:val="0"/>
          <w:numId w:val="1"/>
        </w:numPr>
        <w:rPr>
          <w:lang w:val="es-NI"/>
        </w:rPr>
      </w:pPr>
      <w:r w:rsidRPr="0067362A">
        <w:rPr>
          <w:b/>
          <w:bCs/>
          <w:lang w:val="es-NI"/>
        </w:rPr>
        <w:t xml:space="preserve">Ética del </w:t>
      </w:r>
      <w:proofErr w:type="spellStart"/>
      <w:r w:rsidRPr="0067362A">
        <w:rPr>
          <w:b/>
          <w:bCs/>
          <w:lang w:val="es-NI"/>
        </w:rPr>
        <w:t>micro-targeting</w:t>
      </w:r>
      <w:proofErr w:type="spellEnd"/>
      <w:r w:rsidRPr="0067362A">
        <w:rPr>
          <w:b/>
          <w:bCs/>
          <w:lang w:val="es-NI"/>
        </w:rPr>
        <w:t>.</w:t>
      </w:r>
      <w:r w:rsidRPr="0067362A">
        <w:rPr>
          <w:lang w:val="es-NI"/>
        </w:rPr>
        <w:t xml:space="preserve"> ¿Dónde debe trazarse la línea ética en el targeting de </w:t>
      </w:r>
      <w:proofErr w:type="spellStart"/>
      <w:r w:rsidRPr="0067362A">
        <w:rPr>
          <w:lang w:val="es-NI"/>
        </w:rPr>
        <w:t>micro-momentos</w:t>
      </w:r>
      <w:proofErr w:type="spellEnd"/>
      <w:r w:rsidRPr="0067362A">
        <w:rPr>
          <w:lang w:val="es-NI"/>
        </w:rPr>
        <w:t xml:space="preserve"> vinculados a vulnerabilidad, como “entrega de medicinas urgente”?</w:t>
      </w:r>
    </w:p>
    <w:p w14:paraId="4ACF4F0D" w14:textId="77777777" w:rsidR="0096008A" w:rsidRPr="0067362A" w:rsidRDefault="0096008A">
      <w:pPr>
        <w:rPr>
          <w:lang w:val="es-NI"/>
        </w:rPr>
      </w:pPr>
    </w:p>
    <w:sectPr w:rsidR="0096008A" w:rsidRPr="006736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6EB6"/>
    <w:multiLevelType w:val="multilevel"/>
    <w:tmpl w:val="176AA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975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62A"/>
    <w:rsid w:val="001107EC"/>
    <w:rsid w:val="0067362A"/>
    <w:rsid w:val="006C5D9D"/>
    <w:rsid w:val="006F0523"/>
    <w:rsid w:val="00805214"/>
    <w:rsid w:val="00882792"/>
    <w:rsid w:val="0096008A"/>
    <w:rsid w:val="00B873E3"/>
    <w:rsid w:val="00DC2D9E"/>
    <w:rsid w:val="00E74B3F"/>
    <w:rsid w:val="00E81F2D"/>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38A9"/>
  <w15:chartTrackingRefBased/>
  <w15:docId w15:val="{740F8FA3-666E-4924-B671-C1A6F76D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6736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7362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736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7362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7362A"/>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7362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6736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36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36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36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36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362A"/>
    <w:rPr>
      <w:rFonts w:eastAsiaTheme="majorEastAsia" w:cstheme="majorBidi"/>
      <w:color w:val="272727" w:themeColor="text1" w:themeTint="D8"/>
    </w:rPr>
  </w:style>
  <w:style w:type="paragraph" w:styleId="Subttulo">
    <w:name w:val="Subtitle"/>
    <w:basedOn w:val="Normal"/>
    <w:next w:val="Normal"/>
    <w:link w:val="SubttuloCar"/>
    <w:uiPriority w:val="11"/>
    <w:qFormat/>
    <w:rsid w:val="006736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6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362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7362A"/>
    <w:rPr>
      <w:rFonts w:ascii="Tahoma" w:hAnsi="Tahoma"/>
      <w:i/>
      <w:iCs/>
      <w:color w:val="404040" w:themeColor="text1" w:themeTint="BF"/>
    </w:rPr>
  </w:style>
  <w:style w:type="paragraph" w:styleId="Prrafodelista">
    <w:name w:val="List Paragraph"/>
    <w:basedOn w:val="Normal"/>
    <w:uiPriority w:val="34"/>
    <w:qFormat/>
    <w:rsid w:val="0067362A"/>
    <w:pPr>
      <w:ind w:left="720"/>
      <w:contextualSpacing/>
    </w:pPr>
  </w:style>
  <w:style w:type="character" w:styleId="nfasisintenso">
    <w:name w:val="Intense Emphasis"/>
    <w:basedOn w:val="Fuentedeprrafopredeter"/>
    <w:uiPriority w:val="21"/>
    <w:qFormat/>
    <w:rsid w:val="0067362A"/>
    <w:rPr>
      <w:i/>
      <w:iCs/>
      <w:color w:val="0F4761" w:themeColor="accent1" w:themeShade="BF"/>
    </w:rPr>
  </w:style>
  <w:style w:type="paragraph" w:styleId="Citadestacada">
    <w:name w:val="Intense Quote"/>
    <w:basedOn w:val="Normal"/>
    <w:next w:val="Normal"/>
    <w:link w:val="CitadestacadaCar"/>
    <w:uiPriority w:val="30"/>
    <w:qFormat/>
    <w:rsid w:val="00673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362A"/>
    <w:rPr>
      <w:rFonts w:ascii="Tahoma" w:hAnsi="Tahoma"/>
      <w:i/>
      <w:iCs/>
      <w:color w:val="0F4761" w:themeColor="accent1" w:themeShade="BF"/>
    </w:rPr>
  </w:style>
  <w:style w:type="character" w:styleId="Referenciaintensa">
    <w:name w:val="Intense Reference"/>
    <w:basedOn w:val="Fuentedeprrafopredeter"/>
    <w:uiPriority w:val="32"/>
    <w:qFormat/>
    <w:rsid w:val="00673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1504</Words>
  <Characters>8575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2025-09-13T14:38:00Z</dcterms:created>
  <dcterms:modified xsi:type="dcterms:W3CDTF">2025-09-13T14:40:00Z</dcterms:modified>
</cp:coreProperties>
</file>