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793A" w14:textId="77777777" w:rsidR="006E58AC" w:rsidRPr="006E58AC" w:rsidRDefault="006E58AC" w:rsidP="006E58AC">
      <w:pPr>
        <w:rPr>
          <w:lang w:val="es-NI"/>
        </w:rPr>
      </w:pPr>
      <w:r w:rsidRPr="006E58AC">
        <w:rPr>
          <w:b/>
          <w:bCs/>
          <w:lang w:val="es-NI"/>
        </w:rPr>
        <w:t xml:space="preserve">Falabella – Sinergia </w:t>
      </w:r>
      <w:proofErr w:type="spellStart"/>
      <w:r w:rsidRPr="006E58AC">
        <w:rPr>
          <w:b/>
          <w:bCs/>
          <w:lang w:val="es-NI"/>
        </w:rPr>
        <w:t>Omnicanal</w:t>
      </w:r>
      <w:proofErr w:type="spellEnd"/>
      <w:r w:rsidRPr="006E58AC">
        <w:rPr>
          <w:b/>
          <w:bCs/>
          <w:lang w:val="es-NI"/>
        </w:rPr>
        <w:t xml:space="preserve">: Integración de SEO Técnico, Google Shopping y SEM para </w:t>
      </w:r>
      <w:proofErr w:type="spellStart"/>
      <w:r w:rsidRPr="006E58AC">
        <w:rPr>
          <w:b/>
          <w:bCs/>
          <w:lang w:val="es-NI"/>
        </w:rPr>
        <w:t>Retail</w:t>
      </w:r>
      <w:proofErr w:type="spellEnd"/>
      <w:r w:rsidRPr="006E58AC">
        <w:rPr>
          <w:b/>
          <w:bCs/>
          <w:lang w:val="es-NI"/>
        </w:rPr>
        <w:t xml:space="preserve"> Híbrido en América Latina</w:t>
      </w:r>
    </w:p>
    <w:p w14:paraId="28C7732C" w14:textId="77777777" w:rsidR="006E58AC" w:rsidRDefault="006E58AC" w:rsidP="006E58AC">
      <w:pPr>
        <w:rPr>
          <w:lang w:val="es-NI"/>
        </w:rPr>
      </w:pPr>
      <w:r w:rsidRPr="006E58AC">
        <w:rPr>
          <w:lang w:val="es-NI"/>
        </w:rPr>
        <w:t xml:space="preserve">La historia de Falabella ilustra de manera paradigmática los dilemas y oportunidades que enfrentan los grandes </w:t>
      </w:r>
      <w:proofErr w:type="spellStart"/>
      <w:r w:rsidRPr="006E58AC">
        <w:rPr>
          <w:lang w:val="es-NI"/>
        </w:rPr>
        <w:t>retailers</w:t>
      </w:r>
      <w:proofErr w:type="spellEnd"/>
      <w:r w:rsidRPr="006E58AC">
        <w:rPr>
          <w:lang w:val="es-NI"/>
        </w:rPr>
        <w:t xml:space="preserve"> tradicionales en América Latina frente a la disrupción digital. Fundada en 1889 en Chile, la compañía construyó su reputación como un gigante del comercio físico, con una sólida red de tiendas departamentales, supermercados y bancos asociados. Sin embargo, la aceleración del comercio electrónico a partir de 2015 y la llegada de competidores digitales globales como Amazon o Mercado Libre, colocaron a Falabella frente a una disyuntiva existencial: adaptarse a un ecosistema de consumo </w:t>
      </w:r>
      <w:proofErr w:type="spellStart"/>
      <w:r w:rsidRPr="006E58AC">
        <w:rPr>
          <w:lang w:val="es-NI"/>
        </w:rPr>
        <w:t>omnicanal</w:t>
      </w:r>
      <w:proofErr w:type="spellEnd"/>
      <w:r w:rsidRPr="006E58AC">
        <w:rPr>
          <w:lang w:val="es-NI"/>
        </w:rPr>
        <w:t xml:space="preserve"> o perder relevancia en un mercado que ya no distinguía entre lo físico y lo digital (Torres, 2022). La estrategia adoptada se basó en un principio clave: la visibilidad en buscadores debía convertirse en el puente entre el inventario físico, el digital y la experiencia híbrida del consumidor.</w:t>
      </w:r>
    </w:p>
    <w:p w14:paraId="589C9434" w14:textId="77777777" w:rsidR="006E58AC" w:rsidRPr="006E58AC" w:rsidRDefault="006E58AC" w:rsidP="006E58AC">
      <w:pPr>
        <w:rPr>
          <w:lang w:val="es-NI"/>
        </w:rPr>
      </w:pPr>
    </w:p>
    <w:p w14:paraId="069A354E" w14:textId="77777777" w:rsidR="006E58AC" w:rsidRDefault="006E58AC" w:rsidP="006E58AC">
      <w:pPr>
        <w:rPr>
          <w:lang w:val="es-NI"/>
        </w:rPr>
      </w:pPr>
      <w:r w:rsidRPr="006E58AC">
        <w:rPr>
          <w:lang w:val="es-NI"/>
        </w:rPr>
        <w:t xml:space="preserve">El reto era mayúsculo. Por un lado, Falabella contaba con activos diferenciales: reconocimiento de marca, un inventario masivo distribuido en tiendas a lo largo de la región, y una base de clientes fidelizados a través de programas de lealtad y servicios financieros. Por otro lado, la compañía cargaba con limitaciones tecnológicas notorias: una arquitectura digital heredada con millones de </w:t>
      </w:r>
      <w:proofErr w:type="spellStart"/>
      <w:r w:rsidRPr="006E58AC">
        <w:rPr>
          <w:lang w:val="es-NI"/>
        </w:rPr>
        <w:t>URLs</w:t>
      </w:r>
      <w:proofErr w:type="spellEnd"/>
      <w:r w:rsidRPr="006E58AC">
        <w:rPr>
          <w:lang w:val="es-NI"/>
        </w:rPr>
        <w:t xml:space="preserve"> de producto generadas dinámicamente, problemas serios de duplicación de contenido, limitaciones de velocidad de sitio y, sobre todo, una estructura organizacional poco ágil frente a la rapidez con que los actores puramente digitales innovaban y capturaban demanda (Rojas, 2021).</w:t>
      </w:r>
    </w:p>
    <w:p w14:paraId="48A7781B" w14:textId="77777777" w:rsidR="006E58AC" w:rsidRDefault="006E58AC" w:rsidP="006E58AC">
      <w:pPr>
        <w:rPr>
          <w:lang w:val="es-NI"/>
        </w:rPr>
      </w:pPr>
    </w:p>
    <w:p w14:paraId="29229D91" w14:textId="77777777" w:rsidR="006E58AC" w:rsidRDefault="006E58AC" w:rsidP="006E58AC">
      <w:pPr>
        <w:rPr>
          <w:lang w:val="es-NI"/>
        </w:rPr>
      </w:pPr>
    </w:p>
    <w:p w14:paraId="10C81BCA" w14:textId="77777777" w:rsidR="006E58AC" w:rsidRDefault="006E58AC" w:rsidP="006E58AC">
      <w:pPr>
        <w:rPr>
          <w:lang w:val="es-NI"/>
        </w:rPr>
      </w:pPr>
    </w:p>
    <w:p w14:paraId="6B57F58E" w14:textId="77777777" w:rsidR="006E58AC" w:rsidRDefault="006E58AC" w:rsidP="006E58AC">
      <w:pPr>
        <w:rPr>
          <w:lang w:val="es-NI"/>
        </w:rPr>
      </w:pPr>
    </w:p>
    <w:p w14:paraId="0B8A33A4" w14:textId="77777777" w:rsidR="006E58AC" w:rsidRDefault="006E58AC" w:rsidP="006E58AC">
      <w:pPr>
        <w:rPr>
          <w:lang w:val="es-NI"/>
        </w:rPr>
      </w:pPr>
    </w:p>
    <w:p w14:paraId="230DAF1D" w14:textId="77777777" w:rsidR="006E58AC" w:rsidRPr="006E58AC" w:rsidRDefault="006E58AC" w:rsidP="006E58AC">
      <w:pPr>
        <w:rPr>
          <w:lang w:val="es-NI"/>
        </w:rPr>
      </w:pPr>
    </w:p>
    <w:p w14:paraId="64FBAE67" w14:textId="77777777" w:rsidR="006E58AC" w:rsidRPr="006E58AC" w:rsidRDefault="006E58AC" w:rsidP="006E58AC">
      <w:pPr>
        <w:rPr>
          <w:b/>
          <w:bCs/>
          <w:lang w:val="es-NI"/>
        </w:rPr>
      </w:pPr>
      <w:r w:rsidRPr="006E58AC">
        <w:rPr>
          <w:b/>
          <w:bCs/>
          <w:lang w:val="es-NI"/>
        </w:rPr>
        <w:lastRenderedPageBreak/>
        <w:t>Una estrategia de tres capas para dominar los buscadores</w:t>
      </w:r>
    </w:p>
    <w:p w14:paraId="265E80AF" w14:textId="77777777" w:rsidR="006E58AC" w:rsidRDefault="006E58AC" w:rsidP="006E58AC">
      <w:pPr>
        <w:rPr>
          <w:lang w:val="es-NI"/>
        </w:rPr>
      </w:pPr>
      <w:r w:rsidRPr="006E58AC">
        <w:rPr>
          <w:lang w:val="es-NI"/>
        </w:rPr>
        <w:t>Falabella diseñó una estrategia que abordaba de manera integrada SEO técnico, Google Shopping y SEM estacional, tratándolos como capas de un mismo sistema en lugar de tácticas aisladas.</w:t>
      </w:r>
    </w:p>
    <w:p w14:paraId="2E366B5E" w14:textId="77777777" w:rsidR="006E58AC" w:rsidRPr="006E58AC" w:rsidRDefault="006E58AC" w:rsidP="006E58AC">
      <w:pPr>
        <w:rPr>
          <w:lang w:val="es-NI"/>
        </w:rPr>
      </w:pPr>
    </w:p>
    <w:p w14:paraId="127B7632" w14:textId="77777777" w:rsidR="006E58AC" w:rsidRDefault="006E58AC" w:rsidP="006E58AC">
      <w:pPr>
        <w:rPr>
          <w:lang w:val="es-NI"/>
        </w:rPr>
      </w:pPr>
      <w:r w:rsidRPr="006E58AC">
        <w:rPr>
          <w:lang w:val="es-NI"/>
        </w:rPr>
        <w:t xml:space="preserve">En primer lugar, el SEO técnico y de contenido buscó resolver problemas estructurales y establecer bases de autoridad temática. La </w:t>
      </w:r>
      <w:proofErr w:type="spellStart"/>
      <w:r w:rsidRPr="006E58AC">
        <w:rPr>
          <w:lang w:val="es-NI"/>
        </w:rPr>
        <w:t>canonicalización</w:t>
      </w:r>
      <w:proofErr w:type="spellEnd"/>
      <w:r w:rsidRPr="006E58AC">
        <w:rPr>
          <w:lang w:val="es-NI"/>
        </w:rPr>
        <w:t xml:space="preserve"> masiva mediante etiquetas canónicas ayudó a resolver la duplicidad de productos listados en múltiples categorías, evitando la dispersión del valor SEO. La optimización enfocada en los indicadores </w:t>
      </w:r>
      <w:r w:rsidRPr="006E58AC">
        <w:rPr>
          <w:i/>
          <w:iCs/>
          <w:lang w:val="es-NI"/>
        </w:rPr>
        <w:t xml:space="preserve">Core Web </w:t>
      </w:r>
      <w:proofErr w:type="spellStart"/>
      <w:r w:rsidRPr="006E58AC">
        <w:rPr>
          <w:i/>
          <w:iCs/>
          <w:lang w:val="es-NI"/>
        </w:rPr>
        <w:t>Vitals</w:t>
      </w:r>
      <w:proofErr w:type="spellEnd"/>
      <w:r w:rsidRPr="006E58AC">
        <w:rPr>
          <w:lang w:val="es-NI"/>
        </w:rPr>
        <w:t xml:space="preserve"> —especialmente </w:t>
      </w:r>
      <w:proofErr w:type="spellStart"/>
      <w:r w:rsidRPr="006E58AC">
        <w:rPr>
          <w:i/>
          <w:iCs/>
          <w:lang w:val="es-NI"/>
        </w:rPr>
        <w:t>Largest</w:t>
      </w:r>
      <w:proofErr w:type="spellEnd"/>
      <w:r w:rsidRPr="006E58AC">
        <w:rPr>
          <w:i/>
          <w:iCs/>
          <w:lang w:val="es-NI"/>
        </w:rPr>
        <w:t xml:space="preserve"> </w:t>
      </w:r>
      <w:proofErr w:type="spellStart"/>
      <w:r w:rsidRPr="006E58AC">
        <w:rPr>
          <w:i/>
          <w:iCs/>
          <w:lang w:val="es-NI"/>
        </w:rPr>
        <w:t>Contentful</w:t>
      </w:r>
      <w:proofErr w:type="spellEnd"/>
      <w:r w:rsidRPr="006E58AC">
        <w:rPr>
          <w:i/>
          <w:iCs/>
          <w:lang w:val="es-NI"/>
        </w:rPr>
        <w:t xml:space="preserve"> Paint</w:t>
      </w:r>
      <w:r w:rsidRPr="006E58AC">
        <w:rPr>
          <w:lang w:val="es-NI"/>
        </w:rPr>
        <w:t xml:space="preserve"> (LCP) e </w:t>
      </w:r>
      <w:proofErr w:type="spellStart"/>
      <w:r w:rsidRPr="006E58AC">
        <w:rPr>
          <w:i/>
          <w:iCs/>
          <w:lang w:val="es-NI"/>
        </w:rPr>
        <w:t>Interaction</w:t>
      </w:r>
      <w:proofErr w:type="spellEnd"/>
      <w:r w:rsidRPr="006E58AC">
        <w:rPr>
          <w:i/>
          <w:iCs/>
          <w:lang w:val="es-NI"/>
        </w:rPr>
        <w:t xml:space="preserve"> </w:t>
      </w:r>
      <w:proofErr w:type="spellStart"/>
      <w:r w:rsidRPr="006E58AC">
        <w:rPr>
          <w:i/>
          <w:iCs/>
          <w:lang w:val="es-NI"/>
        </w:rPr>
        <w:t>to</w:t>
      </w:r>
      <w:proofErr w:type="spellEnd"/>
      <w:r w:rsidRPr="006E58AC">
        <w:rPr>
          <w:i/>
          <w:iCs/>
          <w:lang w:val="es-NI"/>
        </w:rPr>
        <w:t xml:space="preserve"> Next Paint</w:t>
      </w:r>
      <w:r w:rsidRPr="006E58AC">
        <w:rPr>
          <w:lang w:val="es-NI"/>
        </w:rPr>
        <w:t xml:space="preserve"> (INP)— permitió mejorar la velocidad de carga y la interactividad, impactando tanto en el ranking como en la satisfacción de usuarios móviles. Finalmente, la creación de </w:t>
      </w:r>
      <w:proofErr w:type="spellStart"/>
      <w:r w:rsidRPr="006E58AC">
        <w:rPr>
          <w:i/>
          <w:iCs/>
          <w:lang w:val="es-NI"/>
        </w:rPr>
        <w:t>content</w:t>
      </w:r>
      <w:proofErr w:type="spellEnd"/>
      <w:r w:rsidRPr="006E58AC">
        <w:rPr>
          <w:i/>
          <w:iCs/>
          <w:lang w:val="es-NI"/>
        </w:rPr>
        <w:t xml:space="preserve"> </w:t>
      </w:r>
      <w:proofErr w:type="spellStart"/>
      <w:r w:rsidRPr="006E58AC">
        <w:rPr>
          <w:i/>
          <w:iCs/>
          <w:lang w:val="es-NI"/>
        </w:rPr>
        <w:t>hubs</w:t>
      </w:r>
      <w:proofErr w:type="spellEnd"/>
      <w:r w:rsidRPr="006E58AC">
        <w:rPr>
          <w:lang w:val="es-NI"/>
        </w:rPr>
        <w:t xml:space="preserve"> temáticos, como “Guías de regalos” o “Tendencias de temporada”, permitió a la marca posicionarse por términos informativos de alto volumen, capturando audiencias en la parte superior del embudo que luego podían ser redirigidas a productos específicos.</w:t>
      </w:r>
    </w:p>
    <w:p w14:paraId="3D28FD5A" w14:textId="77777777" w:rsidR="006E58AC" w:rsidRPr="006E58AC" w:rsidRDefault="006E58AC" w:rsidP="006E58AC">
      <w:pPr>
        <w:rPr>
          <w:lang w:val="es-NI"/>
        </w:rPr>
      </w:pPr>
    </w:p>
    <w:p w14:paraId="25720D9E" w14:textId="77777777" w:rsidR="006E58AC" w:rsidRDefault="006E58AC" w:rsidP="006E58AC">
      <w:pPr>
        <w:rPr>
          <w:lang w:val="es-NI"/>
        </w:rPr>
      </w:pPr>
      <w:r w:rsidRPr="006E58AC">
        <w:rPr>
          <w:lang w:val="es-NI"/>
        </w:rPr>
        <w:t xml:space="preserve">La segunda capa fue la optimización del </w:t>
      </w:r>
      <w:proofErr w:type="spellStart"/>
      <w:r w:rsidRPr="006E58AC">
        <w:rPr>
          <w:i/>
          <w:iCs/>
          <w:lang w:val="es-NI"/>
        </w:rPr>
        <w:t>feed</w:t>
      </w:r>
      <w:proofErr w:type="spellEnd"/>
      <w:r w:rsidRPr="006E58AC">
        <w:rPr>
          <w:lang w:val="es-NI"/>
        </w:rPr>
        <w:t xml:space="preserve"> de productos en Google Shopping. Aquí, Falabella entendió que el </w:t>
      </w:r>
      <w:proofErr w:type="spellStart"/>
      <w:r w:rsidRPr="006E58AC">
        <w:rPr>
          <w:lang w:val="es-NI"/>
        </w:rPr>
        <w:t>feed</w:t>
      </w:r>
      <w:proofErr w:type="spellEnd"/>
      <w:r w:rsidRPr="006E58AC">
        <w:rPr>
          <w:lang w:val="es-NI"/>
        </w:rPr>
        <w:t xml:space="preserve"> enviado a Google Merchant Center era, en realidad, su principal activo digital. Se invirtió en perfeccionar los títulos, descripciones y atributos —incluyendo disponibilidad, precio y promociones—, maximizando la elegibilidad y relevancia de los anuncios. Una innovación clave fue la integración del </w:t>
      </w:r>
      <w:proofErr w:type="spellStart"/>
      <w:r w:rsidRPr="006E58AC">
        <w:rPr>
          <w:i/>
          <w:iCs/>
          <w:lang w:val="es-NI"/>
        </w:rPr>
        <w:t>feed</w:t>
      </w:r>
      <w:proofErr w:type="spellEnd"/>
      <w:r w:rsidRPr="006E58AC">
        <w:rPr>
          <w:lang w:val="es-NI"/>
        </w:rPr>
        <w:t xml:space="preserve"> con el sistema ERP de inventario, lo que permitió reflejar la disponibilidad en tiempo real tanto en tienda física como en e-</w:t>
      </w:r>
      <w:proofErr w:type="spellStart"/>
      <w:r w:rsidRPr="006E58AC">
        <w:rPr>
          <w:lang w:val="es-NI"/>
        </w:rPr>
        <w:t>commerce</w:t>
      </w:r>
      <w:proofErr w:type="spellEnd"/>
      <w:r w:rsidRPr="006E58AC">
        <w:rPr>
          <w:lang w:val="es-NI"/>
        </w:rPr>
        <w:t>. Esto redujo las cancelaciones, mejoró la confianza del consumidor y generó ventajas competitivas frente a Amazon, cuya presencia local en términos logísticos era aún incipiente.</w:t>
      </w:r>
    </w:p>
    <w:p w14:paraId="66154BF5" w14:textId="77777777" w:rsidR="006E58AC" w:rsidRDefault="006E58AC" w:rsidP="006E58AC">
      <w:pPr>
        <w:rPr>
          <w:lang w:val="es-NI"/>
        </w:rPr>
      </w:pPr>
    </w:p>
    <w:p w14:paraId="30B2E8F2" w14:textId="77777777" w:rsidR="006E58AC" w:rsidRDefault="006E58AC" w:rsidP="006E58AC">
      <w:pPr>
        <w:rPr>
          <w:lang w:val="es-NI"/>
        </w:rPr>
      </w:pPr>
    </w:p>
    <w:p w14:paraId="2E0A0611" w14:textId="77777777" w:rsidR="006E58AC" w:rsidRPr="006E58AC" w:rsidRDefault="006E58AC" w:rsidP="006E58AC">
      <w:pPr>
        <w:rPr>
          <w:lang w:val="es-NI"/>
        </w:rPr>
      </w:pPr>
    </w:p>
    <w:p w14:paraId="23813BBE" w14:textId="77777777" w:rsidR="006E58AC" w:rsidRDefault="006E58AC" w:rsidP="006E58AC">
      <w:pPr>
        <w:rPr>
          <w:lang w:val="es-NI"/>
        </w:rPr>
      </w:pPr>
      <w:r w:rsidRPr="006E58AC">
        <w:rPr>
          <w:lang w:val="es-NI"/>
        </w:rPr>
        <w:lastRenderedPageBreak/>
        <w:t xml:space="preserve">La tercera capa se enfocó en SEM estacional, con estructuras de campañas específicas para eventos masivos como </w:t>
      </w:r>
      <w:proofErr w:type="spellStart"/>
      <w:r w:rsidRPr="006E58AC">
        <w:rPr>
          <w:lang w:val="es-NI"/>
        </w:rPr>
        <w:t>Cyberday</w:t>
      </w:r>
      <w:proofErr w:type="spellEnd"/>
      <w:r w:rsidRPr="006E58AC">
        <w:rPr>
          <w:lang w:val="es-NI"/>
        </w:rPr>
        <w:t xml:space="preserve">, Black Friday o Navidad. Estas campañas se diseñaron con presupuestos, pujas y creatividades dedicadas, y se complementaron con estrategias de </w:t>
      </w:r>
      <w:proofErr w:type="spellStart"/>
      <w:r w:rsidRPr="006E58AC">
        <w:rPr>
          <w:lang w:val="es-NI"/>
        </w:rPr>
        <w:t>remarketing</w:t>
      </w:r>
      <w:proofErr w:type="spellEnd"/>
      <w:r w:rsidRPr="006E58AC">
        <w:rPr>
          <w:lang w:val="es-NI"/>
        </w:rPr>
        <w:t xml:space="preserve"> </w:t>
      </w:r>
      <w:proofErr w:type="spellStart"/>
      <w:r w:rsidRPr="006E58AC">
        <w:rPr>
          <w:lang w:val="es-NI"/>
        </w:rPr>
        <w:t>omnicanal</w:t>
      </w:r>
      <w:proofErr w:type="spellEnd"/>
      <w:r w:rsidRPr="006E58AC">
        <w:rPr>
          <w:lang w:val="es-NI"/>
        </w:rPr>
        <w:t>. Así, un usuario que exploraba productos online podía luego recibir un anuncio con la propuesta de retirarlos en tienda en menos de dos horas, aprovechando la infraestructura física como una ventaja frente a los competidores puramente digitales. En este sentido, Falabella no solo competía en precio o conveniencia digital, sino que integraba lo mejor de ambos mundos: el alcance del e-</w:t>
      </w:r>
      <w:proofErr w:type="spellStart"/>
      <w:r w:rsidRPr="006E58AC">
        <w:rPr>
          <w:lang w:val="es-NI"/>
        </w:rPr>
        <w:t>commerce</w:t>
      </w:r>
      <w:proofErr w:type="spellEnd"/>
      <w:r w:rsidRPr="006E58AC">
        <w:rPr>
          <w:lang w:val="es-NI"/>
        </w:rPr>
        <w:t xml:space="preserve"> y la inmediatez del </w:t>
      </w:r>
      <w:proofErr w:type="spellStart"/>
      <w:r w:rsidRPr="006E58AC">
        <w:rPr>
          <w:lang w:val="es-NI"/>
        </w:rPr>
        <w:t>retail</w:t>
      </w:r>
      <w:proofErr w:type="spellEnd"/>
      <w:r w:rsidRPr="006E58AC">
        <w:rPr>
          <w:lang w:val="es-NI"/>
        </w:rPr>
        <w:t xml:space="preserve"> físico.</w:t>
      </w:r>
    </w:p>
    <w:p w14:paraId="3B339BDF" w14:textId="77777777" w:rsidR="006E58AC" w:rsidRPr="006E58AC" w:rsidRDefault="006E58AC" w:rsidP="006E58AC">
      <w:pPr>
        <w:rPr>
          <w:lang w:val="es-NI"/>
        </w:rPr>
      </w:pPr>
    </w:p>
    <w:p w14:paraId="2FDDBD98" w14:textId="77777777" w:rsidR="006E58AC" w:rsidRPr="006E58AC" w:rsidRDefault="006E58AC" w:rsidP="006E58AC">
      <w:pPr>
        <w:rPr>
          <w:b/>
          <w:bCs/>
          <w:lang w:val="es-NI"/>
        </w:rPr>
      </w:pPr>
      <w:r w:rsidRPr="006E58AC">
        <w:rPr>
          <w:b/>
          <w:bCs/>
          <w:lang w:val="es-NI"/>
        </w:rPr>
        <w:t xml:space="preserve">La crisis como prueba de fuego: </w:t>
      </w:r>
      <w:proofErr w:type="spellStart"/>
      <w:r w:rsidRPr="006E58AC">
        <w:rPr>
          <w:b/>
          <w:bCs/>
          <w:lang w:val="es-NI"/>
        </w:rPr>
        <w:t>Cyberday</w:t>
      </w:r>
      <w:proofErr w:type="spellEnd"/>
      <w:r w:rsidRPr="006E58AC">
        <w:rPr>
          <w:b/>
          <w:bCs/>
          <w:lang w:val="es-NI"/>
        </w:rPr>
        <w:t xml:space="preserve"> 2022</w:t>
      </w:r>
    </w:p>
    <w:p w14:paraId="68BF3454" w14:textId="77777777" w:rsidR="006E58AC" w:rsidRDefault="006E58AC" w:rsidP="006E58AC">
      <w:pPr>
        <w:rPr>
          <w:lang w:val="es-NI"/>
        </w:rPr>
      </w:pPr>
      <w:r w:rsidRPr="006E58AC">
        <w:rPr>
          <w:lang w:val="es-NI"/>
        </w:rPr>
        <w:t xml:space="preserve">Toda estrategia se valida en momentos de estrés, y para Falabella ese momento fue el </w:t>
      </w:r>
      <w:proofErr w:type="spellStart"/>
      <w:r w:rsidRPr="006E58AC">
        <w:rPr>
          <w:lang w:val="es-NI"/>
        </w:rPr>
        <w:t>Cyberday</w:t>
      </w:r>
      <w:proofErr w:type="spellEnd"/>
      <w:r w:rsidRPr="006E58AC">
        <w:rPr>
          <w:lang w:val="es-NI"/>
        </w:rPr>
        <w:t xml:space="preserve"> 2022. El incremento explosivo en tráfico digital durante el evento generó cuellos de botella. La velocidad del sitio se redujo de manera crítica, lo que afectó la tasa de conversión. Al mismo tiempo, errores en la sincronización del </w:t>
      </w:r>
      <w:proofErr w:type="spellStart"/>
      <w:r w:rsidRPr="006E58AC">
        <w:rPr>
          <w:i/>
          <w:iCs/>
          <w:lang w:val="es-NI"/>
        </w:rPr>
        <w:t>feed</w:t>
      </w:r>
      <w:proofErr w:type="spellEnd"/>
      <w:r w:rsidRPr="006E58AC">
        <w:rPr>
          <w:lang w:val="es-NI"/>
        </w:rPr>
        <w:t xml:space="preserve"> </w:t>
      </w:r>
      <w:proofErr w:type="gramStart"/>
      <w:r w:rsidRPr="006E58AC">
        <w:rPr>
          <w:lang w:val="es-NI"/>
        </w:rPr>
        <w:t>de Shopping</w:t>
      </w:r>
      <w:proofErr w:type="gramEnd"/>
      <w:r w:rsidRPr="006E58AC">
        <w:rPr>
          <w:lang w:val="es-NI"/>
        </w:rPr>
        <w:t xml:space="preserve"> llevaron a inconsistencias en precios y disponibilidad, generando fricciones con clientes que encontraban ofertas caducadas o productos agotados.</w:t>
      </w:r>
    </w:p>
    <w:p w14:paraId="13EDD986" w14:textId="77777777" w:rsidR="006E58AC" w:rsidRPr="006E58AC" w:rsidRDefault="006E58AC" w:rsidP="006E58AC">
      <w:pPr>
        <w:rPr>
          <w:lang w:val="es-NI"/>
        </w:rPr>
      </w:pPr>
    </w:p>
    <w:p w14:paraId="0A4758A1" w14:textId="77777777" w:rsidR="006E58AC" w:rsidRDefault="006E58AC" w:rsidP="006E58AC">
      <w:pPr>
        <w:rPr>
          <w:lang w:val="es-NI"/>
        </w:rPr>
      </w:pPr>
      <w:r w:rsidRPr="006E58AC">
        <w:rPr>
          <w:lang w:val="es-NI"/>
        </w:rPr>
        <w:t xml:space="preserve">La respuesta fue un ejercicio de gestión ágil: el equipo implementó un “modo de emergencia” con </w:t>
      </w:r>
      <w:proofErr w:type="spellStart"/>
      <w:r w:rsidRPr="006E58AC">
        <w:rPr>
          <w:i/>
          <w:iCs/>
          <w:lang w:val="es-NI"/>
        </w:rPr>
        <w:t>landing</w:t>
      </w:r>
      <w:proofErr w:type="spellEnd"/>
      <w:r w:rsidRPr="006E58AC">
        <w:rPr>
          <w:i/>
          <w:iCs/>
          <w:lang w:val="es-NI"/>
        </w:rPr>
        <w:t xml:space="preserve"> </w:t>
      </w:r>
      <w:proofErr w:type="spellStart"/>
      <w:r w:rsidRPr="006E58AC">
        <w:rPr>
          <w:i/>
          <w:iCs/>
          <w:lang w:val="es-NI"/>
        </w:rPr>
        <w:t>pages</w:t>
      </w:r>
      <w:proofErr w:type="spellEnd"/>
      <w:r w:rsidRPr="006E58AC">
        <w:rPr>
          <w:lang w:val="es-NI"/>
        </w:rPr>
        <w:t xml:space="preserve"> simplificadas, reduciendo la carga del sitio en tiempo real. Se priorizó la sincronización del </w:t>
      </w:r>
      <w:proofErr w:type="spellStart"/>
      <w:r w:rsidRPr="006E58AC">
        <w:rPr>
          <w:i/>
          <w:iCs/>
          <w:lang w:val="es-NI"/>
        </w:rPr>
        <w:t>feed</w:t>
      </w:r>
      <w:proofErr w:type="spellEnd"/>
      <w:r w:rsidRPr="006E58AC">
        <w:rPr>
          <w:lang w:val="es-NI"/>
        </w:rPr>
        <w:t xml:space="preserve"> y se utilizaron datos de rendimiento instantáneos para pausar </w:t>
      </w:r>
      <w:proofErr w:type="spellStart"/>
      <w:r w:rsidRPr="006E58AC">
        <w:rPr>
          <w:lang w:val="es-NI"/>
        </w:rPr>
        <w:t>keywords</w:t>
      </w:r>
      <w:proofErr w:type="spellEnd"/>
      <w:r w:rsidRPr="006E58AC">
        <w:rPr>
          <w:lang w:val="es-NI"/>
        </w:rPr>
        <w:t xml:space="preserve"> no rentables y redirigir presupuestos hacia campañas con mejor desempeño. Aunque las pérdidas inmediatas fueron significativas, la capacidad de reacción fortaleció el aprendizaje organizacional y permitió rediseñar protocolos de resiliencia digital para futuros eventos.</w:t>
      </w:r>
    </w:p>
    <w:p w14:paraId="7BE47F13" w14:textId="77777777" w:rsidR="006E58AC" w:rsidRDefault="006E58AC" w:rsidP="006E58AC">
      <w:pPr>
        <w:rPr>
          <w:lang w:val="es-NI"/>
        </w:rPr>
      </w:pPr>
    </w:p>
    <w:p w14:paraId="04DCD66B" w14:textId="77777777" w:rsidR="006E58AC" w:rsidRDefault="006E58AC" w:rsidP="006E58AC">
      <w:pPr>
        <w:rPr>
          <w:lang w:val="es-NI"/>
        </w:rPr>
      </w:pPr>
    </w:p>
    <w:p w14:paraId="3F640807" w14:textId="77777777" w:rsidR="006E58AC" w:rsidRPr="006E58AC" w:rsidRDefault="006E58AC" w:rsidP="006E58AC">
      <w:pPr>
        <w:rPr>
          <w:lang w:val="es-NI"/>
        </w:rPr>
      </w:pPr>
    </w:p>
    <w:p w14:paraId="6E1FD15B" w14:textId="77777777" w:rsidR="006E58AC" w:rsidRPr="006E58AC" w:rsidRDefault="006E58AC" w:rsidP="006E58AC">
      <w:pPr>
        <w:rPr>
          <w:b/>
          <w:bCs/>
          <w:lang w:val="es-NI"/>
        </w:rPr>
      </w:pPr>
      <w:r w:rsidRPr="006E58AC">
        <w:rPr>
          <w:b/>
          <w:bCs/>
          <w:lang w:val="es-NI"/>
        </w:rPr>
        <w:lastRenderedPageBreak/>
        <w:t>Resultados y métricas</w:t>
      </w:r>
    </w:p>
    <w:p w14:paraId="55AF8B17" w14:textId="77777777" w:rsidR="006E58AC" w:rsidRDefault="006E58AC" w:rsidP="006E58AC">
      <w:pPr>
        <w:rPr>
          <w:lang w:val="es-NI"/>
        </w:rPr>
      </w:pPr>
      <w:r w:rsidRPr="006E58AC">
        <w:rPr>
          <w:lang w:val="es-NI"/>
        </w:rPr>
        <w:t xml:space="preserve">Los resultados posteriores demostraron que la estrategia de tres capas generó un impacto estructural. Entre 2021 y 2023, Falabella registró un crecimiento del 55% en tráfico orgánico hacia categorías estratégicas como </w:t>
      </w:r>
      <w:proofErr w:type="spellStart"/>
      <w:r w:rsidRPr="006E58AC">
        <w:rPr>
          <w:lang w:val="es-NI"/>
        </w:rPr>
        <w:t>electrohogar</w:t>
      </w:r>
      <w:proofErr w:type="spellEnd"/>
      <w:r w:rsidRPr="006E58AC">
        <w:rPr>
          <w:lang w:val="es-NI"/>
        </w:rPr>
        <w:t xml:space="preserve"> y moda (Falabella, 2023). En campañas de Google Shopping, el retorno sobre la inversión publicitaria (ROAS) alcanzó 8:1 durante períodos estacionales, superando ampliamente los resultados de campañas de búsqueda textual. Más relevante aún, el 30% de las órdenes online fueron recogidas en tienda física bajo el modelo de </w:t>
      </w:r>
      <w:proofErr w:type="spellStart"/>
      <w:proofErr w:type="gramStart"/>
      <w:r w:rsidRPr="006E58AC">
        <w:rPr>
          <w:i/>
          <w:iCs/>
          <w:lang w:val="es-NI"/>
        </w:rPr>
        <w:t>click</w:t>
      </w:r>
      <w:proofErr w:type="spellEnd"/>
      <w:proofErr w:type="gramEnd"/>
      <w:r w:rsidRPr="006E58AC">
        <w:rPr>
          <w:i/>
          <w:iCs/>
          <w:lang w:val="es-NI"/>
        </w:rPr>
        <w:t xml:space="preserve"> &amp; </w:t>
      </w:r>
      <w:proofErr w:type="spellStart"/>
      <w:r w:rsidRPr="006E58AC">
        <w:rPr>
          <w:i/>
          <w:iCs/>
          <w:lang w:val="es-NI"/>
        </w:rPr>
        <w:t>collect</w:t>
      </w:r>
      <w:proofErr w:type="spellEnd"/>
      <w:r w:rsidRPr="006E58AC">
        <w:rPr>
          <w:lang w:val="es-NI"/>
        </w:rPr>
        <w:t>, lo que redujo los costos de logística de última milla y generó ventas cruzadas en la tienda física, uniendo de forma tangible el canal digital con el físico.</w:t>
      </w:r>
    </w:p>
    <w:p w14:paraId="1711B387" w14:textId="77777777" w:rsidR="006E58AC" w:rsidRPr="006E58AC" w:rsidRDefault="006E58AC" w:rsidP="006E58AC">
      <w:pPr>
        <w:rPr>
          <w:lang w:val="es-NI"/>
        </w:rPr>
      </w:pPr>
    </w:p>
    <w:p w14:paraId="4A77D516" w14:textId="77777777" w:rsidR="006E58AC" w:rsidRDefault="006E58AC" w:rsidP="006E58AC">
      <w:pPr>
        <w:rPr>
          <w:lang w:val="es-NI"/>
        </w:rPr>
      </w:pPr>
      <w:r w:rsidRPr="006E58AC">
        <w:rPr>
          <w:lang w:val="es-NI"/>
        </w:rPr>
        <w:t>Estos resultados evidencian que la integración técnica y estratégica no solo posicionó a Falabella como un actor competitivo en buscadores, sino que también redefinió su modelo de negocio hacia uno híbrido y sostenible.</w:t>
      </w:r>
    </w:p>
    <w:p w14:paraId="13BFC945" w14:textId="77777777" w:rsidR="006E58AC" w:rsidRPr="006E58AC" w:rsidRDefault="006E58AC" w:rsidP="006E58AC">
      <w:pPr>
        <w:rPr>
          <w:lang w:val="es-NI"/>
        </w:rPr>
      </w:pPr>
    </w:p>
    <w:p w14:paraId="72367DC3" w14:textId="77777777" w:rsidR="006E58AC" w:rsidRPr="006E58AC" w:rsidRDefault="006E58AC" w:rsidP="006E58AC">
      <w:pPr>
        <w:rPr>
          <w:b/>
          <w:bCs/>
          <w:lang w:val="es-NI"/>
        </w:rPr>
      </w:pPr>
      <w:r w:rsidRPr="006E58AC">
        <w:rPr>
          <w:b/>
          <w:bCs/>
          <w:lang w:val="es-NI"/>
        </w:rPr>
        <w:t>Discusión crítica</w:t>
      </w:r>
    </w:p>
    <w:p w14:paraId="2F839AB3" w14:textId="77777777" w:rsidR="006E58AC" w:rsidRDefault="006E58AC" w:rsidP="006E58AC">
      <w:pPr>
        <w:rPr>
          <w:lang w:val="es-NI"/>
        </w:rPr>
      </w:pPr>
      <w:r w:rsidRPr="006E58AC">
        <w:rPr>
          <w:lang w:val="es-NI"/>
        </w:rPr>
        <w:t xml:space="preserve">El caso de Falabella permite reflexionar sobre los límites y las posibilidades del </w:t>
      </w:r>
      <w:proofErr w:type="spellStart"/>
      <w:r w:rsidRPr="006E58AC">
        <w:rPr>
          <w:lang w:val="es-NI"/>
        </w:rPr>
        <w:t>retail</w:t>
      </w:r>
      <w:proofErr w:type="spellEnd"/>
      <w:r w:rsidRPr="006E58AC">
        <w:rPr>
          <w:lang w:val="es-NI"/>
        </w:rPr>
        <w:t xml:space="preserve"> tradicional en el contexto latinoamericano. En términos de ventaja competitiva, el uso de la infraestructura física como palanca en las estrategias digitales constituye un diferencial frente a competidores como Amazon. Sin embargo, también implica un reto en la capacidad de orquestar inventarios masivos, mantener </w:t>
      </w:r>
      <w:proofErr w:type="spellStart"/>
      <w:r w:rsidRPr="006E58AC">
        <w:rPr>
          <w:lang w:val="es-NI"/>
        </w:rPr>
        <w:t>feeds</w:t>
      </w:r>
      <w:proofErr w:type="spellEnd"/>
      <w:r w:rsidRPr="006E58AC">
        <w:rPr>
          <w:lang w:val="es-NI"/>
        </w:rPr>
        <w:t xml:space="preserve"> actualizados para millones de </w:t>
      </w:r>
      <w:proofErr w:type="spellStart"/>
      <w:r w:rsidRPr="006E58AC">
        <w:rPr>
          <w:lang w:val="es-NI"/>
        </w:rPr>
        <w:t>SKUs</w:t>
      </w:r>
      <w:proofErr w:type="spellEnd"/>
      <w:r w:rsidRPr="006E58AC">
        <w:rPr>
          <w:lang w:val="es-NI"/>
        </w:rPr>
        <w:t xml:space="preserve"> y garantizar experiencias consistentes en tiempo real.</w:t>
      </w:r>
    </w:p>
    <w:p w14:paraId="6D2CE238" w14:textId="77777777" w:rsidR="006E58AC" w:rsidRPr="006E58AC" w:rsidRDefault="006E58AC" w:rsidP="006E58AC">
      <w:pPr>
        <w:rPr>
          <w:lang w:val="es-NI"/>
        </w:rPr>
      </w:pPr>
    </w:p>
    <w:p w14:paraId="66D29E6A" w14:textId="77777777" w:rsidR="006E58AC" w:rsidRDefault="006E58AC" w:rsidP="006E58AC">
      <w:pPr>
        <w:rPr>
          <w:lang w:val="es-NI"/>
        </w:rPr>
      </w:pPr>
      <w:r w:rsidRPr="006E58AC">
        <w:rPr>
          <w:lang w:val="es-NI"/>
        </w:rPr>
        <w:t xml:space="preserve">Desde la perspectiva de sostenibilidad, la dependencia de grandes inversiones en SEM para sostener el volumen de ventas durante eventos estacionales plantea preguntas sobre el equilibrio a largo plazo. Aquí, el SEO técnico y de contenido puede actuar como un estabilizador de tráfico y confianza, reduciendo la vulnerabilidad frente a los costos crecientes de la publicidad pagada. Además, la medición de la atribución </w:t>
      </w:r>
      <w:proofErr w:type="spellStart"/>
      <w:r w:rsidRPr="006E58AC">
        <w:rPr>
          <w:lang w:val="es-NI"/>
        </w:rPr>
        <w:t>omnicanal</w:t>
      </w:r>
      <w:proofErr w:type="spellEnd"/>
      <w:r w:rsidRPr="006E58AC">
        <w:rPr>
          <w:lang w:val="es-NI"/>
        </w:rPr>
        <w:t xml:space="preserve"> </w:t>
      </w:r>
      <w:r w:rsidRPr="006E58AC">
        <w:rPr>
          <w:lang w:val="es-NI"/>
        </w:rPr>
        <w:lastRenderedPageBreak/>
        <w:t xml:space="preserve">continúa siendo un desafío analítico: vincular una venta física con un anuncio digital exige metodologías avanzadas de </w:t>
      </w:r>
      <w:r w:rsidRPr="006E58AC">
        <w:rPr>
          <w:i/>
          <w:iCs/>
          <w:lang w:val="es-NI"/>
        </w:rPr>
        <w:t>tracking</w:t>
      </w:r>
      <w:r w:rsidRPr="006E58AC">
        <w:rPr>
          <w:lang w:val="es-NI"/>
        </w:rPr>
        <w:t xml:space="preserve"> y gobernanza de datos.</w:t>
      </w:r>
    </w:p>
    <w:p w14:paraId="15023333" w14:textId="77777777" w:rsidR="006E58AC" w:rsidRPr="006E58AC" w:rsidRDefault="006E58AC" w:rsidP="006E58AC">
      <w:pPr>
        <w:rPr>
          <w:lang w:val="es-NI"/>
        </w:rPr>
      </w:pPr>
    </w:p>
    <w:p w14:paraId="39143D19" w14:textId="77777777" w:rsidR="006E58AC" w:rsidRDefault="006E58AC" w:rsidP="006E58AC">
      <w:pPr>
        <w:rPr>
          <w:lang w:val="es-NI"/>
        </w:rPr>
      </w:pPr>
      <w:r w:rsidRPr="006E58AC">
        <w:rPr>
          <w:lang w:val="es-NI"/>
        </w:rPr>
        <w:t xml:space="preserve">Finalmente, el caso invita a pensar en la adaptación al contexto centroamericano. Mercados como Nicaragua presentan particularidades: menor penetración de crédito, limitaciones de infraestructura logística y hábitos de consumo que priorizan el pago en efectivo y la compra presencial. Para ingresar con éxito, Falabella debería ajustar su estrategia de </w:t>
      </w:r>
      <w:proofErr w:type="spellStart"/>
      <w:r w:rsidRPr="006E58AC">
        <w:rPr>
          <w:lang w:val="es-NI"/>
        </w:rPr>
        <w:t>keywords</w:t>
      </w:r>
      <w:proofErr w:type="spellEnd"/>
      <w:r w:rsidRPr="006E58AC">
        <w:rPr>
          <w:lang w:val="es-NI"/>
        </w:rPr>
        <w:t xml:space="preserve"> hacia búsquedas locales de bajo volumen, integrar </w:t>
      </w:r>
      <w:proofErr w:type="spellStart"/>
      <w:r w:rsidRPr="006E58AC">
        <w:rPr>
          <w:lang w:val="es-NI"/>
        </w:rPr>
        <w:t>feeds</w:t>
      </w:r>
      <w:proofErr w:type="spellEnd"/>
      <w:r w:rsidRPr="006E58AC">
        <w:rPr>
          <w:lang w:val="es-NI"/>
        </w:rPr>
        <w:t xml:space="preserve"> que reflejen disponibilidad y métodos de pago alternativos, y utilizar su red física como ventaja central mediante mensajes de cercanía y confianza.</w:t>
      </w:r>
    </w:p>
    <w:p w14:paraId="23466B00" w14:textId="77777777" w:rsidR="006E58AC" w:rsidRPr="006E58AC" w:rsidRDefault="006E58AC" w:rsidP="006E58AC">
      <w:pPr>
        <w:rPr>
          <w:lang w:val="es-NI"/>
        </w:rPr>
      </w:pPr>
    </w:p>
    <w:p w14:paraId="5878B3D5" w14:textId="5F83AC1A" w:rsidR="006E58AC" w:rsidRPr="006E58AC" w:rsidRDefault="006E58AC" w:rsidP="006E58AC"/>
    <w:p w14:paraId="2997E4B9" w14:textId="77777777" w:rsidR="006E58AC" w:rsidRPr="006E58AC" w:rsidRDefault="006E58AC" w:rsidP="006E58AC">
      <w:pPr>
        <w:rPr>
          <w:b/>
          <w:bCs/>
        </w:rPr>
      </w:pPr>
      <w:proofErr w:type="spellStart"/>
      <w:r w:rsidRPr="006E58AC">
        <w:rPr>
          <w:b/>
          <w:bCs/>
        </w:rPr>
        <w:t>Preguntas</w:t>
      </w:r>
      <w:proofErr w:type="spellEnd"/>
      <w:r w:rsidRPr="006E58AC">
        <w:rPr>
          <w:b/>
          <w:bCs/>
        </w:rPr>
        <w:t xml:space="preserve"> para </w:t>
      </w:r>
      <w:proofErr w:type="spellStart"/>
      <w:r w:rsidRPr="006E58AC">
        <w:rPr>
          <w:b/>
          <w:bCs/>
        </w:rPr>
        <w:t>discusión</w:t>
      </w:r>
      <w:proofErr w:type="spellEnd"/>
    </w:p>
    <w:p w14:paraId="432E47BA" w14:textId="77777777" w:rsidR="006E58AC" w:rsidRPr="006E58AC" w:rsidRDefault="006E58AC" w:rsidP="006E58AC">
      <w:pPr>
        <w:numPr>
          <w:ilvl w:val="0"/>
          <w:numId w:val="1"/>
        </w:numPr>
        <w:rPr>
          <w:lang w:val="es-NI"/>
        </w:rPr>
      </w:pPr>
      <w:r w:rsidRPr="006E58AC">
        <w:rPr>
          <w:b/>
          <w:bCs/>
          <w:lang w:val="es-NI"/>
        </w:rPr>
        <w:t>Ventaja competitiva.</w:t>
      </w:r>
      <w:r w:rsidRPr="006E58AC">
        <w:rPr>
          <w:lang w:val="es-NI"/>
        </w:rPr>
        <w:t xml:space="preserve"> ¿Cómo puede un </w:t>
      </w:r>
      <w:proofErr w:type="spellStart"/>
      <w:r w:rsidRPr="006E58AC">
        <w:rPr>
          <w:lang w:val="es-NI"/>
        </w:rPr>
        <w:t>retailer</w:t>
      </w:r>
      <w:proofErr w:type="spellEnd"/>
      <w:r w:rsidRPr="006E58AC">
        <w:rPr>
          <w:lang w:val="es-NI"/>
        </w:rPr>
        <w:t xml:space="preserve"> tradicional como Falabella transformar sus tiendas físicas en una ventaja diferenciadora frente a Amazon en términos de SEO local y SEM geolocalizado?</w:t>
      </w:r>
    </w:p>
    <w:p w14:paraId="61827F16" w14:textId="77777777" w:rsidR="006E58AC" w:rsidRPr="006E58AC" w:rsidRDefault="006E58AC" w:rsidP="006E58AC">
      <w:pPr>
        <w:numPr>
          <w:ilvl w:val="0"/>
          <w:numId w:val="1"/>
        </w:numPr>
      </w:pPr>
      <w:r w:rsidRPr="006E58AC">
        <w:rPr>
          <w:b/>
          <w:bCs/>
          <w:lang w:val="es-NI"/>
        </w:rPr>
        <w:t>Arquitectura técnica.</w:t>
      </w:r>
      <w:r w:rsidRPr="006E58AC">
        <w:rPr>
          <w:lang w:val="es-NI"/>
        </w:rPr>
        <w:t xml:space="preserve"> ¿Qué desafíos técnicos y de recursos humanos implica mantener un </w:t>
      </w:r>
      <w:proofErr w:type="spellStart"/>
      <w:r w:rsidRPr="006E58AC">
        <w:rPr>
          <w:i/>
          <w:iCs/>
          <w:lang w:val="es-NI"/>
        </w:rPr>
        <w:t>product</w:t>
      </w:r>
      <w:proofErr w:type="spellEnd"/>
      <w:r w:rsidRPr="006E58AC">
        <w:rPr>
          <w:i/>
          <w:iCs/>
          <w:lang w:val="es-NI"/>
        </w:rPr>
        <w:t xml:space="preserve"> </w:t>
      </w:r>
      <w:proofErr w:type="spellStart"/>
      <w:r w:rsidRPr="006E58AC">
        <w:rPr>
          <w:i/>
          <w:iCs/>
          <w:lang w:val="es-NI"/>
        </w:rPr>
        <w:t>feed</w:t>
      </w:r>
      <w:proofErr w:type="spellEnd"/>
      <w:r w:rsidRPr="006E58AC">
        <w:rPr>
          <w:lang w:val="es-NI"/>
        </w:rPr>
        <w:t xml:space="preserve"> optimizado para millones de </w:t>
      </w:r>
      <w:proofErr w:type="spellStart"/>
      <w:r w:rsidRPr="006E58AC">
        <w:rPr>
          <w:lang w:val="es-NI"/>
        </w:rPr>
        <w:t>SKUs</w:t>
      </w:r>
      <w:proofErr w:type="spellEnd"/>
      <w:r w:rsidRPr="006E58AC">
        <w:rPr>
          <w:lang w:val="es-NI"/>
        </w:rPr>
        <w:t xml:space="preserve"> en constante actualización? </w:t>
      </w:r>
      <w:proofErr w:type="spellStart"/>
      <w:r w:rsidRPr="006E58AC">
        <w:t>Proponga</w:t>
      </w:r>
      <w:proofErr w:type="spellEnd"/>
      <w:r w:rsidRPr="006E58AC">
        <w:t xml:space="preserve"> una </w:t>
      </w:r>
      <w:proofErr w:type="spellStart"/>
      <w:r w:rsidRPr="006E58AC">
        <w:t>estructura</w:t>
      </w:r>
      <w:proofErr w:type="spellEnd"/>
      <w:r w:rsidRPr="006E58AC">
        <w:t xml:space="preserve"> de </w:t>
      </w:r>
      <w:proofErr w:type="spellStart"/>
      <w:r w:rsidRPr="006E58AC">
        <w:t>equipo</w:t>
      </w:r>
      <w:proofErr w:type="spellEnd"/>
      <w:r w:rsidRPr="006E58AC">
        <w:t xml:space="preserve"> </w:t>
      </w:r>
      <w:proofErr w:type="spellStart"/>
      <w:r w:rsidRPr="006E58AC">
        <w:t>mínima</w:t>
      </w:r>
      <w:proofErr w:type="spellEnd"/>
      <w:r w:rsidRPr="006E58AC">
        <w:t xml:space="preserve"> viable.</w:t>
      </w:r>
    </w:p>
    <w:p w14:paraId="66526AFF" w14:textId="77777777" w:rsidR="006E58AC" w:rsidRPr="006E58AC" w:rsidRDefault="006E58AC" w:rsidP="006E58AC">
      <w:pPr>
        <w:numPr>
          <w:ilvl w:val="0"/>
          <w:numId w:val="1"/>
        </w:numPr>
      </w:pPr>
      <w:r w:rsidRPr="006E58AC">
        <w:rPr>
          <w:b/>
          <w:bCs/>
          <w:lang w:val="es-NI"/>
        </w:rPr>
        <w:t xml:space="preserve">Atribución </w:t>
      </w:r>
      <w:proofErr w:type="spellStart"/>
      <w:r w:rsidRPr="006E58AC">
        <w:rPr>
          <w:b/>
          <w:bCs/>
          <w:lang w:val="es-NI"/>
        </w:rPr>
        <w:t>omnicanal</w:t>
      </w:r>
      <w:proofErr w:type="spellEnd"/>
      <w:r w:rsidRPr="006E58AC">
        <w:rPr>
          <w:b/>
          <w:bCs/>
          <w:lang w:val="es-NI"/>
        </w:rPr>
        <w:t>.</w:t>
      </w:r>
      <w:r w:rsidRPr="006E58AC">
        <w:rPr>
          <w:lang w:val="es-NI"/>
        </w:rPr>
        <w:t xml:space="preserve"> ¿Cómo puede Falabella medir con precisión si una venta en tienda física fue influenciada por un anuncio de Google Shopping? </w:t>
      </w:r>
      <w:proofErr w:type="spellStart"/>
      <w:r w:rsidRPr="006E58AC">
        <w:t>Diseñe</w:t>
      </w:r>
      <w:proofErr w:type="spellEnd"/>
      <w:r w:rsidRPr="006E58AC">
        <w:t xml:space="preserve"> un </w:t>
      </w:r>
      <w:proofErr w:type="spellStart"/>
      <w:r w:rsidRPr="006E58AC">
        <w:t>modelo</w:t>
      </w:r>
      <w:proofErr w:type="spellEnd"/>
      <w:r w:rsidRPr="006E58AC">
        <w:t xml:space="preserve"> de </w:t>
      </w:r>
      <w:proofErr w:type="spellStart"/>
      <w:r w:rsidRPr="006E58AC">
        <w:t>atribución</w:t>
      </w:r>
      <w:proofErr w:type="spellEnd"/>
      <w:r w:rsidRPr="006E58AC">
        <w:t xml:space="preserve"> y </w:t>
      </w:r>
      <w:proofErr w:type="spellStart"/>
      <w:r w:rsidRPr="006E58AC">
        <w:t>señale</w:t>
      </w:r>
      <w:proofErr w:type="spellEnd"/>
      <w:r w:rsidRPr="006E58AC">
        <w:t xml:space="preserve"> sus </w:t>
      </w:r>
      <w:proofErr w:type="spellStart"/>
      <w:r w:rsidRPr="006E58AC">
        <w:t>limitaciones</w:t>
      </w:r>
      <w:proofErr w:type="spellEnd"/>
      <w:r w:rsidRPr="006E58AC">
        <w:t>.</w:t>
      </w:r>
    </w:p>
    <w:p w14:paraId="02DFAA15" w14:textId="77777777" w:rsidR="006E58AC" w:rsidRPr="006E58AC" w:rsidRDefault="006E58AC" w:rsidP="006E58AC">
      <w:pPr>
        <w:numPr>
          <w:ilvl w:val="0"/>
          <w:numId w:val="1"/>
        </w:numPr>
        <w:rPr>
          <w:lang w:val="es-NI"/>
        </w:rPr>
      </w:pPr>
      <w:r w:rsidRPr="006E58AC">
        <w:rPr>
          <w:b/>
          <w:bCs/>
          <w:lang w:val="es-NI"/>
        </w:rPr>
        <w:t>Sostenibilidad.</w:t>
      </w:r>
      <w:r w:rsidRPr="006E58AC">
        <w:rPr>
          <w:lang w:val="es-NI"/>
        </w:rPr>
        <w:t xml:space="preserve"> ¿Es sostenible depender de grandes inversiones en SEM estacional? ¿Qué rol podría jugar una estrategia de SEO de contenido </w:t>
      </w:r>
      <w:proofErr w:type="spellStart"/>
      <w:r w:rsidRPr="006E58AC">
        <w:rPr>
          <w:lang w:val="es-NI"/>
        </w:rPr>
        <w:t>evergreen</w:t>
      </w:r>
      <w:proofErr w:type="spellEnd"/>
      <w:r w:rsidRPr="006E58AC">
        <w:rPr>
          <w:lang w:val="es-NI"/>
        </w:rPr>
        <w:t xml:space="preserve"> para reducir esta dependencia?</w:t>
      </w:r>
    </w:p>
    <w:p w14:paraId="095F14BA" w14:textId="6B9D3F36" w:rsidR="0096008A" w:rsidRPr="006E58AC" w:rsidRDefault="006E58AC" w:rsidP="006E58AC">
      <w:pPr>
        <w:numPr>
          <w:ilvl w:val="0"/>
          <w:numId w:val="1"/>
        </w:numPr>
        <w:rPr>
          <w:lang w:val="es-NI"/>
        </w:rPr>
      </w:pPr>
      <w:r w:rsidRPr="006E58AC">
        <w:rPr>
          <w:b/>
          <w:bCs/>
          <w:lang w:val="es-NI"/>
        </w:rPr>
        <w:t>Adaptación al contexto centroamericano.</w:t>
      </w:r>
      <w:r w:rsidRPr="006E58AC">
        <w:rPr>
          <w:lang w:val="es-NI"/>
        </w:rPr>
        <w:t xml:space="preserve"> ¿Cómo debería Falabella ajustar su estrategia de </w:t>
      </w:r>
      <w:proofErr w:type="spellStart"/>
      <w:r w:rsidRPr="006E58AC">
        <w:rPr>
          <w:lang w:val="es-NI"/>
        </w:rPr>
        <w:t>keywords</w:t>
      </w:r>
      <w:proofErr w:type="spellEnd"/>
      <w:r w:rsidRPr="006E58AC">
        <w:rPr>
          <w:lang w:val="es-NI"/>
        </w:rPr>
        <w:t xml:space="preserve">, </w:t>
      </w:r>
      <w:proofErr w:type="spellStart"/>
      <w:r w:rsidRPr="006E58AC">
        <w:rPr>
          <w:lang w:val="es-NI"/>
        </w:rPr>
        <w:t>feeds</w:t>
      </w:r>
      <w:proofErr w:type="spellEnd"/>
      <w:r w:rsidRPr="006E58AC">
        <w:rPr>
          <w:lang w:val="es-NI"/>
        </w:rPr>
        <w:t xml:space="preserve"> de productos y mensajes publicitarios para un mercado con baja penetración de crédito y alto uso de efectivo, como Nicaragua?</w:t>
      </w:r>
    </w:p>
    <w:sectPr w:rsidR="0096008A" w:rsidRPr="006E58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50576"/>
    <w:multiLevelType w:val="multilevel"/>
    <w:tmpl w:val="3AC63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02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AC"/>
    <w:rsid w:val="001107EC"/>
    <w:rsid w:val="006C5D9D"/>
    <w:rsid w:val="006E58AC"/>
    <w:rsid w:val="006F0523"/>
    <w:rsid w:val="007C6125"/>
    <w:rsid w:val="00805214"/>
    <w:rsid w:val="00882792"/>
    <w:rsid w:val="0096008A"/>
    <w:rsid w:val="00B873E3"/>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1FF1"/>
  <w15:chartTrackingRefBased/>
  <w15:docId w15:val="{6CF52490-65B0-4164-A115-7E8F67A7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6E58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E58A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E58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E58A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E58AC"/>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E58A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6E5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5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5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5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5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58AC"/>
    <w:rPr>
      <w:rFonts w:eastAsiaTheme="majorEastAsia" w:cstheme="majorBidi"/>
      <w:color w:val="272727" w:themeColor="text1" w:themeTint="D8"/>
    </w:rPr>
  </w:style>
  <w:style w:type="paragraph" w:styleId="Subttulo">
    <w:name w:val="Subtitle"/>
    <w:basedOn w:val="Normal"/>
    <w:next w:val="Normal"/>
    <w:link w:val="SubttuloCar"/>
    <w:uiPriority w:val="11"/>
    <w:qFormat/>
    <w:rsid w:val="006E58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5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58A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E58AC"/>
    <w:rPr>
      <w:rFonts w:ascii="Tahoma" w:hAnsi="Tahoma"/>
      <w:i/>
      <w:iCs/>
      <w:color w:val="404040" w:themeColor="text1" w:themeTint="BF"/>
    </w:rPr>
  </w:style>
  <w:style w:type="paragraph" w:styleId="Prrafodelista">
    <w:name w:val="List Paragraph"/>
    <w:basedOn w:val="Normal"/>
    <w:uiPriority w:val="34"/>
    <w:qFormat/>
    <w:rsid w:val="006E58AC"/>
    <w:pPr>
      <w:ind w:left="720"/>
      <w:contextualSpacing/>
    </w:pPr>
  </w:style>
  <w:style w:type="character" w:styleId="nfasisintenso">
    <w:name w:val="Intense Emphasis"/>
    <w:basedOn w:val="Fuentedeprrafopredeter"/>
    <w:uiPriority w:val="21"/>
    <w:qFormat/>
    <w:rsid w:val="006E58AC"/>
    <w:rPr>
      <w:i/>
      <w:iCs/>
      <w:color w:val="0F4761" w:themeColor="accent1" w:themeShade="BF"/>
    </w:rPr>
  </w:style>
  <w:style w:type="paragraph" w:styleId="Citadestacada">
    <w:name w:val="Intense Quote"/>
    <w:basedOn w:val="Normal"/>
    <w:next w:val="Normal"/>
    <w:link w:val="CitadestacadaCar"/>
    <w:uiPriority w:val="30"/>
    <w:qFormat/>
    <w:rsid w:val="006E5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58AC"/>
    <w:rPr>
      <w:rFonts w:ascii="Tahoma" w:hAnsi="Tahoma"/>
      <w:i/>
      <w:iCs/>
      <w:color w:val="0F4761" w:themeColor="accent1" w:themeShade="BF"/>
    </w:rPr>
  </w:style>
  <w:style w:type="character" w:styleId="Referenciaintensa">
    <w:name w:val="Intense Reference"/>
    <w:basedOn w:val="Fuentedeprrafopredeter"/>
    <w:uiPriority w:val="32"/>
    <w:qFormat/>
    <w:rsid w:val="006E58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1352</Words>
  <Characters>7709</Characters>
  <Application>Microsoft Office Word</Application>
  <DocSecurity>0</DocSecurity>
  <Lines>64</Lines>
  <Paragraphs>18</Paragraphs>
  <ScaleCrop>false</ScaleCrop>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2025-09-13T14:33:00Z</dcterms:created>
  <dcterms:modified xsi:type="dcterms:W3CDTF">2025-09-13T14:35:00Z</dcterms:modified>
</cp:coreProperties>
</file>