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7F2F" w14:textId="77777777" w:rsidR="00F43320" w:rsidRDefault="00B0400E">
      <w:r>
        <w:rPr>
          <w:noProof/>
        </w:rPr>
        <w:drawing>
          <wp:anchor distT="0" distB="0" distL="114300" distR="114300" simplePos="0" relativeHeight="251637760" behindDoc="0" locked="0" layoutInCell="1" allowOverlap="1" wp14:anchorId="4C7399B4" wp14:editId="475636BA">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AFC72" w14:textId="77777777" w:rsidR="00F43320" w:rsidRDefault="00F43320"/>
    <w:p w14:paraId="1153A178" w14:textId="77777777" w:rsidR="00F43320" w:rsidRDefault="00F43320"/>
    <w:p w14:paraId="50663C54" w14:textId="77777777" w:rsidR="00F43320" w:rsidRDefault="00F43320"/>
    <w:p w14:paraId="7D254425" w14:textId="77777777" w:rsidR="00F43320" w:rsidRDefault="00F43320"/>
    <w:p w14:paraId="19B43349" w14:textId="77777777" w:rsidR="00F43320" w:rsidRDefault="00F43320"/>
    <w:p w14:paraId="3120241A" w14:textId="77777777" w:rsidR="00F43320" w:rsidRDefault="00F43320"/>
    <w:p w14:paraId="3915D635" w14:textId="77777777" w:rsidR="00F43320" w:rsidRDefault="00F43320"/>
    <w:p w14:paraId="15C78427" w14:textId="77777777" w:rsidR="00F43320" w:rsidRDefault="00F43320"/>
    <w:p w14:paraId="222577EE" w14:textId="77777777" w:rsidR="00F43320" w:rsidRDefault="006D7C25">
      <w:r>
        <w:rPr>
          <w:noProof/>
        </w:rPr>
        <mc:AlternateContent>
          <mc:Choice Requires="wps">
            <w:drawing>
              <wp:anchor distT="0" distB="0" distL="114300" distR="114300" simplePos="0" relativeHeight="251639808" behindDoc="1" locked="0" layoutInCell="1" allowOverlap="1" wp14:anchorId="68AE448F" wp14:editId="0089119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AE448F"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C52CD03"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2769BF0" w14:textId="77777777" w:rsidR="00F43320" w:rsidRDefault="00F43320"/>
    <w:p w14:paraId="6B48FBAF" w14:textId="77777777" w:rsidR="00F43320" w:rsidRDefault="00F43320"/>
    <w:p w14:paraId="69EC5CF0"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2574C06C" wp14:editId="0B06BEAA">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2BD20"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BB6407A" w14:textId="77777777" w:rsidR="00F43320" w:rsidRDefault="003E0D37">
      <w:r>
        <w:rPr>
          <w:noProof/>
        </w:rPr>
        <mc:AlternateContent>
          <mc:Choice Requires="wps">
            <w:drawing>
              <wp:anchor distT="0" distB="0" distL="114300" distR="114300" simplePos="0" relativeHeight="251640832" behindDoc="0" locked="0" layoutInCell="1" allowOverlap="1" wp14:anchorId="1CCD2D0E" wp14:editId="06463124">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544B" w14:textId="3204A9D6" w:rsidR="00F43320" w:rsidRDefault="00024190" w:rsidP="00F43320">
                            <w:pPr>
                              <w:jc w:val="right"/>
                            </w:pPr>
                            <w:r w:rsidRPr="00024190">
                              <w:rPr>
                                <w:rFonts w:cs="Calibri"/>
                                <w:b/>
                                <w:color w:val="000000"/>
                                <w:sz w:val="48"/>
                                <w:szCs w:val="52"/>
                                <w:lang w:eastAsia="es-NI"/>
                              </w:rPr>
                              <w:t>Tipos de Auditoría en Tecnologías de Información</w:t>
                            </w:r>
                            <w:r w:rsidR="005265ED" w:rsidRPr="005265ED">
                              <w:rPr>
                                <w:rFonts w:cs="Calibri"/>
                                <w:b/>
                                <w:color w:val="000000"/>
                                <w:sz w:val="48"/>
                                <w:szCs w:val="52"/>
                                <w:lang w:eastAsia="es-NI"/>
                              </w:rPr>
                              <w:t>, Unidad I</w:t>
                            </w:r>
                            <w:r>
                              <w:rPr>
                                <w:rFonts w:cs="Calibri"/>
                                <w:b/>
                                <w:color w:val="000000"/>
                                <w:sz w:val="48"/>
                                <w:szCs w:val="52"/>
                                <w:lang w:eastAsia="es-NI"/>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D2D0E"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A7A544B" w14:textId="3204A9D6" w:rsidR="00F43320" w:rsidRDefault="00024190" w:rsidP="00F43320">
                      <w:pPr>
                        <w:jc w:val="right"/>
                      </w:pPr>
                      <w:r w:rsidRPr="00024190">
                        <w:rPr>
                          <w:rFonts w:cs="Calibri"/>
                          <w:b/>
                          <w:color w:val="000000"/>
                          <w:sz w:val="48"/>
                          <w:szCs w:val="52"/>
                          <w:lang w:eastAsia="es-NI"/>
                        </w:rPr>
                        <w:t>Tipos de Auditoría en Tecnologías de Información</w:t>
                      </w:r>
                      <w:r w:rsidR="005265ED" w:rsidRPr="005265ED">
                        <w:rPr>
                          <w:rFonts w:cs="Calibri"/>
                          <w:b/>
                          <w:color w:val="000000"/>
                          <w:sz w:val="48"/>
                          <w:szCs w:val="52"/>
                          <w:lang w:eastAsia="es-NI"/>
                        </w:rPr>
                        <w:t>, Unidad I</w:t>
                      </w:r>
                      <w:r>
                        <w:rPr>
                          <w:rFonts w:cs="Calibri"/>
                          <w:b/>
                          <w:color w:val="000000"/>
                          <w:sz w:val="48"/>
                          <w:szCs w:val="52"/>
                          <w:lang w:eastAsia="es-NI"/>
                        </w:rPr>
                        <w:t>V</w:t>
                      </w:r>
                    </w:p>
                  </w:txbxContent>
                </v:textbox>
              </v:shape>
            </w:pict>
          </mc:Fallback>
        </mc:AlternateContent>
      </w:r>
    </w:p>
    <w:p w14:paraId="09D44145" w14:textId="77777777" w:rsidR="00F43320" w:rsidRDefault="00F43320"/>
    <w:p w14:paraId="2ED8A958" w14:textId="77777777" w:rsidR="005B0B82" w:rsidRDefault="005B0B82"/>
    <w:p w14:paraId="48E54E10" w14:textId="77777777" w:rsidR="005B0B82" w:rsidRDefault="005B0B82"/>
    <w:p w14:paraId="1FF0A564" w14:textId="77777777" w:rsidR="005B0B82" w:rsidRDefault="005B0B82"/>
    <w:p w14:paraId="6E059E2E" w14:textId="77777777" w:rsidR="005B0B82" w:rsidRDefault="005B0B82"/>
    <w:p w14:paraId="68923508" w14:textId="77777777" w:rsidR="005B0B82" w:rsidRDefault="005B0B82"/>
    <w:p w14:paraId="4C096A84" w14:textId="77777777" w:rsidR="005B0B82" w:rsidRDefault="005B0B82"/>
    <w:p w14:paraId="20483866" w14:textId="77777777" w:rsidR="005B0B82" w:rsidRDefault="005B0B82"/>
    <w:p w14:paraId="0DA870DB" w14:textId="77777777" w:rsidR="005B0B82" w:rsidRDefault="005B0B82"/>
    <w:p w14:paraId="11FE4632" w14:textId="77777777" w:rsidR="005B0B82" w:rsidRDefault="005B0B82"/>
    <w:p w14:paraId="62D7AE53" w14:textId="77777777" w:rsidR="005B0B82" w:rsidRDefault="005B0B82"/>
    <w:p w14:paraId="07478EE8" w14:textId="77777777" w:rsidR="005B0B82" w:rsidRDefault="005B0B82"/>
    <w:p w14:paraId="5F420B35" w14:textId="77777777" w:rsidR="00636C8A" w:rsidRDefault="00636C8A"/>
    <w:p w14:paraId="03B4E18D" w14:textId="77777777" w:rsidR="00A66A79" w:rsidRDefault="00A66A79">
      <w:pPr>
        <w:sectPr w:rsidR="00A66A79" w:rsidSect="00636C8A">
          <w:pgSz w:w="12240" w:h="15840"/>
          <w:pgMar w:top="1418" w:right="1701" w:bottom="1418" w:left="1701" w:header="709" w:footer="709" w:gutter="0"/>
          <w:cols w:space="708"/>
          <w:docGrid w:linePitch="360"/>
        </w:sectPr>
      </w:pPr>
    </w:p>
    <w:p w14:paraId="4D3D83E9"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DD7F301" wp14:editId="7092430B">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6BF8C" w14:textId="77777777" w:rsidR="0070212E" w:rsidRPr="00D904A7" w:rsidRDefault="0070212E" w:rsidP="0070212E">
                              <w:pPr>
                                <w:pStyle w:val="Ttulo1"/>
                              </w:pPr>
                              <w:bookmarkStart w:id="0" w:name="_Toc228165144"/>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DD7F301"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AA6BF8C" w14:textId="77777777" w:rsidR="0070212E" w:rsidRPr="00D904A7" w:rsidRDefault="0070212E" w:rsidP="0070212E">
                        <w:pPr>
                          <w:pStyle w:val="Ttulo1"/>
                        </w:pPr>
                        <w:bookmarkStart w:id="1" w:name="_Toc228165144"/>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4BFA697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0ADFD8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DE446CA" w14:textId="77777777" w:rsidR="00843820" w:rsidRPr="004A18B8" w:rsidRDefault="00843820" w:rsidP="00843820">
          <w:pPr>
            <w:rPr>
              <w:rFonts w:cs="Tahoma"/>
              <w:szCs w:val="24"/>
              <w:lang w:val="es-ES" w:eastAsia="es-NI"/>
            </w:rPr>
          </w:pPr>
        </w:p>
        <w:p w14:paraId="2D78C8AF" w14:textId="69D6E0E0" w:rsidR="00D33163" w:rsidRDefault="00843820">
          <w:pPr>
            <w:pStyle w:val="TDC1"/>
            <w:tabs>
              <w:tab w:val="right" w:leader="dot" w:pos="8828"/>
            </w:tabs>
            <w:rPr>
              <w:rFonts w:asciiTheme="minorHAnsi" w:eastAsiaTheme="minorEastAsia" w:hAnsiTheme="minorHAnsi"/>
              <w:noProof/>
              <w:sz w:val="22"/>
              <w:lang w:val="es-ES" w:eastAsia="es-ES"/>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9" w:anchor="_Toc228165144" w:history="1">
            <w:r w:rsidR="00D33163" w:rsidRPr="008F67A2">
              <w:rPr>
                <w:rStyle w:val="Hipervnculo"/>
                <w:noProof/>
              </w:rPr>
              <w:t>Índice de Contenido</w:t>
            </w:r>
            <w:r w:rsidR="00D33163">
              <w:rPr>
                <w:noProof/>
                <w:webHidden/>
              </w:rPr>
              <w:tab/>
            </w:r>
            <w:r w:rsidR="00D33163">
              <w:rPr>
                <w:noProof/>
                <w:webHidden/>
              </w:rPr>
              <w:fldChar w:fldCharType="begin"/>
            </w:r>
            <w:r w:rsidR="00D33163">
              <w:rPr>
                <w:noProof/>
                <w:webHidden/>
              </w:rPr>
              <w:instrText xml:space="preserve"> PAGEREF _Toc228165144 \h </w:instrText>
            </w:r>
            <w:r w:rsidR="00D33163">
              <w:rPr>
                <w:noProof/>
                <w:webHidden/>
              </w:rPr>
            </w:r>
            <w:r w:rsidR="00D33163">
              <w:rPr>
                <w:noProof/>
                <w:webHidden/>
              </w:rPr>
              <w:fldChar w:fldCharType="separate"/>
            </w:r>
            <w:r w:rsidR="007000B3">
              <w:rPr>
                <w:noProof/>
                <w:webHidden/>
              </w:rPr>
              <w:t>2</w:t>
            </w:r>
            <w:r w:rsidR="00D33163">
              <w:rPr>
                <w:noProof/>
                <w:webHidden/>
              </w:rPr>
              <w:fldChar w:fldCharType="end"/>
            </w:r>
          </w:hyperlink>
        </w:p>
        <w:p w14:paraId="0DB7A371" w14:textId="10720326" w:rsidR="00D33163" w:rsidRDefault="00D33163">
          <w:pPr>
            <w:pStyle w:val="TDC1"/>
            <w:tabs>
              <w:tab w:val="right" w:leader="dot" w:pos="8828"/>
            </w:tabs>
            <w:rPr>
              <w:rFonts w:asciiTheme="minorHAnsi" w:eastAsiaTheme="minorEastAsia" w:hAnsiTheme="minorHAnsi"/>
              <w:noProof/>
              <w:sz w:val="22"/>
              <w:lang w:val="es-ES" w:eastAsia="es-ES"/>
            </w:rPr>
          </w:pPr>
          <w:hyperlink r:id="rId10" w:anchor="_Toc228165145" w:history="1">
            <w:r w:rsidRPr="008F67A2">
              <w:rPr>
                <w:rStyle w:val="Hipervnculo"/>
                <w:noProof/>
              </w:rPr>
              <w:t>Introducción</w:t>
            </w:r>
            <w:r>
              <w:rPr>
                <w:noProof/>
                <w:webHidden/>
              </w:rPr>
              <w:tab/>
            </w:r>
            <w:r>
              <w:rPr>
                <w:noProof/>
                <w:webHidden/>
              </w:rPr>
              <w:fldChar w:fldCharType="begin"/>
            </w:r>
            <w:r>
              <w:rPr>
                <w:noProof/>
                <w:webHidden/>
              </w:rPr>
              <w:instrText xml:space="preserve"> PAGEREF _Toc228165145 \h </w:instrText>
            </w:r>
            <w:r>
              <w:rPr>
                <w:noProof/>
                <w:webHidden/>
              </w:rPr>
            </w:r>
            <w:r>
              <w:rPr>
                <w:noProof/>
                <w:webHidden/>
              </w:rPr>
              <w:fldChar w:fldCharType="separate"/>
            </w:r>
            <w:r w:rsidR="007000B3">
              <w:rPr>
                <w:noProof/>
                <w:webHidden/>
              </w:rPr>
              <w:t>3</w:t>
            </w:r>
            <w:r>
              <w:rPr>
                <w:noProof/>
                <w:webHidden/>
              </w:rPr>
              <w:fldChar w:fldCharType="end"/>
            </w:r>
          </w:hyperlink>
        </w:p>
        <w:p w14:paraId="5905CC90" w14:textId="7D54B546" w:rsidR="00D33163" w:rsidRDefault="00D33163">
          <w:pPr>
            <w:pStyle w:val="TDC1"/>
            <w:tabs>
              <w:tab w:val="right" w:leader="dot" w:pos="8828"/>
            </w:tabs>
            <w:rPr>
              <w:rFonts w:asciiTheme="minorHAnsi" w:eastAsiaTheme="minorEastAsia" w:hAnsiTheme="minorHAnsi"/>
              <w:noProof/>
              <w:sz w:val="22"/>
              <w:lang w:val="es-ES" w:eastAsia="es-ES"/>
            </w:rPr>
          </w:pPr>
          <w:hyperlink r:id="rId11" w:anchor="_Toc228165146" w:history="1">
            <w:r w:rsidRPr="008F67A2">
              <w:rPr>
                <w:rStyle w:val="Hipervnculo"/>
                <w:noProof/>
              </w:rPr>
              <w:t>Desarrollo de Contenidos</w:t>
            </w:r>
            <w:r>
              <w:rPr>
                <w:noProof/>
                <w:webHidden/>
              </w:rPr>
              <w:tab/>
            </w:r>
            <w:r>
              <w:rPr>
                <w:noProof/>
                <w:webHidden/>
              </w:rPr>
              <w:fldChar w:fldCharType="begin"/>
            </w:r>
            <w:r>
              <w:rPr>
                <w:noProof/>
                <w:webHidden/>
              </w:rPr>
              <w:instrText xml:space="preserve"> PAGEREF _Toc228165146 \h </w:instrText>
            </w:r>
            <w:r>
              <w:rPr>
                <w:noProof/>
                <w:webHidden/>
              </w:rPr>
            </w:r>
            <w:r>
              <w:rPr>
                <w:noProof/>
                <w:webHidden/>
              </w:rPr>
              <w:fldChar w:fldCharType="separate"/>
            </w:r>
            <w:r w:rsidR="007000B3">
              <w:rPr>
                <w:noProof/>
                <w:webHidden/>
              </w:rPr>
              <w:t>5</w:t>
            </w:r>
            <w:r>
              <w:rPr>
                <w:noProof/>
                <w:webHidden/>
              </w:rPr>
              <w:fldChar w:fldCharType="end"/>
            </w:r>
          </w:hyperlink>
        </w:p>
        <w:p w14:paraId="4E859816" w14:textId="6C4A5F88"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47" w:history="1">
            <w:r w:rsidRPr="008F67A2">
              <w:rPr>
                <w:rStyle w:val="Hipervnculo"/>
                <w:noProof/>
              </w:rPr>
              <w:t>Tipos de auditoría y definición del alcance de la auditoria de TI</w:t>
            </w:r>
            <w:r>
              <w:rPr>
                <w:noProof/>
                <w:webHidden/>
              </w:rPr>
              <w:tab/>
            </w:r>
            <w:r>
              <w:rPr>
                <w:noProof/>
                <w:webHidden/>
              </w:rPr>
              <w:fldChar w:fldCharType="begin"/>
            </w:r>
            <w:r>
              <w:rPr>
                <w:noProof/>
                <w:webHidden/>
              </w:rPr>
              <w:instrText xml:space="preserve"> PAGEREF _Toc228165147 \h </w:instrText>
            </w:r>
            <w:r>
              <w:rPr>
                <w:noProof/>
                <w:webHidden/>
              </w:rPr>
            </w:r>
            <w:r>
              <w:rPr>
                <w:noProof/>
                <w:webHidden/>
              </w:rPr>
              <w:fldChar w:fldCharType="separate"/>
            </w:r>
            <w:r w:rsidR="007000B3">
              <w:rPr>
                <w:noProof/>
                <w:webHidden/>
              </w:rPr>
              <w:t>5</w:t>
            </w:r>
            <w:r>
              <w:rPr>
                <w:noProof/>
                <w:webHidden/>
              </w:rPr>
              <w:fldChar w:fldCharType="end"/>
            </w:r>
          </w:hyperlink>
        </w:p>
        <w:p w14:paraId="762873C8" w14:textId="365DD298"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48" w:history="1">
            <w:r w:rsidRPr="008F67A2">
              <w:rPr>
                <w:rStyle w:val="Hipervnculo"/>
                <w:noProof/>
              </w:rPr>
              <w:t>Gobierno corporativo de TI</w:t>
            </w:r>
            <w:r>
              <w:rPr>
                <w:noProof/>
                <w:webHidden/>
              </w:rPr>
              <w:tab/>
            </w:r>
            <w:r>
              <w:rPr>
                <w:noProof/>
                <w:webHidden/>
              </w:rPr>
              <w:fldChar w:fldCharType="begin"/>
            </w:r>
            <w:r>
              <w:rPr>
                <w:noProof/>
                <w:webHidden/>
              </w:rPr>
              <w:instrText xml:space="preserve"> PAGEREF _Toc228165148 \h </w:instrText>
            </w:r>
            <w:r>
              <w:rPr>
                <w:noProof/>
                <w:webHidden/>
              </w:rPr>
            </w:r>
            <w:r>
              <w:rPr>
                <w:noProof/>
                <w:webHidden/>
              </w:rPr>
              <w:fldChar w:fldCharType="separate"/>
            </w:r>
            <w:r w:rsidR="007000B3">
              <w:rPr>
                <w:noProof/>
                <w:webHidden/>
              </w:rPr>
              <w:t>8</w:t>
            </w:r>
            <w:r>
              <w:rPr>
                <w:noProof/>
                <w:webHidden/>
              </w:rPr>
              <w:fldChar w:fldCharType="end"/>
            </w:r>
          </w:hyperlink>
        </w:p>
        <w:p w14:paraId="08EEC029" w14:textId="62837127"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49" w:history="1">
            <w:r w:rsidRPr="008F67A2">
              <w:rPr>
                <w:rStyle w:val="Hipervnculo"/>
                <w:noProof/>
              </w:rPr>
              <w:t>Administración de la Seguridad</w:t>
            </w:r>
            <w:r>
              <w:rPr>
                <w:noProof/>
                <w:webHidden/>
              </w:rPr>
              <w:tab/>
            </w:r>
            <w:r>
              <w:rPr>
                <w:noProof/>
                <w:webHidden/>
              </w:rPr>
              <w:fldChar w:fldCharType="begin"/>
            </w:r>
            <w:r>
              <w:rPr>
                <w:noProof/>
                <w:webHidden/>
              </w:rPr>
              <w:instrText xml:space="preserve"> PAGEREF _Toc228165149 \h </w:instrText>
            </w:r>
            <w:r>
              <w:rPr>
                <w:noProof/>
                <w:webHidden/>
              </w:rPr>
            </w:r>
            <w:r>
              <w:rPr>
                <w:noProof/>
                <w:webHidden/>
              </w:rPr>
              <w:fldChar w:fldCharType="separate"/>
            </w:r>
            <w:r w:rsidR="007000B3">
              <w:rPr>
                <w:noProof/>
                <w:webHidden/>
              </w:rPr>
              <w:t>13</w:t>
            </w:r>
            <w:r>
              <w:rPr>
                <w:noProof/>
                <w:webHidden/>
              </w:rPr>
              <w:fldChar w:fldCharType="end"/>
            </w:r>
          </w:hyperlink>
        </w:p>
        <w:p w14:paraId="4A4EAC27" w14:textId="6EC40945" w:rsidR="00D33163" w:rsidRDefault="00D33163">
          <w:pPr>
            <w:pStyle w:val="TDC3"/>
            <w:tabs>
              <w:tab w:val="left" w:pos="1100"/>
              <w:tab w:val="right" w:leader="dot" w:pos="8828"/>
            </w:tabs>
            <w:rPr>
              <w:rFonts w:asciiTheme="minorHAnsi" w:eastAsiaTheme="minorEastAsia" w:hAnsiTheme="minorHAnsi"/>
              <w:noProof/>
              <w:sz w:val="22"/>
              <w:lang w:val="es-ES" w:eastAsia="es-ES"/>
            </w:rPr>
          </w:pPr>
          <w:hyperlink w:anchor="_Toc228165150" w:history="1">
            <w:r w:rsidRPr="008F67A2">
              <w:rPr>
                <w:rStyle w:val="Hipervnculo"/>
                <w:noProof/>
              </w:rPr>
              <w:t>a.</w:t>
            </w:r>
            <w:r>
              <w:rPr>
                <w:rFonts w:asciiTheme="minorHAnsi" w:eastAsiaTheme="minorEastAsia" w:hAnsiTheme="minorHAnsi"/>
                <w:noProof/>
                <w:sz w:val="22"/>
                <w:lang w:val="es-ES" w:eastAsia="es-ES"/>
              </w:rPr>
              <w:tab/>
            </w:r>
            <w:r w:rsidRPr="008F67A2">
              <w:rPr>
                <w:rStyle w:val="Hipervnculo"/>
                <w:noProof/>
              </w:rPr>
              <w:t>Seguridad Física</w:t>
            </w:r>
            <w:r>
              <w:rPr>
                <w:noProof/>
                <w:webHidden/>
              </w:rPr>
              <w:tab/>
            </w:r>
            <w:r>
              <w:rPr>
                <w:noProof/>
                <w:webHidden/>
              </w:rPr>
              <w:fldChar w:fldCharType="begin"/>
            </w:r>
            <w:r>
              <w:rPr>
                <w:noProof/>
                <w:webHidden/>
              </w:rPr>
              <w:instrText xml:space="preserve"> PAGEREF _Toc228165150 \h </w:instrText>
            </w:r>
            <w:r>
              <w:rPr>
                <w:noProof/>
                <w:webHidden/>
              </w:rPr>
            </w:r>
            <w:r>
              <w:rPr>
                <w:noProof/>
                <w:webHidden/>
              </w:rPr>
              <w:fldChar w:fldCharType="separate"/>
            </w:r>
            <w:r w:rsidR="007000B3">
              <w:rPr>
                <w:noProof/>
                <w:webHidden/>
              </w:rPr>
              <w:t>13</w:t>
            </w:r>
            <w:r>
              <w:rPr>
                <w:noProof/>
                <w:webHidden/>
              </w:rPr>
              <w:fldChar w:fldCharType="end"/>
            </w:r>
          </w:hyperlink>
        </w:p>
        <w:p w14:paraId="472F240B" w14:textId="4F687EB7" w:rsidR="00D33163" w:rsidRDefault="00D33163">
          <w:pPr>
            <w:pStyle w:val="TDC3"/>
            <w:tabs>
              <w:tab w:val="left" w:pos="1100"/>
              <w:tab w:val="right" w:leader="dot" w:pos="8828"/>
            </w:tabs>
            <w:rPr>
              <w:rFonts w:asciiTheme="minorHAnsi" w:eastAsiaTheme="minorEastAsia" w:hAnsiTheme="minorHAnsi"/>
              <w:noProof/>
              <w:sz w:val="22"/>
              <w:lang w:val="es-ES" w:eastAsia="es-ES"/>
            </w:rPr>
          </w:pPr>
          <w:hyperlink w:anchor="_Toc228165151" w:history="1">
            <w:r w:rsidRPr="008F67A2">
              <w:rPr>
                <w:rStyle w:val="Hipervnculo"/>
                <w:noProof/>
              </w:rPr>
              <w:t>b.</w:t>
            </w:r>
            <w:r>
              <w:rPr>
                <w:rFonts w:asciiTheme="minorHAnsi" w:eastAsiaTheme="minorEastAsia" w:hAnsiTheme="minorHAnsi"/>
                <w:noProof/>
                <w:sz w:val="22"/>
                <w:lang w:val="es-ES" w:eastAsia="es-ES"/>
              </w:rPr>
              <w:tab/>
            </w:r>
            <w:r w:rsidRPr="008F67A2">
              <w:rPr>
                <w:rStyle w:val="Hipervnculo"/>
                <w:noProof/>
              </w:rPr>
              <w:t>Seguridad Lógica</w:t>
            </w:r>
            <w:r>
              <w:rPr>
                <w:noProof/>
                <w:webHidden/>
              </w:rPr>
              <w:tab/>
            </w:r>
            <w:r>
              <w:rPr>
                <w:noProof/>
                <w:webHidden/>
              </w:rPr>
              <w:fldChar w:fldCharType="begin"/>
            </w:r>
            <w:r>
              <w:rPr>
                <w:noProof/>
                <w:webHidden/>
              </w:rPr>
              <w:instrText xml:space="preserve"> PAGEREF _Toc228165151 \h </w:instrText>
            </w:r>
            <w:r>
              <w:rPr>
                <w:noProof/>
                <w:webHidden/>
              </w:rPr>
            </w:r>
            <w:r>
              <w:rPr>
                <w:noProof/>
                <w:webHidden/>
              </w:rPr>
              <w:fldChar w:fldCharType="separate"/>
            </w:r>
            <w:r w:rsidR="007000B3">
              <w:rPr>
                <w:noProof/>
                <w:webHidden/>
              </w:rPr>
              <w:t>18</w:t>
            </w:r>
            <w:r>
              <w:rPr>
                <w:noProof/>
                <w:webHidden/>
              </w:rPr>
              <w:fldChar w:fldCharType="end"/>
            </w:r>
          </w:hyperlink>
        </w:p>
        <w:p w14:paraId="76868599" w14:textId="730CF903"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52" w:history="1">
            <w:r w:rsidRPr="008F67A2">
              <w:rPr>
                <w:rStyle w:val="Hipervnculo"/>
                <w:noProof/>
              </w:rPr>
              <w:t>Administración de Proyectos y Ciclo de vida de los sistemas</w:t>
            </w:r>
            <w:r>
              <w:rPr>
                <w:noProof/>
                <w:webHidden/>
              </w:rPr>
              <w:tab/>
            </w:r>
            <w:r>
              <w:rPr>
                <w:noProof/>
                <w:webHidden/>
              </w:rPr>
              <w:fldChar w:fldCharType="begin"/>
            </w:r>
            <w:r>
              <w:rPr>
                <w:noProof/>
                <w:webHidden/>
              </w:rPr>
              <w:instrText xml:space="preserve"> PAGEREF _Toc228165152 \h </w:instrText>
            </w:r>
            <w:r>
              <w:rPr>
                <w:noProof/>
                <w:webHidden/>
              </w:rPr>
            </w:r>
            <w:r>
              <w:rPr>
                <w:noProof/>
                <w:webHidden/>
              </w:rPr>
              <w:fldChar w:fldCharType="separate"/>
            </w:r>
            <w:r w:rsidR="007000B3">
              <w:rPr>
                <w:noProof/>
                <w:webHidden/>
              </w:rPr>
              <w:t>27</w:t>
            </w:r>
            <w:r>
              <w:rPr>
                <w:noProof/>
                <w:webHidden/>
              </w:rPr>
              <w:fldChar w:fldCharType="end"/>
            </w:r>
          </w:hyperlink>
        </w:p>
        <w:p w14:paraId="21C022FD" w14:textId="19EF8696"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53" w:history="1">
            <w:r w:rsidRPr="008F67A2">
              <w:rPr>
                <w:rStyle w:val="Hipervnculo"/>
                <w:noProof/>
              </w:rPr>
              <w:t>Administración de las operaciones de TI</w:t>
            </w:r>
            <w:r>
              <w:rPr>
                <w:noProof/>
                <w:webHidden/>
              </w:rPr>
              <w:tab/>
            </w:r>
            <w:r>
              <w:rPr>
                <w:noProof/>
                <w:webHidden/>
              </w:rPr>
              <w:fldChar w:fldCharType="begin"/>
            </w:r>
            <w:r>
              <w:rPr>
                <w:noProof/>
                <w:webHidden/>
              </w:rPr>
              <w:instrText xml:space="preserve"> PAGEREF _Toc228165153 \h </w:instrText>
            </w:r>
            <w:r>
              <w:rPr>
                <w:noProof/>
                <w:webHidden/>
              </w:rPr>
            </w:r>
            <w:r>
              <w:rPr>
                <w:noProof/>
                <w:webHidden/>
              </w:rPr>
              <w:fldChar w:fldCharType="separate"/>
            </w:r>
            <w:r w:rsidR="007000B3">
              <w:rPr>
                <w:noProof/>
                <w:webHidden/>
              </w:rPr>
              <w:t>35</w:t>
            </w:r>
            <w:r>
              <w:rPr>
                <w:noProof/>
                <w:webHidden/>
              </w:rPr>
              <w:fldChar w:fldCharType="end"/>
            </w:r>
          </w:hyperlink>
        </w:p>
        <w:p w14:paraId="630B06AB" w14:textId="60AD7C56"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54" w:history="1">
            <w:r w:rsidRPr="008F67A2">
              <w:rPr>
                <w:rStyle w:val="Hipervnculo"/>
                <w:noProof/>
              </w:rPr>
              <w:t>Auditorias del sector público</w:t>
            </w:r>
            <w:r>
              <w:rPr>
                <w:noProof/>
                <w:webHidden/>
              </w:rPr>
              <w:tab/>
            </w:r>
            <w:r>
              <w:rPr>
                <w:noProof/>
                <w:webHidden/>
              </w:rPr>
              <w:fldChar w:fldCharType="begin"/>
            </w:r>
            <w:r>
              <w:rPr>
                <w:noProof/>
                <w:webHidden/>
              </w:rPr>
              <w:instrText xml:space="preserve"> PAGEREF _Toc228165154 \h </w:instrText>
            </w:r>
            <w:r>
              <w:rPr>
                <w:noProof/>
                <w:webHidden/>
              </w:rPr>
            </w:r>
            <w:r>
              <w:rPr>
                <w:noProof/>
                <w:webHidden/>
              </w:rPr>
              <w:fldChar w:fldCharType="separate"/>
            </w:r>
            <w:r w:rsidR="007000B3">
              <w:rPr>
                <w:noProof/>
                <w:webHidden/>
              </w:rPr>
              <w:t>45</w:t>
            </w:r>
            <w:r>
              <w:rPr>
                <w:noProof/>
                <w:webHidden/>
              </w:rPr>
              <w:fldChar w:fldCharType="end"/>
            </w:r>
          </w:hyperlink>
        </w:p>
        <w:p w14:paraId="390BC841" w14:textId="48A9C03D" w:rsidR="00D33163" w:rsidRDefault="00D33163">
          <w:pPr>
            <w:pStyle w:val="TDC3"/>
            <w:tabs>
              <w:tab w:val="right" w:leader="dot" w:pos="8828"/>
            </w:tabs>
            <w:rPr>
              <w:rFonts w:asciiTheme="minorHAnsi" w:eastAsiaTheme="minorEastAsia" w:hAnsiTheme="minorHAnsi"/>
              <w:noProof/>
              <w:sz w:val="22"/>
              <w:lang w:val="es-ES" w:eastAsia="es-ES"/>
            </w:rPr>
          </w:pPr>
          <w:hyperlink w:anchor="_Toc228165155" w:history="1">
            <w:r w:rsidRPr="008F67A2">
              <w:rPr>
                <w:rStyle w:val="Hipervnculo"/>
                <w:noProof/>
              </w:rPr>
              <w:t>a. Normas de Auditoría Gubernamental (NAGUN)</w:t>
            </w:r>
            <w:r>
              <w:rPr>
                <w:noProof/>
                <w:webHidden/>
              </w:rPr>
              <w:tab/>
            </w:r>
            <w:r>
              <w:rPr>
                <w:noProof/>
                <w:webHidden/>
              </w:rPr>
              <w:fldChar w:fldCharType="begin"/>
            </w:r>
            <w:r>
              <w:rPr>
                <w:noProof/>
                <w:webHidden/>
              </w:rPr>
              <w:instrText xml:space="preserve"> PAGEREF _Toc228165155 \h </w:instrText>
            </w:r>
            <w:r>
              <w:rPr>
                <w:noProof/>
                <w:webHidden/>
              </w:rPr>
            </w:r>
            <w:r>
              <w:rPr>
                <w:noProof/>
                <w:webHidden/>
              </w:rPr>
              <w:fldChar w:fldCharType="separate"/>
            </w:r>
            <w:r w:rsidR="007000B3">
              <w:rPr>
                <w:noProof/>
                <w:webHidden/>
              </w:rPr>
              <w:t>45</w:t>
            </w:r>
            <w:r>
              <w:rPr>
                <w:noProof/>
                <w:webHidden/>
              </w:rPr>
              <w:fldChar w:fldCharType="end"/>
            </w:r>
          </w:hyperlink>
        </w:p>
        <w:p w14:paraId="140E424D" w14:textId="53EE6CE1"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56" w:history="1">
            <w:r w:rsidRPr="008F67A2">
              <w:rPr>
                <w:rStyle w:val="Hipervnculo"/>
                <w:noProof/>
              </w:rPr>
              <w:t>Auditorias del sector bancario y de las microfinanzas en Nicaragua</w:t>
            </w:r>
            <w:r>
              <w:rPr>
                <w:noProof/>
                <w:webHidden/>
              </w:rPr>
              <w:tab/>
            </w:r>
            <w:r>
              <w:rPr>
                <w:noProof/>
                <w:webHidden/>
              </w:rPr>
              <w:fldChar w:fldCharType="begin"/>
            </w:r>
            <w:r>
              <w:rPr>
                <w:noProof/>
                <w:webHidden/>
              </w:rPr>
              <w:instrText xml:space="preserve"> PAGEREF _Toc228165156 \h </w:instrText>
            </w:r>
            <w:r>
              <w:rPr>
                <w:noProof/>
                <w:webHidden/>
              </w:rPr>
            </w:r>
            <w:r>
              <w:rPr>
                <w:noProof/>
                <w:webHidden/>
              </w:rPr>
              <w:fldChar w:fldCharType="separate"/>
            </w:r>
            <w:r w:rsidR="007000B3">
              <w:rPr>
                <w:noProof/>
                <w:webHidden/>
              </w:rPr>
              <w:t>53</w:t>
            </w:r>
            <w:r>
              <w:rPr>
                <w:noProof/>
                <w:webHidden/>
              </w:rPr>
              <w:fldChar w:fldCharType="end"/>
            </w:r>
          </w:hyperlink>
        </w:p>
        <w:p w14:paraId="021251E7" w14:textId="67FD9058" w:rsidR="00D33163" w:rsidRDefault="00D33163">
          <w:pPr>
            <w:pStyle w:val="TDC2"/>
            <w:tabs>
              <w:tab w:val="right" w:leader="dot" w:pos="8828"/>
            </w:tabs>
            <w:rPr>
              <w:rFonts w:asciiTheme="minorHAnsi" w:eastAsiaTheme="minorEastAsia" w:hAnsiTheme="minorHAnsi"/>
              <w:noProof/>
              <w:sz w:val="22"/>
              <w:lang w:val="es-ES" w:eastAsia="es-ES"/>
            </w:rPr>
          </w:pPr>
          <w:hyperlink w:anchor="_Toc228165157" w:history="1">
            <w:r w:rsidRPr="008F67A2">
              <w:rPr>
                <w:rStyle w:val="Hipervnculo"/>
                <w:noProof/>
              </w:rPr>
              <w:t>Auditorías en el sector privado</w:t>
            </w:r>
            <w:r>
              <w:rPr>
                <w:noProof/>
                <w:webHidden/>
              </w:rPr>
              <w:tab/>
            </w:r>
            <w:r>
              <w:rPr>
                <w:noProof/>
                <w:webHidden/>
              </w:rPr>
              <w:fldChar w:fldCharType="begin"/>
            </w:r>
            <w:r>
              <w:rPr>
                <w:noProof/>
                <w:webHidden/>
              </w:rPr>
              <w:instrText xml:space="preserve"> PAGEREF _Toc228165157 \h </w:instrText>
            </w:r>
            <w:r>
              <w:rPr>
                <w:noProof/>
                <w:webHidden/>
              </w:rPr>
            </w:r>
            <w:r>
              <w:rPr>
                <w:noProof/>
                <w:webHidden/>
              </w:rPr>
              <w:fldChar w:fldCharType="separate"/>
            </w:r>
            <w:r w:rsidR="007000B3">
              <w:rPr>
                <w:noProof/>
                <w:webHidden/>
              </w:rPr>
              <w:t>62</w:t>
            </w:r>
            <w:r>
              <w:rPr>
                <w:noProof/>
                <w:webHidden/>
              </w:rPr>
              <w:fldChar w:fldCharType="end"/>
            </w:r>
          </w:hyperlink>
        </w:p>
        <w:p w14:paraId="13DCBACD" w14:textId="1E50FE5A" w:rsidR="00D33163" w:rsidRDefault="00D33163">
          <w:pPr>
            <w:pStyle w:val="TDC3"/>
            <w:tabs>
              <w:tab w:val="left" w:pos="1100"/>
              <w:tab w:val="right" w:leader="dot" w:pos="8828"/>
            </w:tabs>
            <w:rPr>
              <w:rFonts w:asciiTheme="minorHAnsi" w:eastAsiaTheme="minorEastAsia" w:hAnsiTheme="minorHAnsi"/>
              <w:noProof/>
              <w:sz w:val="22"/>
              <w:lang w:val="es-ES" w:eastAsia="es-ES"/>
            </w:rPr>
          </w:pPr>
          <w:hyperlink w:anchor="_Toc228165158" w:history="1">
            <w:r w:rsidRPr="008F67A2">
              <w:rPr>
                <w:rStyle w:val="Hipervnculo"/>
                <w:noProof/>
              </w:rPr>
              <w:t>a.</w:t>
            </w:r>
            <w:r>
              <w:rPr>
                <w:rFonts w:asciiTheme="minorHAnsi" w:eastAsiaTheme="minorEastAsia" w:hAnsiTheme="minorHAnsi"/>
                <w:noProof/>
                <w:sz w:val="22"/>
                <w:lang w:val="es-ES" w:eastAsia="es-ES"/>
              </w:rPr>
              <w:tab/>
            </w:r>
            <w:r w:rsidRPr="008F67A2">
              <w:rPr>
                <w:rStyle w:val="Hipervnculo"/>
                <w:noProof/>
              </w:rPr>
              <w:t>Cumplimiento SOX</w:t>
            </w:r>
            <w:r>
              <w:rPr>
                <w:noProof/>
                <w:webHidden/>
              </w:rPr>
              <w:tab/>
            </w:r>
            <w:r>
              <w:rPr>
                <w:noProof/>
                <w:webHidden/>
              </w:rPr>
              <w:fldChar w:fldCharType="begin"/>
            </w:r>
            <w:r>
              <w:rPr>
                <w:noProof/>
                <w:webHidden/>
              </w:rPr>
              <w:instrText xml:space="preserve"> PAGEREF _Toc228165158 \h </w:instrText>
            </w:r>
            <w:r>
              <w:rPr>
                <w:noProof/>
                <w:webHidden/>
              </w:rPr>
            </w:r>
            <w:r>
              <w:rPr>
                <w:noProof/>
                <w:webHidden/>
              </w:rPr>
              <w:fldChar w:fldCharType="separate"/>
            </w:r>
            <w:r w:rsidR="007000B3">
              <w:rPr>
                <w:noProof/>
                <w:webHidden/>
              </w:rPr>
              <w:t>62</w:t>
            </w:r>
            <w:r>
              <w:rPr>
                <w:noProof/>
                <w:webHidden/>
              </w:rPr>
              <w:fldChar w:fldCharType="end"/>
            </w:r>
          </w:hyperlink>
        </w:p>
        <w:p w14:paraId="15F70093" w14:textId="72D6FC04" w:rsidR="00D33163" w:rsidRDefault="00D33163">
          <w:pPr>
            <w:pStyle w:val="TDC3"/>
            <w:tabs>
              <w:tab w:val="left" w:pos="1100"/>
              <w:tab w:val="right" w:leader="dot" w:pos="8828"/>
            </w:tabs>
            <w:rPr>
              <w:rFonts w:asciiTheme="minorHAnsi" w:eastAsiaTheme="minorEastAsia" w:hAnsiTheme="minorHAnsi"/>
              <w:noProof/>
              <w:sz w:val="22"/>
              <w:lang w:val="es-ES" w:eastAsia="es-ES"/>
            </w:rPr>
          </w:pPr>
          <w:hyperlink w:anchor="_Toc228165159" w:history="1">
            <w:r w:rsidRPr="008F67A2">
              <w:rPr>
                <w:rStyle w:val="Hipervnculo"/>
                <w:noProof/>
              </w:rPr>
              <w:t>b.</w:t>
            </w:r>
            <w:r>
              <w:rPr>
                <w:rFonts w:asciiTheme="minorHAnsi" w:eastAsiaTheme="minorEastAsia" w:hAnsiTheme="minorHAnsi"/>
                <w:noProof/>
                <w:sz w:val="22"/>
                <w:lang w:val="es-ES" w:eastAsia="es-ES"/>
              </w:rPr>
              <w:tab/>
            </w:r>
            <w:r w:rsidRPr="008F67A2">
              <w:rPr>
                <w:rStyle w:val="Hipervnculo"/>
                <w:noProof/>
              </w:rPr>
              <w:t>Cumplimiento PCI DSS</w:t>
            </w:r>
            <w:r>
              <w:rPr>
                <w:noProof/>
                <w:webHidden/>
              </w:rPr>
              <w:tab/>
            </w:r>
            <w:r>
              <w:rPr>
                <w:noProof/>
                <w:webHidden/>
              </w:rPr>
              <w:fldChar w:fldCharType="begin"/>
            </w:r>
            <w:r>
              <w:rPr>
                <w:noProof/>
                <w:webHidden/>
              </w:rPr>
              <w:instrText xml:space="preserve"> PAGEREF _Toc228165159 \h </w:instrText>
            </w:r>
            <w:r>
              <w:rPr>
                <w:noProof/>
                <w:webHidden/>
              </w:rPr>
            </w:r>
            <w:r>
              <w:rPr>
                <w:noProof/>
                <w:webHidden/>
              </w:rPr>
              <w:fldChar w:fldCharType="separate"/>
            </w:r>
            <w:r w:rsidR="007000B3">
              <w:rPr>
                <w:noProof/>
                <w:webHidden/>
              </w:rPr>
              <w:t>72</w:t>
            </w:r>
            <w:r>
              <w:rPr>
                <w:noProof/>
                <w:webHidden/>
              </w:rPr>
              <w:fldChar w:fldCharType="end"/>
            </w:r>
          </w:hyperlink>
        </w:p>
        <w:p w14:paraId="3FDDD76D" w14:textId="56BC1CC8" w:rsidR="00D33163" w:rsidRDefault="00D33163">
          <w:pPr>
            <w:pStyle w:val="TDC3"/>
            <w:tabs>
              <w:tab w:val="left" w:pos="1100"/>
              <w:tab w:val="right" w:leader="dot" w:pos="8828"/>
            </w:tabs>
            <w:rPr>
              <w:rFonts w:asciiTheme="minorHAnsi" w:eastAsiaTheme="minorEastAsia" w:hAnsiTheme="minorHAnsi"/>
              <w:noProof/>
              <w:sz w:val="22"/>
              <w:lang w:val="es-ES" w:eastAsia="es-ES"/>
            </w:rPr>
          </w:pPr>
          <w:hyperlink w:anchor="_Toc228165160" w:history="1">
            <w:r w:rsidRPr="008F67A2">
              <w:rPr>
                <w:rStyle w:val="Hipervnculo"/>
                <w:noProof/>
              </w:rPr>
              <w:t>c.</w:t>
            </w:r>
            <w:r>
              <w:rPr>
                <w:rFonts w:asciiTheme="minorHAnsi" w:eastAsiaTheme="minorEastAsia" w:hAnsiTheme="minorHAnsi"/>
                <w:noProof/>
                <w:sz w:val="22"/>
                <w:lang w:val="es-ES" w:eastAsia="es-ES"/>
              </w:rPr>
              <w:tab/>
            </w:r>
            <w:r w:rsidRPr="008F67A2">
              <w:rPr>
                <w:rStyle w:val="Hipervnculo"/>
                <w:noProof/>
              </w:rPr>
              <w:t>Nuevos marcos regulatorios y tendencias en seguridad de TI</w:t>
            </w:r>
            <w:r>
              <w:rPr>
                <w:noProof/>
                <w:webHidden/>
              </w:rPr>
              <w:tab/>
            </w:r>
            <w:r>
              <w:rPr>
                <w:noProof/>
                <w:webHidden/>
              </w:rPr>
              <w:fldChar w:fldCharType="begin"/>
            </w:r>
            <w:r>
              <w:rPr>
                <w:noProof/>
                <w:webHidden/>
              </w:rPr>
              <w:instrText xml:space="preserve"> PAGEREF _Toc228165160 \h </w:instrText>
            </w:r>
            <w:r>
              <w:rPr>
                <w:noProof/>
                <w:webHidden/>
              </w:rPr>
            </w:r>
            <w:r>
              <w:rPr>
                <w:noProof/>
                <w:webHidden/>
              </w:rPr>
              <w:fldChar w:fldCharType="separate"/>
            </w:r>
            <w:r w:rsidR="007000B3">
              <w:rPr>
                <w:noProof/>
                <w:webHidden/>
              </w:rPr>
              <w:t>84</w:t>
            </w:r>
            <w:r>
              <w:rPr>
                <w:noProof/>
                <w:webHidden/>
              </w:rPr>
              <w:fldChar w:fldCharType="end"/>
            </w:r>
          </w:hyperlink>
        </w:p>
        <w:p w14:paraId="3C9E4A23" w14:textId="36659B36" w:rsidR="00D33163" w:rsidRDefault="00D33163">
          <w:pPr>
            <w:pStyle w:val="TDC1"/>
            <w:tabs>
              <w:tab w:val="right" w:leader="dot" w:pos="8828"/>
            </w:tabs>
            <w:rPr>
              <w:rFonts w:asciiTheme="minorHAnsi" w:eastAsiaTheme="minorEastAsia" w:hAnsiTheme="minorHAnsi"/>
              <w:noProof/>
              <w:sz w:val="22"/>
              <w:lang w:val="es-ES" w:eastAsia="es-ES"/>
            </w:rPr>
          </w:pPr>
          <w:hyperlink r:id="rId12" w:anchor="_Toc228165161" w:history="1">
            <w:r w:rsidRPr="008F67A2">
              <w:rPr>
                <w:rStyle w:val="Hipervnculo"/>
                <w:noProof/>
              </w:rPr>
              <w:t>Bibliografía y Webgrafía</w:t>
            </w:r>
            <w:r>
              <w:rPr>
                <w:noProof/>
                <w:webHidden/>
              </w:rPr>
              <w:tab/>
            </w:r>
            <w:r>
              <w:rPr>
                <w:noProof/>
                <w:webHidden/>
              </w:rPr>
              <w:fldChar w:fldCharType="begin"/>
            </w:r>
            <w:r>
              <w:rPr>
                <w:noProof/>
                <w:webHidden/>
              </w:rPr>
              <w:instrText xml:space="preserve"> PAGEREF _Toc228165161 \h </w:instrText>
            </w:r>
            <w:r>
              <w:rPr>
                <w:noProof/>
                <w:webHidden/>
              </w:rPr>
            </w:r>
            <w:r>
              <w:rPr>
                <w:noProof/>
                <w:webHidden/>
              </w:rPr>
              <w:fldChar w:fldCharType="separate"/>
            </w:r>
            <w:r w:rsidR="007000B3">
              <w:rPr>
                <w:noProof/>
                <w:webHidden/>
              </w:rPr>
              <w:t>85</w:t>
            </w:r>
            <w:r>
              <w:rPr>
                <w:noProof/>
                <w:webHidden/>
              </w:rPr>
              <w:fldChar w:fldCharType="end"/>
            </w:r>
          </w:hyperlink>
        </w:p>
        <w:p w14:paraId="1F8EFCE1" w14:textId="69571576" w:rsidR="00D33163" w:rsidRDefault="00D33163">
          <w:pPr>
            <w:pStyle w:val="TDC1"/>
            <w:tabs>
              <w:tab w:val="right" w:leader="dot" w:pos="8828"/>
            </w:tabs>
            <w:rPr>
              <w:rFonts w:asciiTheme="minorHAnsi" w:eastAsiaTheme="minorEastAsia" w:hAnsiTheme="minorHAnsi"/>
              <w:noProof/>
              <w:sz w:val="22"/>
              <w:lang w:val="es-ES" w:eastAsia="es-ES"/>
            </w:rPr>
          </w:pPr>
          <w:hyperlink r:id="rId13" w:anchor="_Toc228165162" w:history="1">
            <w:r w:rsidRPr="008F67A2">
              <w:rPr>
                <w:rStyle w:val="Hipervnculo"/>
                <w:noProof/>
              </w:rPr>
              <w:t>Glosario</w:t>
            </w:r>
            <w:r>
              <w:rPr>
                <w:noProof/>
                <w:webHidden/>
              </w:rPr>
              <w:tab/>
            </w:r>
            <w:r>
              <w:rPr>
                <w:noProof/>
                <w:webHidden/>
              </w:rPr>
              <w:fldChar w:fldCharType="begin"/>
            </w:r>
            <w:r>
              <w:rPr>
                <w:noProof/>
                <w:webHidden/>
              </w:rPr>
              <w:instrText xml:space="preserve"> PAGEREF _Toc228165162 \h </w:instrText>
            </w:r>
            <w:r>
              <w:rPr>
                <w:noProof/>
                <w:webHidden/>
              </w:rPr>
            </w:r>
            <w:r>
              <w:rPr>
                <w:noProof/>
                <w:webHidden/>
              </w:rPr>
              <w:fldChar w:fldCharType="separate"/>
            </w:r>
            <w:r w:rsidR="007000B3">
              <w:rPr>
                <w:noProof/>
                <w:webHidden/>
              </w:rPr>
              <w:t>85</w:t>
            </w:r>
            <w:r>
              <w:rPr>
                <w:noProof/>
                <w:webHidden/>
              </w:rPr>
              <w:fldChar w:fldCharType="end"/>
            </w:r>
          </w:hyperlink>
        </w:p>
        <w:p w14:paraId="11A6C99B" w14:textId="4B880740" w:rsidR="00843820" w:rsidRDefault="00843820">
          <w:r w:rsidRPr="004A18B8">
            <w:rPr>
              <w:rFonts w:cs="Tahoma"/>
              <w:szCs w:val="24"/>
              <w:lang w:val="es-ES"/>
            </w:rPr>
            <w:fldChar w:fldCharType="end"/>
          </w:r>
        </w:p>
      </w:sdtContent>
    </w:sdt>
    <w:p w14:paraId="361AC0A3" w14:textId="77777777" w:rsidR="00B0609B" w:rsidRPr="008D04CA" w:rsidRDefault="00B0609B" w:rsidP="008D04CA">
      <w:pPr>
        <w:spacing w:line="276" w:lineRule="auto"/>
        <w:rPr>
          <w:bCs/>
        </w:rPr>
      </w:pPr>
    </w:p>
    <w:p w14:paraId="39DC67AF" w14:textId="7AFE723D" w:rsidR="00B0609B" w:rsidRPr="00A76AA1" w:rsidRDefault="00D33163"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3622DEB4" wp14:editId="0EB347C1">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5B56D" w14:textId="77777777" w:rsidR="008D04CA" w:rsidRPr="00D904A7" w:rsidRDefault="008D04CA" w:rsidP="008D04CA">
                              <w:pPr>
                                <w:pStyle w:val="Ttulo1"/>
                              </w:pPr>
                              <w:bookmarkStart w:id="2" w:name="_Toc228165145"/>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622DEB4"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2F5B56D" w14:textId="77777777" w:rsidR="008D04CA" w:rsidRPr="00D904A7" w:rsidRDefault="008D04CA" w:rsidP="008D04CA">
                        <w:pPr>
                          <w:pStyle w:val="Ttulo1"/>
                        </w:pPr>
                        <w:bookmarkStart w:id="3" w:name="_Toc228165145"/>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44217B37" w14:textId="77777777" w:rsidR="00B0609B" w:rsidRPr="00A76AA1" w:rsidRDefault="00B0609B" w:rsidP="00A76AA1">
      <w:pPr>
        <w:contextualSpacing/>
        <w:rPr>
          <w:bCs/>
        </w:rPr>
      </w:pPr>
    </w:p>
    <w:p w14:paraId="4720BEE6" w14:textId="0E71835B" w:rsidR="00EA7375" w:rsidRDefault="00EA7375" w:rsidP="00EA7375">
      <w:pPr>
        <w:contextualSpacing/>
        <w:rPr>
          <w:bCs/>
          <w:lang w:val="es-ES"/>
        </w:rPr>
      </w:pPr>
      <w:r w:rsidRPr="00EA7375">
        <w:rPr>
          <w:bCs/>
          <w:lang w:val="es-ES"/>
        </w:rPr>
        <w:t>En la </w:t>
      </w:r>
      <w:r w:rsidRPr="00EA7375">
        <w:rPr>
          <w:b/>
          <w:bCs/>
          <w:lang w:val="es-ES"/>
        </w:rPr>
        <w:t>Unidad IV</w:t>
      </w:r>
      <w:r w:rsidRPr="00EA7375">
        <w:rPr>
          <w:bCs/>
          <w:lang w:val="es-ES"/>
        </w:rPr>
        <w:t>, damos un paso decisivo hacia la aplicación práctica y estratégica de este conocimiento.</w:t>
      </w:r>
    </w:p>
    <w:p w14:paraId="33C8E18C" w14:textId="77777777" w:rsidR="00D33163" w:rsidRPr="00EA7375" w:rsidRDefault="00D33163" w:rsidP="00EA7375">
      <w:pPr>
        <w:contextualSpacing/>
        <w:rPr>
          <w:bCs/>
          <w:lang w:val="es-ES"/>
        </w:rPr>
      </w:pPr>
    </w:p>
    <w:p w14:paraId="4E48566B" w14:textId="3C818722" w:rsidR="00EA7375" w:rsidRDefault="00EA7375" w:rsidP="00EA7375">
      <w:pPr>
        <w:contextualSpacing/>
        <w:rPr>
          <w:bCs/>
          <w:lang w:val="es-ES"/>
        </w:rPr>
      </w:pPr>
      <w:r w:rsidRPr="00EA7375">
        <w:rPr>
          <w:bCs/>
          <w:lang w:val="es-ES"/>
        </w:rPr>
        <w:t>El mundo real de las organizaciones no es homogéneo. Una entidad bancaria, una alcaldía, una empresa de zonas francas o un comercio electrónico tienen realidades tecnológicas, exposiciones al riesgo y obligaciones legales radicalmente diferentes. Por ello, no basta con conocer los tipos de auditoría; se requiere saber cómo </w:t>
      </w:r>
      <w:r w:rsidRPr="00EA7375">
        <w:rPr>
          <w:b/>
          <w:bCs/>
          <w:lang w:val="es-ES"/>
        </w:rPr>
        <w:t>definir el alcance</w:t>
      </w:r>
      <w:r w:rsidRPr="00EA7375">
        <w:rPr>
          <w:bCs/>
          <w:lang w:val="es-ES"/>
        </w:rPr>
        <w:t> adecuado para cada contexto y cómo </w:t>
      </w:r>
      <w:r w:rsidRPr="00EA7375">
        <w:rPr>
          <w:b/>
          <w:bCs/>
          <w:lang w:val="es-ES"/>
        </w:rPr>
        <w:t>ejecutar</w:t>
      </w:r>
      <w:r w:rsidRPr="00EA7375">
        <w:rPr>
          <w:bCs/>
          <w:lang w:val="es-ES"/>
        </w:rPr>
        <w:t> la revisión en áreas críticas como el gobierno corporativo, la seguridad física y lógica, la gestión de proyectos, y las operaciones del día a día.</w:t>
      </w:r>
    </w:p>
    <w:p w14:paraId="502A03EF" w14:textId="77777777" w:rsidR="00D33163" w:rsidRPr="00EA7375" w:rsidRDefault="00D33163" w:rsidP="00EA7375">
      <w:pPr>
        <w:contextualSpacing/>
        <w:rPr>
          <w:bCs/>
          <w:lang w:val="es-ES"/>
        </w:rPr>
      </w:pPr>
    </w:p>
    <w:p w14:paraId="4828310B" w14:textId="77777777" w:rsidR="00EA7375" w:rsidRPr="00EA7375" w:rsidRDefault="00EA7375" w:rsidP="00EA7375">
      <w:pPr>
        <w:contextualSpacing/>
        <w:rPr>
          <w:bCs/>
          <w:lang w:val="es-ES"/>
        </w:rPr>
      </w:pPr>
      <w:r w:rsidRPr="00EA7375">
        <w:rPr>
          <w:bCs/>
          <w:lang w:val="es-ES"/>
        </w:rPr>
        <w:t>A lo largo de esta unidad exploraremos, desde la óptica del auditor de TI, los dominios más exigentes de la gestión tecnológica:</w:t>
      </w:r>
    </w:p>
    <w:p w14:paraId="48EE5B99" w14:textId="77777777" w:rsidR="00EA7375" w:rsidRPr="00EA7375" w:rsidRDefault="00EA7375" w:rsidP="00873ED3">
      <w:pPr>
        <w:numPr>
          <w:ilvl w:val="0"/>
          <w:numId w:val="61"/>
        </w:numPr>
        <w:contextualSpacing/>
        <w:rPr>
          <w:bCs/>
          <w:lang w:val="es-ES"/>
        </w:rPr>
      </w:pPr>
      <w:r w:rsidRPr="00EA7375">
        <w:rPr>
          <w:b/>
          <w:bCs/>
          <w:lang w:val="es-ES"/>
        </w:rPr>
        <w:t>El gobierno de TI</w:t>
      </w:r>
      <w:r w:rsidRPr="00EA7375">
        <w:rPr>
          <w:bCs/>
          <w:lang w:val="es-ES"/>
        </w:rPr>
        <w:t>, donde evaluaremos si la alta dirección realmente dirige la tecnología como un activo estratégico.</w:t>
      </w:r>
    </w:p>
    <w:p w14:paraId="7B3CC5EF" w14:textId="77777777" w:rsidR="00EA7375" w:rsidRPr="00EA7375" w:rsidRDefault="00EA7375" w:rsidP="00873ED3">
      <w:pPr>
        <w:numPr>
          <w:ilvl w:val="0"/>
          <w:numId w:val="61"/>
        </w:numPr>
        <w:contextualSpacing/>
        <w:rPr>
          <w:bCs/>
          <w:lang w:val="es-ES"/>
        </w:rPr>
      </w:pPr>
      <w:r w:rsidRPr="00EA7375">
        <w:rPr>
          <w:b/>
          <w:bCs/>
          <w:lang w:val="es-ES"/>
        </w:rPr>
        <w:t>La administración de la seguridad</w:t>
      </w:r>
      <w:r w:rsidRPr="00EA7375">
        <w:rPr>
          <w:bCs/>
          <w:lang w:val="es-ES"/>
        </w:rPr>
        <w:t>, distinguiendo los controles físicos que protegen los centros de datos, de los controles lógicos que resguardan la información digital.</w:t>
      </w:r>
    </w:p>
    <w:p w14:paraId="65825B5B" w14:textId="77777777" w:rsidR="00EA7375" w:rsidRPr="00EA7375" w:rsidRDefault="00EA7375" w:rsidP="00873ED3">
      <w:pPr>
        <w:numPr>
          <w:ilvl w:val="0"/>
          <w:numId w:val="61"/>
        </w:numPr>
        <w:contextualSpacing/>
        <w:rPr>
          <w:bCs/>
          <w:lang w:val="es-ES"/>
        </w:rPr>
      </w:pPr>
      <w:r w:rsidRPr="00EA7375">
        <w:rPr>
          <w:b/>
          <w:bCs/>
          <w:lang w:val="es-ES"/>
        </w:rPr>
        <w:t>La gestión de proyectos y el ciclo de vida de los sistemas</w:t>
      </w:r>
      <w:r w:rsidRPr="00EA7375">
        <w:rPr>
          <w:bCs/>
          <w:lang w:val="es-ES"/>
        </w:rPr>
        <w:t>, áreas donde los sobrecostos, retrasos y fracasos tecnológicos suelen tener su origen.</w:t>
      </w:r>
    </w:p>
    <w:p w14:paraId="54F7A3E0" w14:textId="77777777" w:rsidR="00EA7375" w:rsidRPr="00EA7375" w:rsidRDefault="00EA7375" w:rsidP="00873ED3">
      <w:pPr>
        <w:numPr>
          <w:ilvl w:val="0"/>
          <w:numId w:val="61"/>
        </w:numPr>
        <w:contextualSpacing/>
        <w:rPr>
          <w:bCs/>
          <w:lang w:val="es-ES"/>
        </w:rPr>
      </w:pPr>
      <w:r w:rsidRPr="00EA7375">
        <w:rPr>
          <w:b/>
          <w:bCs/>
          <w:lang w:val="es-ES"/>
        </w:rPr>
        <w:t>Las operaciones de TI</w:t>
      </w:r>
      <w:r w:rsidRPr="00EA7375">
        <w:rPr>
          <w:bCs/>
          <w:lang w:val="es-ES"/>
        </w:rPr>
        <w:t>, el corazón que mantiene vivos los servicios diarios (incidentes, cambios, respaldos, monitoreo).</w:t>
      </w:r>
    </w:p>
    <w:p w14:paraId="6809BF81" w14:textId="77777777" w:rsidR="00D33163" w:rsidRDefault="00D33163" w:rsidP="00EA7375">
      <w:pPr>
        <w:contextualSpacing/>
        <w:rPr>
          <w:bCs/>
          <w:lang w:val="es-ES"/>
        </w:rPr>
      </w:pPr>
    </w:p>
    <w:p w14:paraId="3B569ED8" w14:textId="5904A7E1" w:rsidR="00EA7375" w:rsidRDefault="00EA7375" w:rsidP="00EA7375">
      <w:pPr>
        <w:contextualSpacing/>
        <w:rPr>
          <w:bCs/>
          <w:lang w:val="es-ES"/>
        </w:rPr>
      </w:pPr>
      <w:r w:rsidRPr="00EA7375">
        <w:rPr>
          <w:bCs/>
          <w:lang w:val="es-ES"/>
        </w:rPr>
        <w:t>Además, nos sumergiremos en las </w:t>
      </w:r>
      <w:r w:rsidRPr="00EA7375">
        <w:rPr>
          <w:b/>
          <w:bCs/>
          <w:lang w:val="es-ES"/>
        </w:rPr>
        <w:t>auditorías por sector</w:t>
      </w:r>
      <w:r w:rsidRPr="00EA7375">
        <w:rPr>
          <w:bCs/>
          <w:lang w:val="es-ES"/>
        </w:rPr>
        <w:t>, reconociendo que auditar una entidad pública bajo las </w:t>
      </w:r>
      <w:r w:rsidRPr="00EA7375">
        <w:rPr>
          <w:b/>
          <w:bCs/>
          <w:lang w:val="es-ES"/>
        </w:rPr>
        <w:t>NAGUN</w:t>
      </w:r>
      <w:r w:rsidRPr="00EA7375">
        <w:rPr>
          <w:bCs/>
          <w:lang w:val="es-ES"/>
        </w:rPr>
        <w:t> no es lo mismo que auditar un banco bajo la supervisión de la </w:t>
      </w:r>
      <w:r w:rsidRPr="00EA7375">
        <w:rPr>
          <w:b/>
          <w:bCs/>
          <w:lang w:val="es-ES"/>
        </w:rPr>
        <w:t>SIBOIF</w:t>
      </w:r>
      <w:r w:rsidRPr="00EA7375">
        <w:rPr>
          <w:bCs/>
          <w:lang w:val="es-ES"/>
        </w:rPr>
        <w:t> o una empresa privada que debe cumplir con estándares globales como </w:t>
      </w:r>
      <w:r w:rsidRPr="00EA7375">
        <w:rPr>
          <w:b/>
          <w:bCs/>
          <w:lang w:val="es-ES"/>
        </w:rPr>
        <w:t>SOX</w:t>
      </w:r>
      <w:r w:rsidRPr="00EA7375">
        <w:rPr>
          <w:bCs/>
          <w:lang w:val="es-ES"/>
        </w:rPr>
        <w:t> o </w:t>
      </w:r>
      <w:r w:rsidRPr="00EA7375">
        <w:rPr>
          <w:b/>
          <w:bCs/>
          <w:lang w:val="es-ES"/>
        </w:rPr>
        <w:t>PCI DSS</w:t>
      </w:r>
      <w:r w:rsidRPr="00EA7375">
        <w:rPr>
          <w:bCs/>
          <w:lang w:val="es-ES"/>
        </w:rPr>
        <w:t>. Finalmente, abordaremos los </w:t>
      </w:r>
      <w:r w:rsidRPr="00EA7375">
        <w:rPr>
          <w:b/>
          <w:bCs/>
          <w:lang w:val="es-ES"/>
        </w:rPr>
        <w:t xml:space="preserve">nuevos </w:t>
      </w:r>
      <w:r w:rsidRPr="00EA7375">
        <w:rPr>
          <w:b/>
          <w:bCs/>
          <w:lang w:val="es-ES"/>
        </w:rPr>
        <w:lastRenderedPageBreak/>
        <w:t>marcos regulatorios y tendencias</w:t>
      </w:r>
      <w:r w:rsidRPr="00EA7375">
        <w:rPr>
          <w:bCs/>
          <w:lang w:val="es-ES"/>
        </w:rPr>
        <w:t> (GDPR, computación en la nube, inteligencia artificial) que ya están transformando la profesión.</w:t>
      </w:r>
    </w:p>
    <w:p w14:paraId="22A951C9" w14:textId="77777777" w:rsidR="00D33163" w:rsidRPr="00EA7375" w:rsidRDefault="00D33163" w:rsidP="00EA7375">
      <w:pPr>
        <w:contextualSpacing/>
        <w:rPr>
          <w:bCs/>
          <w:lang w:val="es-ES"/>
        </w:rPr>
      </w:pPr>
    </w:p>
    <w:p w14:paraId="05188F7A" w14:textId="77777777" w:rsidR="00EA7375" w:rsidRPr="00EA7375" w:rsidRDefault="00EA7375" w:rsidP="00EA7375">
      <w:pPr>
        <w:contextualSpacing/>
        <w:rPr>
          <w:bCs/>
          <w:lang w:val="es-ES"/>
        </w:rPr>
      </w:pPr>
      <w:r w:rsidRPr="00EA7375">
        <w:rPr>
          <w:bCs/>
          <w:lang w:val="es-ES"/>
        </w:rPr>
        <w:t>Al finalizar esta unidad, el estudiante no solo habrá comprendido los diferentes tipos de auditoría de TI, sino que estará capacitado para </w:t>
      </w:r>
      <w:r w:rsidRPr="00EA7375">
        <w:rPr>
          <w:b/>
          <w:bCs/>
          <w:lang w:val="es-ES"/>
        </w:rPr>
        <w:t>planificar, ejecutar y reportar</w:t>
      </w:r>
      <w:r w:rsidRPr="00EA7375">
        <w:rPr>
          <w:bCs/>
          <w:lang w:val="es-ES"/>
        </w:rPr>
        <w:t> auditorías en entornos reales del sector público, financiero y privado nicaragüense, aplicando los criterios, estándares y mejores prácticas que exige el mundo laboral actual.</w:t>
      </w:r>
    </w:p>
    <w:p w14:paraId="6F25360A" w14:textId="799AE13C" w:rsidR="00EE6705" w:rsidRPr="00EA7375" w:rsidRDefault="00EE6705" w:rsidP="00BB4488">
      <w:pPr>
        <w:contextualSpacing/>
        <w:rPr>
          <w:bCs/>
          <w:lang w:val="es-ES"/>
        </w:rPr>
      </w:pPr>
    </w:p>
    <w:p w14:paraId="5BB0174D" w14:textId="0D7ABEBD" w:rsidR="00BB4488" w:rsidRDefault="00BB4488" w:rsidP="00BB4488">
      <w:pPr>
        <w:contextualSpacing/>
        <w:rPr>
          <w:bCs/>
        </w:rPr>
      </w:pPr>
    </w:p>
    <w:p w14:paraId="38F4235D" w14:textId="08FD844D" w:rsidR="00BB4488" w:rsidRDefault="00BB4488" w:rsidP="00BB4488">
      <w:pPr>
        <w:contextualSpacing/>
        <w:rPr>
          <w:bCs/>
        </w:rPr>
      </w:pPr>
    </w:p>
    <w:p w14:paraId="00C92577" w14:textId="3FAEEF24" w:rsidR="00BB4488" w:rsidRDefault="00BB4488" w:rsidP="00BB4488">
      <w:pPr>
        <w:contextualSpacing/>
        <w:rPr>
          <w:bCs/>
        </w:rPr>
      </w:pPr>
    </w:p>
    <w:p w14:paraId="351918AA" w14:textId="1ED3F5DF" w:rsidR="00BB4488" w:rsidRDefault="00BB4488" w:rsidP="00BB4488">
      <w:pPr>
        <w:contextualSpacing/>
        <w:rPr>
          <w:bCs/>
        </w:rPr>
      </w:pPr>
    </w:p>
    <w:p w14:paraId="448C23C2" w14:textId="4F44A8B6" w:rsidR="00BB4488" w:rsidRDefault="00BB4488" w:rsidP="00BB4488">
      <w:pPr>
        <w:contextualSpacing/>
        <w:rPr>
          <w:bCs/>
        </w:rPr>
      </w:pPr>
    </w:p>
    <w:p w14:paraId="180922CA" w14:textId="31885C9A" w:rsidR="00BB4488" w:rsidRDefault="00BB4488" w:rsidP="00BB4488">
      <w:pPr>
        <w:contextualSpacing/>
        <w:rPr>
          <w:bCs/>
        </w:rPr>
      </w:pPr>
    </w:p>
    <w:p w14:paraId="575542C8" w14:textId="7CEFCD64" w:rsidR="00BB4488" w:rsidRDefault="00BB4488" w:rsidP="00BB4488">
      <w:pPr>
        <w:contextualSpacing/>
        <w:rPr>
          <w:bCs/>
        </w:rPr>
      </w:pPr>
    </w:p>
    <w:p w14:paraId="16A77442" w14:textId="3123D66D" w:rsidR="00BB4488" w:rsidRDefault="00BB4488" w:rsidP="00BB4488">
      <w:pPr>
        <w:contextualSpacing/>
        <w:rPr>
          <w:bCs/>
        </w:rPr>
      </w:pPr>
    </w:p>
    <w:p w14:paraId="46E5F441" w14:textId="7ED84796" w:rsidR="00BB4488" w:rsidRDefault="00BB4488" w:rsidP="00BB4488">
      <w:pPr>
        <w:contextualSpacing/>
        <w:rPr>
          <w:bCs/>
        </w:rPr>
      </w:pPr>
    </w:p>
    <w:p w14:paraId="4A3F4DDD" w14:textId="77777777" w:rsidR="00BB4488" w:rsidRPr="00A76AA1" w:rsidRDefault="00BB4488" w:rsidP="00BB4488">
      <w:pPr>
        <w:contextualSpacing/>
        <w:rPr>
          <w:bCs/>
        </w:rPr>
      </w:pPr>
    </w:p>
    <w:p w14:paraId="5380C0F9" w14:textId="77777777" w:rsidR="00B0609B" w:rsidRPr="00A76AA1" w:rsidRDefault="00B0609B" w:rsidP="00A76AA1">
      <w:pPr>
        <w:contextualSpacing/>
        <w:rPr>
          <w:bCs/>
        </w:rPr>
      </w:pPr>
    </w:p>
    <w:p w14:paraId="0D78020D" w14:textId="41972900" w:rsidR="00AB2DF6" w:rsidRDefault="00AB2DF6" w:rsidP="00A76AA1">
      <w:pPr>
        <w:contextualSpacing/>
        <w:rPr>
          <w:bCs/>
        </w:rPr>
      </w:pPr>
    </w:p>
    <w:p w14:paraId="5F0CB28D" w14:textId="77777777" w:rsidR="001A758F" w:rsidRPr="00A76AA1" w:rsidRDefault="001A758F" w:rsidP="00A76AA1">
      <w:pPr>
        <w:contextualSpacing/>
        <w:rPr>
          <w:bCs/>
        </w:rPr>
      </w:pPr>
    </w:p>
    <w:p w14:paraId="4FF36E49" w14:textId="54B346D6" w:rsidR="00AB2DF6" w:rsidRDefault="00AB2DF6" w:rsidP="00A76AA1">
      <w:pPr>
        <w:contextualSpacing/>
        <w:rPr>
          <w:bCs/>
        </w:rPr>
      </w:pPr>
    </w:p>
    <w:p w14:paraId="7CB17022" w14:textId="3E27B3E0" w:rsidR="00D33163" w:rsidRDefault="00D33163" w:rsidP="00A76AA1">
      <w:pPr>
        <w:contextualSpacing/>
        <w:rPr>
          <w:bCs/>
        </w:rPr>
      </w:pPr>
    </w:p>
    <w:p w14:paraId="142C6508" w14:textId="062C906B" w:rsidR="00D33163" w:rsidRDefault="00D33163" w:rsidP="00A76AA1">
      <w:pPr>
        <w:contextualSpacing/>
        <w:rPr>
          <w:bCs/>
        </w:rPr>
      </w:pPr>
    </w:p>
    <w:p w14:paraId="76AD084C" w14:textId="67244AFC" w:rsidR="00D33163" w:rsidRDefault="00D33163" w:rsidP="00A76AA1">
      <w:pPr>
        <w:contextualSpacing/>
        <w:rPr>
          <w:bCs/>
        </w:rPr>
      </w:pPr>
    </w:p>
    <w:p w14:paraId="765D9DA7" w14:textId="00761665" w:rsidR="00D33163" w:rsidRDefault="00D33163" w:rsidP="00A76AA1">
      <w:pPr>
        <w:contextualSpacing/>
        <w:rPr>
          <w:bCs/>
        </w:rPr>
      </w:pPr>
    </w:p>
    <w:p w14:paraId="4D45C495" w14:textId="08936233" w:rsidR="00D33163" w:rsidRDefault="00D33163" w:rsidP="00A76AA1">
      <w:pPr>
        <w:contextualSpacing/>
        <w:rPr>
          <w:bCs/>
        </w:rPr>
      </w:pPr>
    </w:p>
    <w:p w14:paraId="192AE3D8" w14:textId="77777777" w:rsidR="00D33163" w:rsidRDefault="00D33163" w:rsidP="00A76AA1">
      <w:pPr>
        <w:contextualSpacing/>
        <w:rPr>
          <w:bCs/>
        </w:rPr>
      </w:pPr>
    </w:p>
    <w:p w14:paraId="76CD07BD" w14:textId="77777777" w:rsidR="0014753F" w:rsidRPr="002117E6" w:rsidRDefault="0014753F" w:rsidP="00A76AA1">
      <w:pPr>
        <w:contextualSpacing/>
        <w:rPr>
          <w:bCs/>
        </w:rPr>
      </w:pPr>
    </w:p>
    <w:p w14:paraId="7806CA1A" w14:textId="4AF4BCE2" w:rsidR="0014753F" w:rsidRDefault="0014753F" w:rsidP="001A758F">
      <w:pPr>
        <w:contextualSpacing/>
        <w:rPr>
          <w:rFonts w:eastAsiaTheme="majorEastAsia" w:cstheme="majorBidi"/>
          <w:b/>
          <w:sz w:val="32"/>
          <w:szCs w:val="56"/>
        </w:rPr>
      </w:pPr>
      <w:r>
        <w:rPr>
          <w:bCs/>
          <w:noProof/>
        </w:rPr>
        <w:lastRenderedPageBreak/>
        <mc:AlternateContent>
          <mc:Choice Requires="wpg">
            <w:drawing>
              <wp:anchor distT="0" distB="0" distL="114300" distR="114300" simplePos="0" relativeHeight="251668480" behindDoc="0" locked="0" layoutInCell="1" allowOverlap="1" wp14:anchorId="4256A76B" wp14:editId="6301234C">
                <wp:simplePos x="0" y="0"/>
                <wp:positionH relativeFrom="column">
                  <wp:posOffset>-335915</wp:posOffset>
                </wp:positionH>
                <wp:positionV relativeFrom="paragraph">
                  <wp:posOffset>-136467</wp:posOffset>
                </wp:positionV>
                <wp:extent cx="647827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27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747C6" w14:textId="77777777" w:rsidR="008D04CA" w:rsidRPr="00D904A7" w:rsidRDefault="008D04CA" w:rsidP="008D04CA">
                              <w:pPr>
                                <w:pStyle w:val="Ttulo1"/>
                              </w:pPr>
                              <w:bookmarkStart w:id="4" w:name="_Toc228165146"/>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256A76B" id="Grupo 50" o:spid="_x0000_s1038" style="position:absolute;left:0;text-align:left;margin-left:-26.45pt;margin-top:-10.75pt;width:510.1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E7747C6" w14:textId="77777777" w:rsidR="008D04CA" w:rsidRPr="00D904A7" w:rsidRDefault="008D04CA" w:rsidP="008D04CA">
                        <w:pPr>
                          <w:pStyle w:val="Ttulo1"/>
                        </w:pPr>
                        <w:bookmarkStart w:id="5" w:name="_Toc228165146"/>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700F53F9" w14:textId="6C46118D" w:rsidR="00024190" w:rsidRDefault="00024190" w:rsidP="00024190">
      <w:pPr>
        <w:pStyle w:val="Ttulo2"/>
      </w:pPr>
      <w:bookmarkStart w:id="6" w:name="_Toc228165147"/>
      <w:r>
        <w:t>Tipos de auditoría y definición del alcance de la auditoria de TI</w:t>
      </w:r>
      <w:bookmarkEnd w:id="6"/>
      <w:r>
        <w:t xml:space="preserve"> </w:t>
      </w:r>
    </w:p>
    <w:p w14:paraId="2A7AAB7C" w14:textId="77777777" w:rsidR="00B009E5" w:rsidRPr="00B009E5" w:rsidRDefault="00B009E5" w:rsidP="00B009E5">
      <w:pPr>
        <w:rPr>
          <w:lang w:val="es-ES"/>
        </w:rPr>
      </w:pPr>
      <w:r w:rsidRPr="00B009E5">
        <w:rPr>
          <w:lang w:val="es-ES"/>
        </w:rPr>
        <w:t>Como vimos en la Unidad I (Tema 1.3), la auditoría de TI no es una disciplina única, sino un conjunto de especializaciones: auditoría de seguridad, de sistemas, de infraestructura, de cumplimiento, de continuidad del negocio, forense, etc. El primer paso para cualquier auditor, independientemente del tipo, es definir el </w:t>
      </w:r>
      <w:r w:rsidRPr="00B009E5">
        <w:rPr>
          <w:b/>
          <w:bCs/>
          <w:lang w:val="es-ES"/>
        </w:rPr>
        <w:t>alcance</w:t>
      </w:r>
      <w:r w:rsidRPr="00B009E5">
        <w:rPr>
          <w:lang w:val="es-ES"/>
        </w:rPr>
        <w:t> de su trabajo. El alcance es la línea que delimita </w:t>
      </w:r>
      <w:r w:rsidRPr="00B009E5">
        <w:rPr>
          <w:b/>
          <w:bCs/>
          <w:lang w:val="es-ES"/>
        </w:rPr>
        <w:t>qué</w:t>
      </w:r>
      <w:r w:rsidRPr="00B009E5">
        <w:rPr>
          <w:lang w:val="es-ES"/>
        </w:rPr>
        <w:t> se va a auditar, </w:t>
      </w:r>
      <w:r w:rsidRPr="00B009E5">
        <w:rPr>
          <w:b/>
          <w:bCs/>
          <w:lang w:val="es-ES"/>
        </w:rPr>
        <w:t>hasta dónde</w:t>
      </w:r>
      <w:r w:rsidRPr="00B009E5">
        <w:rPr>
          <w:lang w:val="es-ES"/>
        </w:rPr>
        <w:t> y con </w:t>
      </w:r>
      <w:r w:rsidRPr="00B009E5">
        <w:rPr>
          <w:b/>
          <w:bCs/>
          <w:lang w:val="es-ES"/>
        </w:rPr>
        <w:t>qué profundidad</w:t>
      </w:r>
      <w:r w:rsidRPr="00B009E5">
        <w:rPr>
          <w:lang w:val="es-ES"/>
        </w:rPr>
        <w:t>. Un alcance mal definido puede llevar a auditorías que desperdicien recursos o que no entreguen los resultados esperados por la dirección.</w:t>
      </w:r>
    </w:p>
    <w:p w14:paraId="3F11754F" w14:textId="3DB3FB0B" w:rsidR="00B009E5" w:rsidRDefault="00B009E5" w:rsidP="00B009E5">
      <w:pPr>
        <w:rPr>
          <w:b/>
          <w:bCs/>
          <w:lang w:val="es-ES"/>
        </w:rPr>
      </w:pPr>
      <w:r w:rsidRPr="00B009E5">
        <w:rPr>
          <w:b/>
          <w:bCs/>
          <w:lang w:val="es-ES"/>
        </w:rPr>
        <w:t>Relación entre el tipo de auditoría y su alcance (ejemplos prácticos)</w:t>
      </w:r>
    </w:p>
    <w:p w14:paraId="3CB2A612" w14:textId="77777777" w:rsidR="0014753F" w:rsidRPr="00B009E5" w:rsidRDefault="0014753F" w:rsidP="00B009E5">
      <w:pPr>
        <w:rPr>
          <w:b/>
          <w:bCs/>
          <w:lang w:val="es-ES"/>
        </w:rPr>
      </w:pPr>
    </w:p>
    <w:p w14:paraId="1BCE398F" w14:textId="5D9DCB1F" w:rsidR="00B009E5" w:rsidRDefault="00B009E5" w:rsidP="00B009E5">
      <w:pPr>
        <w:rPr>
          <w:lang w:val="es-ES"/>
        </w:rPr>
      </w:pPr>
      <w:r w:rsidRPr="00B009E5">
        <w:rPr>
          <w:lang w:val="es-ES"/>
        </w:rPr>
        <w:t>La siguiente tabla, basada en los conceptos de la Unidad I, muestra cómo el tipo de auditoría influye directamente en la definición del alcance:</w:t>
      </w:r>
    </w:p>
    <w:tbl>
      <w:tblPr>
        <w:tblStyle w:val="Tablanormal5"/>
        <w:tblW w:w="9356" w:type="dxa"/>
        <w:tblLook w:val="04A0" w:firstRow="1" w:lastRow="0" w:firstColumn="1" w:lastColumn="0" w:noHBand="0" w:noVBand="1"/>
      </w:tblPr>
      <w:tblGrid>
        <w:gridCol w:w="2415"/>
        <w:gridCol w:w="6941"/>
      </w:tblGrid>
      <w:tr w:rsidR="00B009E5" w:rsidRPr="00B009E5" w14:paraId="258B88FE" w14:textId="77777777" w:rsidTr="00B009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82DEF7" w14:textId="77777777" w:rsidR="00B009E5" w:rsidRPr="00B009E5" w:rsidRDefault="00B009E5" w:rsidP="00B009E5">
            <w:pPr>
              <w:rPr>
                <w:sz w:val="20"/>
                <w:szCs w:val="18"/>
                <w:lang w:val="es-ES"/>
              </w:rPr>
            </w:pPr>
            <w:r w:rsidRPr="00B009E5">
              <w:rPr>
                <w:sz w:val="20"/>
                <w:szCs w:val="18"/>
                <w:lang w:val="es-ES"/>
              </w:rPr>
              <w:t>Tipo de Auditoría (Unidad I)</w:t>
            </w:r>
          </w:p>
        </w:tc>
        <w:tc>
          <w:tcPr>
            <w:tcW w:w="6941" w:type="dxa"/>
            <w:hideMark/>
          </w:tcPr>
          <w:p w14:paraId="24B09687"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Definición del Alcance (Ejemplo concreto)</w:t>
            </w:r>
          </w:p>
        </w:tc>
      </w:tr>
      <w:tr w:rsidR="00B009E5" w:rsidRPr="00B009E5" w14:paraId="11944F54"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34AD7" w14:textId="77777777" w:rsidR="00B009E5" w:rsidRPr="00B009E5" w:rsidRDefault="00B009E5" w:rsidP="00B009E5">
            <w:pPr>
              <w:rPr>
                <w:sz w:val="20"/>
                <w:szCs w:val="18"/>
                <w:lang w:val="es-ES"/>
              </w:rPr>
            </w:pPr>
            <w:r w:rsidRPr="00B009E5">
              <w:rPr>
                <w:b/>
                <w:bCs/>
                <w:sz w:val="20"/>
                <w:szCs w:val="18"/>
                <w:lang w:val="es-ES"/>
              </w:rPr>
              <w:t>Seguridad Informática</w:t>
            </w:r>
          </w:p>
        </w:tc>
        <w:tc>
          <w:tcPr>
            <w:tcW w:w="6941" w:type="dxa"/>
            <w:hideMark/>
          </w:tcPr>
          <w:p w14:paraId="002B20C1"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xml:space="preserve"> Evaluar los controles de seguridad lógica del sistema de banca en línea, incluyendo autenticación de usuarios, gestión de sesiones y cifrado de datos en tránsito. Se excluye la seguridad física </w:t>
            </w:r>
            <w:proofErr w:type="gramStart"/>
            <w:r w:rsidRPr="00B009E5">
              <w:rPr>
                <w:sz w:val="20"/>
                <w:szCs w:val="18"/>
                <w:lang w:val="es-ES"/>
              </w:rPr>
              <w:t>del data</w:t>
            </w:r>
            <w:proofErr w:type="gramEnd"/>
            <w:r w:rsidRPr="00B009E5">
              <w:rPr>
                <w:sz w:val="20"/>
                <w:szCs w:val="18"/>
                <w:lang w:val="es-ES"/>
              </w:rPr>
              <w:t xml:space="preserve"> center.</w:t>
            </w:r>
          </w:p>
        </w:tc>
      </w:tr>
      <w:tr w:rsidR="00B009E5" w:rsidRPr="00B009E5" w14:paraId="33F66B56"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01B3FA60" w14:textId="77777777" w:rsidR="00B009E5" w:rsidRPr="00B009E5" w:rsidRDefault="00B009E5" w:rsidP="00B009E5">
            <w:pPr>
              <w:rPr>
                <w:sz w:val="20"/>
                <w:szCs w:val="18"/>
                <w:lang w:val="es-ES"/>
              </w:rPr>
            </w:pPr>
            <w:r w:rsidRPr="00B009E5">
              <w:rPr>
                <w:b/>
                <w:bCs/>
                <w:sz w:val="20"/>
                <w:szCs w:val="18"/>
                <w:lang w:val="es-ES"/>
              </w:rPr>
              <w:t>Sistemas / Aplicaciones</w:t>
            </w:r>
          </w:p>
        </w:tc>
        <w:tc>
          <w:tcPr>
            <w:tcW w:w="6941" w:type="dxa"/>
            <w:hideMark/>
          </w:tcPr>
          <w:p w14:paraId="7098E0D6"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Revisar los controles de entrada, procesamiento y salida del módulo de cuentas por pagar en el sistema ERP, para transacciones superiores a C$50,000 durante el último trimestre fiscal.</w:t>
            </w:r>
          </w:p>
        </w:tc>
      </w:tr>
      <w:tr w:rsidR="00B009E5" w:rsidRPr="00B009E5" w14:paraId="2AB2E03B"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08D19" w14:textId="77777777" w:rsidR="00B009E5" w:rsidRPr="00B009E5" w:rsidRDefault="00B009E5" w:rsidP="00B009E5">
            <w:pPr>
              <w:rPr>
                <w:sz w:val="20"/>
                <w:szCs w:val="18"/>
                <w:lang w:val="es-ES"/>
              </w:rPr>
            </w:pPr>
            <w:r w:rsidRPr="00B009E5">
              <w:rPr>
                <w:b/>
                <w:bCs/>
                <w:sz w:val="20"/>
                <w:szCs w:val="18"/>
                <w:lang w:val="es-ES"/>
              </w:rPr>
              <w:t>Cumplimiento Normativo en TI</w:t>
            </w:r>
          </w:p>
        </w:tc>
        <w:tc>
          <w:tcPr>
            <w:tcW w:w="6941" w:type="dxa"/>
            <w:hideMark/>
          </w:tcPr>
          <w:p w14:paraId="51B1BD2A"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Verificar el cumplimiento de los artículos 15 a 20 de la Ley de Protección de Datos Personales (Ley 1042) en el sistema de gestión de clientes del área de marketing.</w:t>
            </w:r>
          </w:p>
        </w:tc>
      </w:tr>
      <w:tr w:rsidR="00B009E5" w:rsidRPr="00B009E5" w14:paraId="056D9B29"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2B510775" w14:textId="77777777" w:rsidR="00B009E5" w:rsidRPr="00B009E5" w:rsidRDefault="00B009E5" w:rsidP="00B009E5">
            <w:pPr>
              <w:rPr>
                <w:sz w:val="20"/>
                <w:szCs w:val="18"/>
                <w:lang w:val="es-ES"/>
              </w:rPr>
            </w:pPr>
            <w:r w:rsidRPr="00B009E5">
              <w:rPr>
                <w:b/>
                <w:bCs/>
                <w:sz w:val="20"/>
                <w:szCs w:val="18"/>
                <w:lang w:val="es-ES"/>
              </w:rPr>
              <w:t>Continuidad del Negocio (BCP/DRP)</w:t>
            </w:r>
          </w:p>
        </w:tc>
        <w:tc>
          <w:tcPr>
            <w:tcW w:w="6941" w:type="dxa"/>
            <w:hideMark/>
          </w:tcPr>
          <w:p w14:paraId="5E97ED0B"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Evaluar la efectividad del Plan de Recuperación ante Desastres (DRP) para el servidor de base de datos transaccional, mediante la revisión de su última prueba de restauración (</w:t>
            </w:r>
            <w:proofErr w:type="spellStart"/>
            <w:r w:rsidRPr="00B009E5">
              <w:rPr>
                <w:sz w:val="20"/>
                <w:szCs w:val="18"/>
                <w:lang w:val="es-ES"/>
              </w:rPr>
              <w:t>backup</w:t>
            </w:r>
            <w:proofErr w:type="spellEnd"/>
            <w:r w:rsidRPr="00B009E5">
              <w:rPr>
                <w:sz w:val="20"/>
                <w:szCs w:val="18"/>
                <w:lang w:val="es-ES"/>
              </w:rPr>
              <w:t>) y los tiempos de recuperación documentados.</w:t>
            </w:r>
          </w:p>
        </w:tc>
      </w:tr>
      <w:tr w:rsidR="00B009E5" w:rsidRPr="00B009E5" w14:paraId="77581E10"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63767" w14:textId="77777777" w:rsidR="00B009E5" w:rsidRPr="00B009E5" w:rsidRDefault="00B009E5" w:rsidP="00B009E5">
            <w:pPr>
              <w:rPr>
                <w:sz w:val="20"/>
                <w:szCs w:val="18"/>
                <w:lang w:val="es-ES"/>
              </w:rPr>
            </w:pPr>
            <w:r w:rsidRPr="00B009E5">
              <w:rPr>
                <w:b/>
                <w:bCs/>
                <w:sz w:val="20"/>
                <w:szCs w:val="18"/>
                <w:lang w:val="es-ES"/>
              </w:rPr>
              <w:t>Auditoría Forense</w:t>
            </w:r>
          </w:p>
        </w:tc>
        <w:tc>
          <w:tcPr>
            <w:tcW w:w="6941" w:type="dxa"/>
            <w:hideMark/>
          </w:tcPr>
          <w:p w14:paraId="12E85D83"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i/>
                <w:iCs/>
                <w:sz w:val="20"/>
                <w:szCs w:val="18"/>
                <w:lang w:val="es-ES"/>
              </w:rPr>
              <w:t>Alcance:</w:t>
            </w:r>
            <w:r w:rsidRPr="00B009E5">
              <w:rPr>
                <w:sz w:val="20"/>
                <w:szCs w:val="18"/>
                <w:lang w:val="es-ES"/>
              </w:rPr>
              <w:t> Investigar el acceso no autorizado al sistema de nómina ocurrido entre el 1 y el 15 de marzo, mediante el análisis de los logs de acceso y la creación de una imagen forense del disco duro del servidor.</w:t>
            </w:r>
          </w:p>
        </w:tc>
      </w:tr>
    </w:tbl>
    <w:p w14:paraId="0A8643DA" w14:textId="6C0E48A8" w:rsidR="00B009E5" w:rsidRPr="00B009E5" w:rsidRDefault="00B009E5" w:rsidP="00B009E5">
      <w:pPr>
        <w:rPr>
          <w:b/>
          <w:bCs/>
          <w:lang w:val="es-ES"/>
        </w:rPr>
      </w:pPr>
      <w:r w:rsidRPr="00B009E5">
        <w:rPr>
          <w:b/>
          <w:bCs/>
          <w:lang w:val="es-ES"/>
        </w:rPr>
        <w:lastRenderedPageBreak/>
        <w:t>Pasos para definir el alcance de una auditoría de TI (metodología)</w:t>
      </w:r>
    </w:p>
    <w:p w14:paraId="5BE5B55F" w14:textId="77777777" w:rsidR="00B009E5" w:rsidRPr="00B009E5" w:rsidRDefault="00B009E5" w:rsidP="00B009E5">
      <w:pPr>
        <w:rPr>
          <w:lang w:val="es-ES"/>
        </w:rPr>
      </w:pPr>
      <w:r w:rsidRPr="00B009E5">
        <w:rPr>
          <w:lang w:val="es-ES"/>
        </w:rPr>
        <w:t>Un auditor profesional no define el alcance de forma arbitraria. Debe seguir un proceso lógico y documentado:</w:t>
      </w:r>
    </w:p>
    <w:p w14:paraId="166BD9AD" w14:textId="77777777" w:rsidR="00B009E5" w:rsidRPr="00B009E5" w:rsidRDefault="00B009E5" w:rsidP="00873ED3">
      <w:pPr>
        <w:numPr>
          <w:ilvl w:val="0"/>
          <w:numId w:val="1"/>
        </w:numPr>
        <w:rPr>
          <w:lang w:val="es-ES"/>
        </w:rPr>
      </w:pPr>
      <w:r w:rsidRPr="00B009E5">
        <w:rPr>
          <w:b/>
          <w:bCs/>
          <w:lang w:val="es-ES"/>
        </w:rPr>
        <w:t>Identificar el objetivo del negocio o el motivo de la auditoría:</w:t>
      </w:r>
      <w:r w:rsidRPr="00B009E5">
        <w:rPr>
          <w:lang w:val="es-ES"/>
        </w:rPr>
        <w:t> ¿Por qué se solicita? (ej. "El gerente financiero necesita confianza en la integridad de los inventarios reflejados en el sistema" o "La junta directiva ordena una auditoría después de un ciberataque").</w:t>
      </w:r>
    </w:p>
    <w:p w14:paraId="428A855C" w14:textId="77777777" w:rsidR="00B009E5" w:rsidRPr="00B009E5" w:rsidRDefault="00B009E5" w:rsidP="00873ED3">
      <w:pPr>
        <w:numPr>
          <w:ilvl w:val="0"/>
          <w:numId w:val="1"/>
        </w:numPr>
        <w:rPr>
          <w:lang w:val="es-ES"/>
        </w:rPr>
      </w:pPr>
      <w:r w:rsidRPr="00B009E5">
        <w:rPr>
          <w:b/>
          <w:bCs/>
          <w:lang w:val="es-ES"/>
        </w:rPr>
        <w:t>Identificar los activos, procesos y sistemas críticos:</w:t>
      </w:r>
      <w:r w:rsidRPr="00B009E5">
        <w:rPr>
          <w:lang w:val="es-ES"/>
        </w:rPr>
        <w:t> ¿Qué es lo más valioso o riesgoso? (ej. la base de datos de clientes, el sistema de transferencias electrónicas, el proceso de facturación).</w:t>
      </w:r>
    </w:p>
    <w:p w14:paraId="572AE726" w14:textId="77777777" w:rsidR="00B009E5" w:rsidRPr="00B009E5" w:rsidRDefault="00B009E5" w:rsidP="00873ED3">
      <w:pPr>
        <w:numPr>
          <w:ilvl w:val="0"/>
          <w:numId w:val="1"/>
        </w:numPr>
        <w:rPr>
          <w:lang w:val="es-ES"/>
        </w:rPr>
      </w:pPr>
      <w:r w:rsidRPr="00B009E5">
        <w:rPr>
          <w:b/>
          <w:bCs/>
          <w:lang w:val="es-ES"/>
        </w:rPr>
        <w:t>Revisar requisitos normativos o contractuales:</w:t>
      </w:r>
      <w:r w:rsidRPr="00B009E5">
        <w:rPr>
          <w:lang w:val="es-ES"/>
        </w:rPr>
        <w:t> ¿Hay alguna ley, estándar o contrato que exija auditar un área específica? (ej. PCI DSS para una empresa que maneja tarjetas de crédito, o las NAGUN para una entidad pública).</w:t>
      </w:r>
    </w:p>
    <w:p w14:paraId="23F276A5" w14:textId="77777777" w:rsidR="00B009E5" w:rsidRPr="00B009E5" w:rsidRDefault="00B009E5" w:rsidP="00873ED3">
      <w:pPr>
        <w:numPr>
          <w:ilvl w:val="0"/>
          <w:numId w:val="1"/>
        </w:numPr>
        <w:rPr>
          <w:lang w:val="es-ES"/>
        </w:rPr>
      </w:pPr>
      <w:r w:rsidRPr="00B009E5">
        <w:rPr>
          <w:b/>
          <w:bCs/>
          <w:lang w:val="es-ES"/>
        </w:rPr>
        <w:t>Delimitar los sistemas y el período de tiempo:</w:t>
      </w:r>
      <w:r w:rsidRPr="00B009E5">
        <w:rPr>
          <w:lang w:val="es-ES"/>
        </w:rPr>
        <w:t> ¿Cuál es el sistema exacto (nombre, versión, módulo)? ¿Se auditarán los últimos 6 meses, el último año o solo la configuración actual?</w:t>
      </w:r>
    </w:p>
    <w:p w14:paraId="27BE699D" w14:textId="77777777" w:rsidR="00B009E5" w:rsidRPr="00B009E5" w:rsidRDefault="00B009E5" w:rsidP="00873ED3">
      <w:pPr>
        <w:numPr>
          <w:ilvl w:val="0"/>
          <w:numId w:val="1"/>
        </w:numPr>
        <w:rPr>
          <w:lang w:val="es-ES"/>
        </w:rPr>
      </w:pPr>
      <w:r w:rsidRPr="00B009E5">
        <w:rPr>
          <w:b/>
          <w:bCs/>
          <w:lang w:val="es-ES"/>
        </w:rPr>
        <w:t>Establecer los criterios de auditoría (el "deber ser"):</w:t>
      </w:r>
      <w:r w:rsidRPr="00B009E5">
        <w:rPr>
          <w:lang w:val="es-ES"/>
        </w:rPr>
        <w:t> ¿Contra qué vamos a comparar la realidad? (ej. políticas internas de la empresa, norma ISO 27001, requisitos de la SIBOIF, mejores prácticas de COBIT).</w:t>
      </w:r>
    </w:p>
    <w:p w14:paraId="4EE6856D" w14:textId="77777777" w:rsidR="00B009E5" w:rsidRPr="00B009E5" w:rsidRDefault="00B009E5" w:rsidP="00873ED3">
      <w:pPr>
        <w:numPr>
          <w:ilvl w:val="0"/>
          <w:numId w:val="1"/>
        </w:numPr>
        <w:rPr>
          <w:lang w:val="es-ES"/>
        </w:rPr>
      </w:pPr>
      <w:r w:rsidRPr="00B009E5">
        <w:rPr>
          <w:b/>
          <w:bCs/>
          <w:lang w:val="es-ES"/>
        </w:rPr>
        <w:t>Documentar el alcance formalmente:</w:t>
      </w:r>
      <w:r w:rsidRPr="00B009E5">
        <w:rPr>
          <w:lang w:val="es-ES"/>
        </w:rPr>
        <w:t> Redactar un párrafo claro y preciso en el programa de auditoría, incluyendo </w:t>
      </w:r>
      <w:r w:rsidRPr="00B009E5">
        <w:rPr>
          <w:b/>
          <w:bCs/>
          <w:lang w:val="es-ES"/>
        </w:rPr>
        <w:t>qué se incluye</w:t>
      </w:r>
      <w:r w:rsidRPr="00B009E5">
        <w:rPr>
          <w:lang w:val="es-ES"/>
        </w:rPr>
        <w:t> y, de manera explícita, </w:t>
      </w:r>
      <w:r w:rsidRPr="00B009E5">
        <w:rPr>
          <w:b/>
          <w:bCs/>
          <w:lang w:val="es-ES"/>
        </w:rPr>
        <w:t>qué se excluye</w:t>
      </w:r>
      <w:r w:rsidRPr="00B009E5">
        <w:rPr>
          <w:lang w:val="es-ES"/>
        </w:rPr>
        <w:t> para evitar malentendidos con la gerencia auditada.</w:t>
      </w:r>
    </w:p>
    <w:p w14:paraId="1C23C343" w14:textId="571C4DF9" w:rsidR="00B009E5" w:rsidRDefault="00B009E5" w:rsidP="00B009E5">
      <w:pPr>
        <w:rPr>
          <w:b/>
          <w:bCs/>
          <w:lang w:val="es-ES"/>
        </w:rPr>
      </w:pPr>
    </w:p>
    <w:p w14:paraId="73E83E1E" w14:textId="2FA3FDFC" w:rsidR="0014753F" w:rsidRDefault="0014753F" w:rsidP="00B009E5">
      <w:pPr>
        <w:rPr>
          <w:b/>
          <w:bCs/>
          <w:lang w:val="es-ES"/>
        </w:rPr>
      </w:pPr>
    </w:p>
    <w:p w14:paraId="41537467" w14:textId="39A574AD" w:rsidR="0014753F" w:rsidRDefault="0014753F" w:rsidP="00B009E5">
      <w:pPr>
        <w:rPr>
          <w:b/>
          <w:bCs/>
          <w:lang w:val="es-ES"/>
        </w:rPr>
      </w:pPr>
    </w:p>
    <w:p w14:paraId="1B79E1D9" w14:textId="2DDA02DF" w:rsidR="0014753F" w:rsidRDefault="0014753F" w:rsidP="00B009E5">
      <w:pPr>
        <w:rPr>
          <w:b/>
          <w:bCs/>
          <w:lang w:val="es-ES"/>
        </w:rPr>
      </w:pPr>
    </w:p>
    <w:p w14:paraId="1FACF1F7" w14:textId="77777777" w:rsidR="0014753F" w:rsidRDefault="0014753F" w:rsidP="00B009E5">
      <w:pPr>
        <w:rPr>
          <w:b/>
          <w:bCs/>
          <w:lang w:val="es-ES"/>
        </w:rPr>
      </w:pPr>
    </w:p>
    <w:p w14:paraId="7C9974D2" w14:textId="529598E9" w:rsidR="00B009E5" w:rsidRPr="00B009E5" w:rsidRDefault="00B009E5" w:rsidP="00B009E5">
      <w:pPr>
        <w:rPr>
          <w:b/>
          <w:bCs/>
          <w:lang w:val="es-ES"/>
        </w:rPr>
      </w:pPr>
      <w:r w:rsidRPr="00B009E5">
        <w:rPr>
          <w:b/>
          <w:bCs/>
          <w:lang w:val="es-ES"/>
        </w:rPr>
        <w:lastRenderedPageBreak/>
        <w:t>Ejemplo práctico</w:t>
      </w:r>
    </w:p>
    <w:p w14:paraId="26238E68" w14:textId="50180480" w:rsidR="00B009E5" w:rsidRDefault="00B009E5" w:rsidP="00B009E5">
      <w:pPr>
        <w:rPr>
          <w:lang w:val="es-ES"/>
        </w:rPr>
      </w:pPr>
      <w:r w:rsidRPr="00B009E5">
        <w:rPr>
          <w:b/>
          <w:bCs/>
          <w:lang w:val="es-ES"/>
        </w:rPr>
        <w:t>Caso:</w:t>
      </w:r>
      <w:r w:rsidRPr="00B009E5">
        <w:rPr>
          <w:lang w:val="es-ES"/>
        </w:rPr>
        <w:t> El supermercado </w:t>
      </w:r>
      <w:r w:rsidRPr="00B009E5">
        <w:rPr>
          <w:b/>
          <w:bCs/>
          <w:lang w:val="es-ES"/>
        </w:rPr>
        <w:t>La Colonia</w:t>
      </w:r>
      <w:r w:rsidRPr="00B009E5">
        <w:rPr>
          <w:lang w:val="es-ES"/>
        </w:rPr>
        <w:t xml:space="preserve"> (cadena de </w:t>
      </w:r>
      <w:proofErr w:type="spellStart"/>
      <w:r w:rsidRPr="00B009E5">
        <w:rPr>
          <w:lang w:val="es-ES"/>
        </w:rPr>
        <w:t>retail</w:t>
      </w:r>
      <w:proofErr w:type="spellEnd"/>
      <w:r w:rsidRPr="00B009E5">
        <w:rPr>
          <w:lang w:val="es-ES"/>
        </w:rPr>
        <w:t>) desea obtener la certificación en el estándar de seguridad </w:t>
      </w:r>
      <w:r w:rsidRPr="00B009E5">
        <w:rPr>
          <w:b/>
          <w:bCs/>
          <w:lang w:val="es-ES"/>
        </w:rPr>
        <w:t>PCI DSS</w:t>
      </w:r>
      <w:r w:rsidRPr="00B009E5">
        <w:rPr>
          <w:lang w:val="es-ES"/>
        </w:rPr>
        <w:t> porque procesa pagos con tarjeta de crédito y débito en todas sus sucursales y en su tienda en línea.</w:t>
      </w:r>
    </w:p>
    <w:p w14:paraId="447184E2" w14:textId="77777777" w:rsidR="00B009E5" w:rsidRPr="00B009E5" w:rsidRDefault="00B009E5" w:rsidP="00B009E5">
      <w:pPr>
        <w:rPr>
          <w:lang w:val="es-ES"/>
        </w:rPr>
      </w:pPr>
    </w:p>
    <w:p w14:paraId="3D1AF7D5" w14:textId="77777777" w:rsidR="00B009E5" w:rsidRPr="00B009E5" w:rsidRDefault="00B009E5" w:rsidP="00B009E5">
      <w:pPr>
        <w:rPr>
          <w:lang w:val="es-ES"/>
        </w:rPr>
      </w:pPr>
      <w:r w:rsidRPr="00B009E5">
        <w:rPr>
          <w:b/>
          <w:bCs/>
          <w:lang w:val="es-ES"/>
        </w:rPr>
        <w:t>Definición del alcance por parte del equipo auditor:</w:t>
      </w:r>
    </w:p>
    <w:p w14:paraId="4EA28E3B" w14:textId="5D39586A" w:rsidR="00B009E5" w:rsidRDefault="00B009E5" w:rsidP="00B009E5">
      <w:pPr>
        <w:rPr>
          <w:lang w:val="es-ES"/>
        </w:rPr>
      </w:pPr>
      <w:r w:rsidRPr="00B009E5">
        <w:rPr>
          <w:lang w:val="es-ES"/>
        </w:rPr>
        <w:t>"La auditoría de cumplimiento PCI DSS abarcará todos los componentes del sistema que almacenan, procesan o transmiten datos de titulares de tarjetas (el 'entorno de datos del titular de la tarjeta' - CDE). Esto incluye: las terminales de punto de venta (POS) en las 15 sucursales, el servidor de pagos central, el sistema de ventas (POS software), la base de datos que almacena transacciones, y la pasarela de pago de la tienda en línea. </w:t>
      </w:r>
      <w:r w:rsidRPr="00B009E5">
        <w:rPr>
          <w:b/>
          <w:bCs/>
          <w:lang w:val="es-ES"/>
        </w:rPr>
        <w:t>Se excluyen expresamente</w:t>
      </w:r>
      <w:r w:rsidRPr="00B009E5">
        <w:rPr>
          <w:lang w:val="es-ES"/>
        </w:rPr>
        <w:t> el sistema de gestión de inventarios de bodega, el sistema de recursos humanos (HH.RR.) y las computadoras administrativas que no tienen interacción con el CDE. El período de la auditoría abarcará la configuración de seguridad actual y los registros (logs) de los últimos 3 meses."</w:t>
      </w:r>
    </w:p>
    <w:p w14:paraId="7C01BAF0" w14:textId="77777777" w:rsidR="00B009E5" w:rsidRPr="00B009E5" w:rsidRDefault="00B009E5" w:rsidP="00B009E5">
      <w:pPr>
        <w:rPr>
          <w:lang w:val="es-ES"/>
        </w:rPr>
      </w:pPr>
    </w:p>
    <w:p w14:paraId="4D373DD5" w14:textId="77777777" w:rsidR="00B009E5" w:rsidRPr="00B009E5" w:rsidRDefault="00B009E5" w:rsidP="00B009E5">
      <w:pPr>
        <w:rPr>
          <w:lang w:val="es-ES"/>
        </w:rPr>
      </w:pPr>
      <w:r w:rsidRPr="00B009E5">
        <w:rPr>
          <w:lang w:val="es-ES"/>
        </w:rPr>
        <w:t>Esta definición de alcance es clara, medible y enfocada, permitiendo al equipo auditor trabajar de manera eficiente y a la dirección de la empresa entender exactamente qué se va a revisar y qué no.</w:t>
      </w:r>
    </w:p>
    <w:p w14:paraId="5E072052" w14:textId="0004F33A" w:rsidR="00B009E5" w:rsidRPr="00B009E5" w:rsidRDefault="00B009E5" w:rsidP="00B009E5">
      <w:pPr>
        <w:rPr>
          <w:lang w:val="es-ES"/>
        </w:rPr>
      </w:pPr>
    </w:p>
    <w:p w14:paraId="58F3B6B6" w14:textId="52D76B9F" w:rsidR="00B009E5" w:rsidRDefault="00B009E5" w:rsidP="00B009E5"/>
    <w:p w14:paraId="2D488FE6" w14:textId="127C1388" w:rsidR="00B009E5" w:rsidRDefault="00B009E5" w:rsidP="00B009E5"/>
    <w:p w14:paraId="3D0612A9" w14:textId="51F8F4A8" w:rsidR="00B009E5" w:rsidRDefault="00B009E5" w:rsidP="00B009E5"/>
    <w:p w14:paraId="56CEA061" w14:textId="79C5ED91" w:rsidR="00B009E5" w:rsidRDefault="00B009E5" w:rsidP="00B009E5"/>
    <w:p w14:paraId="3937C019" w14:textId="47D2DB5B" w:rsidR="00B009E5" w:rsidRDefault="00B009E5" w:rsidP="00B009E5"/>
    <w:p w14:paraId="7F36072C" w14:textId="52544A30" w:rsidR="00B009E5" w:rsidRDefault="00B009E5" w:rsidP="00B009E5"/>
    <w:p w14:paraId="06AEF91E" w14:textId="77777777" w:rsidR="00B009E5" w:rsidRPr="00B009E5" w:rsidRDefault="00B009E5" w:rsidP="00B009E5"/>
    <w:p w14:paraId="191058D6" w14:textId="292308EB" w:rsidR="00024190" w:rsidRDefault="00024190" w:rsidP="00024190">
      <w:pPr>
        <w:pStyle w:val="Ttulo2"/>
      </w:pPr>
      <w:bookmarkStart w:id="7" w:name="_Toc228165148"/>
      <w:r>
        <w:lastRenderedPageBreak/>
        <w:t>Gobierno corporativo de TI</w:t>
      </w:r>
      <w:bookmarkEnd w:id="7"/>
    </w:p>
    <w:p w14:paraId="7A7FDB6E" w14:textId="77777777" w:rsidR="00B009E5" w:rsidRPr="00B009E5" w:rsidRDefault="00B009E5" w:rsidP="00B009E5">
      <w:pPr>
        <w:rPr>
          <w:lang w:val="es-ES"/>
        </w:rPr>
      </w:pPr>
      <w:r w:rsidRPr="00B009E5">
        <w:rPr>
          <w:lang w:val="es-ES"/>
        </w:rPr>
        <w:t>Mientras que la gestión de TI se ocupa de las operaciones del día a día (instalar servidores, dar soporte a usuarios, desarrollar software), el </w:t>
      </w:r>
      <w:r w:rsidRPr="00B009E5">
        <w:rPr>
          <w:b/>
          <w:bCs/>
          <w:lang w:val="es-ES"/>
        </w:rPr>
        <w:t>gobierno corporativo de TI</w:t>
      </w:r>
      <w:r w:rsidRPr="00B009E5">
        <w:rPr>
          <w:lang w:val="es-ES"/>
        </w:rPr>
        <w:t> opera a un nivel estratégico. Responde a las grandes preguntas que toda alta dirección debería hacerse:</w:t>
      </w:r>
    </w:p>
    <w:p w14:paraId="1612004D" w14:textId="77777777" w:rsidR="00B009E5" w:rsidRPr="00B009E5" w:rsidRDefault="00B009E5" w:rsidP="00873ED3">
      <w:pPr>
        <w:numPr>
          <w:ilvl w:val="0"/>
          <w:numId w:val="2"/>
        </w:numPr>
        <w:rPr>
          <w:lang w:val="es-ES"/>
        </w:rPr>
      </w:pPr>
      <w:r w:rsidRPr="00B009E5">
        <w:rPr>
          <w:i/>
          <w:iCs/>
          <w:lang w:val="es-ES"/>
        </w:rPr>
        <w:t>¿Estamos haciendo las inversiones correctas en tecnología?</w:t>
      </w:r>
    </w:p>
    <w:p w14:paraId="4BA24ED5" w14:textId="77777777" w:rsidR="00B009E5" w:rsidRPr="00B009E5" w:rsidRDefault="00B009E5" w:rsidP="00873ED3">
      <w:pPr>
        <w:numPr>
          <w:ilvl w:val="0"/>
          <w:numId w:val="2"/>
        </w:numPr>
        <w:rPr>
          <w:lang w:val="es-ES"/>
        </w:rPr>
      </w:pPr>
      <w:r w:rsidRPr="00B009E5">
        <w:rPr>
          <w:i/>
          <w:iCs/>
          <w:lang w:val="es-ES"/>
        </w:rPr>
        <w:t>¿Nuestros sistemas están gestionando adecuadamente los riesgos?</w:t>
      </w:r>
    </w:p>
    <w:p w14:paraId="2CB71872" w14:textId="77777777" w:rsidR="00B009E5" w:rsidRPr="00B009E5" w:rsidRDefault="00B009E5" w:rsidP="00873ED3">
      <w:pPr>
        <w:numPr>
          <w:ilvl w:val="0"/>
          <w:numId w:val="2"/>
        </w:numPr>
        <w:rPr>
          <w:lang w:val="es-ES"/>
        </w:rPr>
      </w:pPr>
      <w:r w:rsidRPr="00B009E5">
        <w:rPr>
          <w:i/>
          <w:iCs/>
          <w:lang w:val="es-ES"/>
        </w:rPr>
        <w:t>¿La tecnología realmente está agregando valor al negocio?</w:t>
      </w:r>
    </w:p>
    <w:p w14:paraId="0731A9CE" w14:textId="77777777" w:rsidR="00B009E5" w:rsidRPr="00B009E5" w:rsidRDefault="00B009E5" w:rsidP="00873ED3">
      <w:pPr>
        <w:numPr>
          <w:ilvl w:val="0"/>
          <w:numId w:val="2"/>
        </w:numPr>
        <w:rPr>
          <w:lang w:val="es-ES"/>
        </w:rPr>
      </w:pPr>
      <w:r w:rsidRPr="00B009E5">
        <w:rPr>
          <w:i/>
          <w:iCs/>
          <w:lang w:val="es-ES"/>
        </w:rPr>
        <w:t>¿Quién toma las decisiones clave sobre TI y con qué información?</w:t>
      </w:r>
    </w:p>
    <w:p w14:paraId="23F11D30" w14:textId="77777777" w:rsidR="00B009E5" w:rsidRDefault="00B009E5" w:rsidP="00B009E5">
      <w:pPr>
        <w:rPr>
          <w:lang w:val="es-ES"/>
        </w:rPr>
      </w:pPr>
    </w:p>
    <w:p w14:paraId="174BF5E4" w14:textId="73F99120" w:rsidR="00B009E5" w:rsidRDefault="00B009E5" w:rsidP="00B009E5">
      <w:pPr>
        <w:rPr>
          <w:lang w:val="es-ES"/>
        </w:rPr>
      </w:pPr>
      <w:r w:rsidRPr="00B009E5">
        <w:rPr>
          <w:lang w:val="es-ES"/>
        </w:rPr>
        <w:t>El gobierno de TI no es una opción; es una necesidad para cualquier organización que dependa de la tecnología (hoy en día, prácticamente todas). Sin un buen gobierno, las empresas invierten en sistemas que no necesitan, exponen información crítica a riesgos evitables y desperdician recursos.</w:t>
      </w:r>
    </w:p>
    <w:p w14:paraId="48417EE5" w14:textId="77777777" w:rsidR="00B009E5" w:rsidRPr="00B009E5" w:rsidRDefault="00B009E5" w:rsidP="00B009E5">
      <w:pPr>
        <w:rPr>
          <w:lang w:val="es-ES"/>
        </w:rPr>
      </w:pPr>
    </w:p>
    <w:p w14:paraId="5824EC31" w14:textId="77777777" w:rsidR="00B009E5" w:rsidRPr="00B009E5" w:rsidRDefault="00B009E5" w:rsidP="00B009E5">
      <w:pPr>
        <w:rPr>
          <w:b/>
          <w:bCs/>
          <w:lang w:val="es-ES"/>
        </w:rPr>
      </w:pPr>
      <w:r w:rsidRPr="00B009E5">
        <w:rPr>
          <w:b/>
          <w:bCs/>
          <w:lang w:val="es-ES"/>
        </w:rPr>
        <w:t>¿Qué es el gobierno corporativo de TI?</w:t>
      </w:r>
    </w:p>
    <w:p w14:paraId="1B85EEC4" w14:textId="13AE0437" w:rsidR="00B009E5" w:rsidRDefault="00B009E5" w:rsidP="00B009E5">
      <w:pPr>
        <w:rPr>
          <w:lang w:val="es-ES"/>
        </w:rPr>
      </w:pPr>
      <w:r w:rsidRPr="00B009E5">
        <w:rPr>
          <w:lang w:val="es-ES"/>
        </w:rPr>
        <w:t>Es un </w:t>
      </w:r>
      <w:r w:rsidRPr="00B009E5">
        <w:rPr>
          <w:b/>
          <w:bCs/>
          <w:lang w:val="es-ES"/>
        </w:rPr>
        <w:t>subconjunto del gobierno corporativo general</w:t>
      </w:r>
      <w:r w:rsidRPr="00B009E5">
        <w:rPr>
          <w:lang w:val="es-ES"/>
        </w:rPr>
        <w:t> de una organización. Se define como la estructura de relaciones, procesos y comportamientos que dirigen, supervisan y controlan cómo la organización planifica, implementa, opera y monitorea sus tecnologías de información, con el objetivo de </w:t>
      </w:r>
      <w:r w:rsidRPr="00B009E5">
        <w:rPr>
          <w:b/>
          <w:bCs/>
          <w:lang w:val="es-ES"/>
        </w:rPr>
        <w:t>alinear la TI con los objetivos del negocio</w:t>
      </w:r>
      <w:r w:rsidRPr="00B009E5">
        <w:rPr>
          <w:lang w:val="es-ES"/>
        </w:rPr>
        <w:t>, </w:t>
      </w:r>
      <w:r w:rsidRPr="00B009E5">
        <w:rPr>
          <w:b/>
          <w:bCs/>
          <w:lang w:val="es-ES"/>
        </w:rPr>
        <w:t>maximizar el valor</w:t>
      </w:r>
      <w:r w:rsidRPr="00B009E5">
        <w:rPr>
          <w:lang w:val="es-ES"/>
        </w:rPr>
        <w:t> generado por las inversiones tecnológicas y </w:t>
      </w:r>
      <w:r w:rsidRPr="00B009E5">
        <w:rPr>
          <w:b/>
          <w:bCs/>
          <w:lang w:val="es-ES"/>
        </w:rPr>
        <w:t>gestionar los riesgos</w:t>
      </w:r>
      <w:r w:rsidRPr="00B009E5">
        <w:rPr>
          <w:lang w:val="es-ES"/>
        </w:rPr>
        <w:t> asociados.</w:t>
      </w:r>
    </w:p>
    <w:p w14:paraId="15E47079" w14:textId="77BB9829" w:rsidR="00B009E5" w:rsidRDefault="00B009E5" w:rsidP="00B009E5">
      <w:pPr>
        <w:rPr>
          <w:lang w:val="es-ES"/>
        </w:rPr>
      </w:pPr>
    </w:p>
    <w:p w14:paraId="72C964A9" w14:textId="3327ACB1" w:rsidR="00B009E5" w:rsidRDefault="00B009E5" w:rsidP="00B009E5">
      <w:pPr>
        <w:rPr>
          <w:lang w:val="es-ES"/>
        </w:rPr>
      </w:pPr>
    </w:p>
    <w:p w14:paraId="1418E18A" w14:textId="19911971" w:rsidR="00B009E5" w:rsidRDefault="00B009E5" w:rsidP="00B009E5">
      <w:pPr>
        <w:rPr>
          <w:lang w:val="es-ES"/>
        </w:rPr>
      </w:pPr>
    </w:p>
    <w:p w14:paraId="6E89C144" w14:textId="35C836E7" w:rsidR="00B009E5" w:rsidRDefault="00B009E5" w:rsidP="00B009E5">
      <w:pPr>
        <w:rPr>
          <w:lang w:val="es-ES"/>
        </w:rPr>
      </w:pPr>
    </w:p>
    <w:p w14:paraId="5CEF16A8" w14:textId="5B450398" w:rsidR="00B009E5" w:rsidRDefault="00B009E5" w:rsidP="00B009E5">
      <w:pPr>
        <w:rPr>
          <w:lang w:val="es-ES"/>
        </w:rPr>
      </w:pPr>
    </w:p>
    <w:p w14:paraId="01A7D2E3" w14:textId="77777777" w:rsidR="00B009E5" w:rsidRPr="00B009E5" w:rsidRDefault="00B009E5" w:rsidP="00B009E5">
      <w:pPr>
        <w:rPr>
          <w:lang w:val="es-ES"/>
        </w:rPr>
      </w:pPr>
    </w:p>
    <w:p w14:paraId="7C259C4F" w14:textId="77777777" w:rsidR="00B009E5" w:rsidRPr="00B009E5" w:rsidRDefault="00B009E5" w:rsidP="00B009E5">
      <w:pPr>
        <w:rPr>
          <w:lang w:val="es-ES"/>
        </w:rPr>
      </w:pPr>
      <w:r w:rsidRPr="00B009E5">
        <w:rPr>
          <w:b/>
          <w:bCs/>
          <w:lang w:val="es-ES"/>
        </w:rPr>
        <w:lastRenderedPageBreak/>
        <w:t>Diferencia clave entre gobierno y gestión de TI (basado en COBIT 5 y 2019):</w:t>
      </w:r>
    </w:p>
    <w:tbl>
      <w:tblPr>
        <w:tblStyle w:val="Tablanormal5"/>
        <w:tblW w:w="9214" w:type="dxa"/>
        <w:tblLook w:val="04A0" w:firstRow="1" w:lastRow="0" w:firstColumn="1" w:lastColumn="0" w:noHBand="0" w:noVBand="1"/>
      </w:tblPr>
      <w:tblGrid>
        <w:gridCol w:w="2122"/>
        <w:gridCol w:w="3832"/>
        <w:gridCol w:w="3260"/>
      </w:tblGrid>
      <w:tr w:rsidR="00B009E5" w:rsidRPr="00B009E5" w14:paraId="1A53516F" w14:textId="77777777" w:rsidTr="00B009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EA6B00" w14:textId="77777777" w:rsidR="00B009E5" w:rsidRPr="00B009E5" w:rsidRDefault="00B009E5" w:rsidP="00B009E5">
            <w:pPr>
              <w:rPr>
                <w:sz w:val="20"/>
                <w:szCs w:val="18"/>
                <w:lang w:val="es-ES"/>
              </w:rPr>
            </w:pPr>
            <w:r w:rsidRPr="00B009E5">
              <w:rPr>
                <w:sz w:val="20"/>
                <w:szCs w:val="18"/>
                <w:lang w:val="es-ES"/>
              </w:rPr>
              <w:t>Aspecto</w:t>
            </w:r>
          </w:p>
        </w:tc>
        <w:tc>
          <w:tcPr>
            <w:tcW w:w="3832" w:type="dxa"/>
            <w:hideMark/>
          </w:tcPr>
          <w:p w14:paraId="4117B2D8"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Gobierno de TI</w:t>
            </w:r>
          </w:p>
        </w:tc>
        <w:tc>
          <w:tcPr>
            <w:tcW w:w="3260" w:type="dxa"/>
            <w:hideMark/>
          </w:tcPr>
          <w:p w14:paraId="4534EC20"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Gestión de TI</w:t>
            </w:r>
          </w:p>
        </w:tc>
      </w:tr>
      <w:tr w:rsidR="00B009E5" w:rsidRPr="00B009E5" w14:paraId="3289B909"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7BF95" w14:textId="77777777" w:rsidR="00B009E5" w:rsidRPr="00B009E5" w:rsidRDefault="00B009E5" w:rsidP="00B009E5">
            <w:pPr>
              <w:rPr>
                <w:sz w:val="20"/>
                <w:szCs w:val="18"/>
                <w:lang w:val="es-ES"/>
              </w:rPr>
            </w:pPr>
            <w:r w:rsidRPr="00B009E5">
              <w:rPr>
                <w:b/>
                <w:bCs/>
                <w:sz w:val="20"/>
                <w:szCs w:val="18"/>
                <w:lang w:val="es-ES"/>
              </w:rPr>
              <w:t>Responsabilidad</w:t>
            </w:r>
          </w:p>
        </w:tc>
        <w:tc>
          <w:tcPr>
            <w:tcW w:w="3832" w:type="dxa"/>
            <w:hideMark/>
          </w:tcPr>
          <w:p w14:paraId="6C2D69B4"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Junta Directiva, Comité de Auditoría, Alta Dirección (CEO, CIO)</w:t>
            </w:r>
          </w:p>
        </w:tc>
        <w:tc>
          <w:tcPr>
            <w:tcW w:w="3260" w:type="dxa"/>
            <w:hideMark/>
          </w:tcPr>
          <w:p w14:paraId="253D0F89"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Gerentes de TI, administradores de sistemas, jefes de proyecto</w:t>
            </w:r>
          </w:p>
        </w:tc>
      </w:tr>
      <w:tr w:rsidR="00B009E5" w:rsidRPr="00B009E5" w14:paraId="51B00E44"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688C65EF" w14:textId="77777777" w:rsidR="00B009E5" w:rsidRPr="00B009E5" w:rsidRDefault="00B009E5" w:rsidP="00B009E5">
            <w:pPr>
              <w:rPr>
                <w:sz w:val="20"/>
                <w:szCs w:val="18"/>
                <w:lang w:val="es-ES"/>
              </w:rPr>
            </w:pPr>
            <w:r w:rsidRPr="00B009E5">
              <w:rPr>
                <w:b/>
                <w:bCs/>
                <w:sz w:val="20"/>
                <w:szCs w:val="18"/>
                <w:lang w:val="es-ES"/>
              </w:rPr>
              <w:t>Enfoque</w:t>
            </w:r>
          </w:p>
        </w:tc>
        <w:tc>
          <w:tcPr>
            <w:tcW w:w="3832" w:type="dxa"/>
            <w:hideMark/>
          </w:tcPr>
          <w:p w14:paraId="6D2F6F9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Estratégico (qué y por qué)</w:t>
            </w:r>
          </w:p>
        </w:tc>
        <w:tc>
          <w:tcPr>
            <w:tcW w:w="3260" w:type="dxa"/>
            <w:hideMark/>
          </w:tcPr>
          <w:p w14:paraId="4FD8F80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Operativo y táctico (cómo y cuándo)</w:t>
            </w:r>
          </w:p>
        </w:tc>
      </w:tr>
      <w:tr w:rsidR="00B009E5" w:rsidRPr="00B009E5" w14:paraId="4ACEC4EF"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02BDB" w14:textId="77777777" w:rsidR="00B009E5" w:rsidRPr="00B009E5" w:rsidRDefault="00B009E5" w:rsidP="00B009E5">
            <w:pPr>
              <w:rPr>
                <w:sz w:val="20"/>
                <w:szCs w:val="18"/>
                <w:lang w:val="es-ES"/>
              </w:rPr>
            </w:pPr>
            <w:r w:rsidRPr="00B009E5">
              <w:rPr>
                <w:b/>
                <w:bCs/>
                <w:sz w:val="20"/>
                <w:szCs w:val="18"/>
                <w:lang w:val="es-ES"/>
              </w:rPr>
              <w:t>Actividades típicas</w:t>
            </w:r>
          </w:p>
        </w:tc>
        <w:tc>
          <w:tcPr>
            <w:tcW w:w="3832" w:type="dxa"/>
            <w:hideMark/>
          </w:tcPr>
          <w:p w14:paraId="6F3F52A3"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Evaluar necesidades de grupos de interés, dirigir la estrategia, supervisar el desempeño</w:t>
            </w:r>
          </w:p>
        </w:tc>
        <w:tc>
          <w:tcPr>
            <w:tcW w:w="3260" w:type="dxa"/>
            <w:hideMark/>
          </w:tcPr>
          <w:p w14:paraId="6B522E80"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Planificar, construir, ejecutar y monitorear actividades</w:t>
            </w:r>
          </w:p>
        </w:tc>
      </w:tr>
      <w:tr w:rsidR="00B009E5" w:rsidRPr="00B009E5" w14:paraId="4AAECD24" w14:textId="77777777" w:rsidTr="00B009E5">
        <w:tc>
          <w:tcPr>
            <w:cnfStyle w:val="001000000000" w:firstRow="0" w:lastRow="0" w:firstColumn="1" w:lastColumn="0" w:oddVBand="0" w:evenVBand="0" w:oddHBand="0" w:evenHBand="0" w:firstRowFirstColumn="0" w:firstRowLastColumn="0" w:lastRowFirstColumn="0" w:lastRowLastColumn="0"/>
            <w:tcW w:w="0" w:type="auto"/>
            <w:hideMark/>
          </w:tcPr>
          <w:p w14:paraId="7965D5F8" w14:textId="77777777" w:rsidR="00B009E5" w:rsidRPr="00B009E5" w:rsidRDefault="00B009E5" w:rsidP="00B009E5">
            <w:pPr>
              <w:rPr>
                <w:sz w:val="20"/>
                <w:szCs w:val="18"/>
                <w:lang w:val="es-ES"/>
              </w:rPr>
            </w:pPr>
            <w:r w:rsidRPr="00B009E5">
              <w:rPr>
                <w:b/>
                <w:bCs/>
                <w:sz w:val="20"/>
                <w:szCs w:val="18"/>
                <w:lang w:val="es-ES"/>
              </w:rPr>
              <w:t>Pregunta clave</w:t>
            </w:r>
          </w:p>
        </w:tc>
        <w:tc>
          <w:tcPr>
            <w:tcW w:w="3832" w:type="dxa"/>
            <w:hideMark/>
          </w:tcPr>
          <w:p w14:paraId="52CE806E"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"¿Estamos haciendo lo correcto?"</w:t>
            </w:r>
          </w:p>
        </w:tc>
        <w:tc>
          <w:tcPr>
            <w:tcW w:w="3260" w:type="dxa"/>
            <w:hideMark/>
          </w:tcPr>
          <w:p w14:paraId="5721E72F"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"¿Estamos haciendo las cosas correctamente?"</w:t>
            </w:r>
          </w:p>
        </w:tc>
      </w:tr>
      <w:tr w:rsidR="00B009E5" w:rsidRPr="00B009E5" w14:paraId="5BB41215" w14:textId="77777777" w:rsidTr="00B00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0BA77" w14:textId="77777777" w:rsidR="00B009E5" w:rsidRPr="00B009E5" w:rsidRDefault="00B009E5" w:rsidP="00B009E5">
            <w:pPr>
              <w:rPr>
                <w:sz w:val="20"/>
                <w:szCs w:val="18"/>
                <w:lang w:val="es-ES"/>
              </w:rPr>
            </w:pPr>
            <w:r w:rsidRPr="00B009E5">
              <w:rPr>
                <w:b/>
                <w:bCs/>
                <w:sz w:val="20"/>
                <w:szCs w:val="18"/>
                <w:lang w:val="es-ES"/>
              </w:rPr>
              <w:t>Marcos de referencia</w:t>
            </w:r>
          </w:p>
        </w:tc>
        <w:tc>
          <w:tcPr>
            <w:tcW w:w="3832" w:type="dxa"/>
            <w:hideMark/>
          </w:tcPr>
          <w:p w14:paraId="49FE3FA5"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COBIT 2019, ISO 38500, COSO ERM</w:t>
            </w:r>
          </w:p>
        </w:tc>
        <w:tc>
          <w:tcPr>
            <w:tcW w:w="3260" w:type="dxa"/>
            <w:hideMark/>
          </w:tcPr>
          <w:p w14:paraId="39DC83AB"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ITIL, ISO 27001, PMBOK, CMMI</w:t>
            </w:r>
          </w:p>
        </w:tc>
      </w:tr>
    </w:tbl>
    <w:p w14:paraId="2D560628" w14:textId="77777777" w:rsidR="00B009E5" w:rsidRDefault="00B009E5" w:rsidP="00B009E5">
      <w:pPr>
        <w:rPr>
          <w:b/>
          <w:bCs/>
          <w:lang w:val="es-ES"/>
        </w:rPr>
      </w:pPr>
    </w:p>
    <w:p w14:paraId="26269D1A" w14:textId="5462B7CB" w:rsidR="00B009E5" w:rsidRPr="00B009E5" w:rsidRDefault="00B009E5" w:rsidP="00B009E5">
      <w:pPr>
        <w:rPr>
          <w:b/>
          <w:bCs/>
          <w:lang w:val="es-ES"/>
        </w:rPr>
      </w:pPr>
      <w:r w:rsidRPr="00B009E5">
        <w:rPr>
          <w:b/>
          <w:bCs/>
          <w:lang w:val="es-ES"/>
        </w:rPr>
        <w:t>Componentes esenciales de un buen gobierno de TI</w:t>
      </w:r>
    </w:p>
    <w:p w14:paraId="3265B062" w14:textId="77777777" w:rsidR="00B009E5" w:rsidRPr="00B009E5" w:rsidRDefault="00B009E5" w:rsidP="00B009E5">
      <w:pPr>
        <w:rPr>
          <w:lang w:val="es-ES"/>
        </w:rPr>
      </w:pPr>
      <w:r w:rsidRPr="00B009E5">
        <w:rPr>
          <w:lang w:val="es-ES"/>
        </w:rPr>
        <w:t>El auditor de TI, cuando evalúa el gobierno corporativo, no revisa código ni configuración de firewalls. Revisa </w:t>
      </w:r>
      <w:r w:rsidRPr="00B009E5">
        <w:rPr>
          <w:b/>
          <w:bCs/>
          <w:lang w:val="es-ES"/>
        </w:rPr>
        <w:t>procesos, estructuras y comportamientos</w:t>
      </w:r>
      <w:r w:rsidRPr="00B009E5">
        <w:rPr>
          <w:lang w:val="es-ES"/>
        </w:rPr>
        <w:t>. Basándose en marcos como </w:t>
      </w:r>
      <w:r w:rsidRPr="00B009E5">
        <w:rPr>
          <w:b/>
          <w:bCs/>
          <w:lang w:val="es-ES"/>
        </w:rPr>
        <w:t>COBIT 2019</w:t>
      </w:r>
      <w:r w:rsidRPr="00B009E5">
        <w:rPr>
          <w:lang w:val="es-ES"/>
        </w:rPr>
        <w:t> (visto en la Unidad I, Tema 1.6), los principales componentes a auditar son:</w:t>
      </w:r>
    </w:p>
    <w:p w14:paraId="022C7373" w14:textId="77777777" w:rsidR="00B009E5" w:rsidRPr="00B009E5" w:rsidRDefault="00B009E5" w:rsidP="00873ED3">
      <w:pPr>
        <w:numPr>
          <w:ilvl w:val="0"/>
          <w:numId w:val="3"/>
        </w:numPr>
        <w:rPr>
          <w:lang w:val="es-ES"/>
        </w:rPr>
      </w:pPr>
      <w:r w:rsidRPr="00B009E5">
        <w:rPr>
          <w:b/>
          <w:bCs/>
          <w:lang w:val="es-ES"/>
        </w:rPr>
        <w:t>Estructura organizativa y roles:</w:t>
      </w:r>
    </w:p>
    <w:p w14:paraId="7E55C011" w14:textId="77777777" w:rsidR="00B009E5" w:rsidRPr="00B009E5" w:rsidRDefault="00B009E5" w:rsidP="00873ED3">
      <w:pPr>
        <w:numPr>
          <w:ilvl w:val="1"/>
          <w:numId w:val="3"/>
        </w:numPr>
        <w:rPr>
          <w:lang w:val="es-ES"/>
        </w:rPr>
      </w:pPr>
      <w:r w:rsidRPr="00B009E5">
        <w:rPr>
          <w:lang w:val="es-ES"/>
        </w:rPr>
        <w:t>¿Existe un Comité de TI o un Comité de Gobierno de TI con representación de todas las áreas clave (finanzas, operaciones, marketing, legal)?</w:t>
      </w:r>
    </w:p>
    <w:p w14:paraId="3AB63C59" w14:textId="77777777" w:rsidR="00B009E5" w:rsidRPr="00B009E5" w:rsidRDefault="00B009E5" w:rsidP="00873ED3">
      <w:pPr>
        <w:numPr>
          <w:ilvl w:val="1"/>
          <w:numId w:val="3"/>
        </w:numPr>
        <w:rPr>
          <w:lang w:val="es-ES"/>
        </w:rPr>
      </w:pPr>
      <w:r w:rsidRPr="00B009E5">
        <w:rPr>
          <w:lang w:val="es-ES"/>
        </w:rPr>
        <w:t>¿El CIO (o responsable de TI) tiene un nivel jerárquico suficiente (reporta a Gerencia General o a Junta Directiva)?</w:t>
      </w:r>
    </w:p>
    <w:p w14:paraId="7C35E996" w14:textId="77777777" w:rsidR="00B009E5" w:rsidRPr="00B009E5" w:rsidRDefault="00B009E5" w:rsidP="00873ED3">
      <w:pPr>
        <w:numPr>
          <w:ilvl w:val="1"/>
          <w:numId w:val="3"/>
        </w:numPr>
        <w:rPr>
          <w:lang w:val="es-ES"/>
        </w:rPr>
      </w:pPr>
      <w:r w:rsidRPr="00B009E5">
        <w:rPr>
          <w:lang w:val="es-ES"/>
        </w:rPr>
        <w:t>¿Están claramente definidas las responsabilidades entre el área de TI y las áreas de negocio?</w:t>
      </w:r>
    </w:p>
    <w:p w14:paraId="3B4F15BB" w14:textId="77777777" w:rsidR="00B009E5" w:rsidRPr="00B009E5" w:rsidRDefault="00B009E5" w:rsidP="00873ED3">
      <w:pPr>
        <w:numPr>
          <w:ilvl w:val="0"/>
          <w:numId w:val="3"/>
        </w:numPr>
        <w:rPr>
          <w:lang w:val="es-ES"/>
        </w:rPr>
      </w:pPr>
      <w:r w:rsidRPr="00B009E5">
        <w:rPr>
          <w:b/>
          <w:bCs/>
          <w:lang w:val="es-ES"/>
        </w:rPr>
        <w:t>Alineamiento estratégico:</w:t>
      </w:r>
    </w:p>
    <w:p w14:paraId="640172AF" w14:textId="77777777" w:rsidR="00B009E5" w:rsidRPr="00B009E5" w:rsidRDefault="00B009E5" w:rsidP="00873ED3">
      <w:pPr>
        <w:numPr>
          <w:ilvl w:val="1"/>
          <w:numId w:val="3"/>
        </w:numPr>
        <w:rPr>
          <w:lang w:val="es-ES"/>
        </w:rPr>
      </w:pPr>
      <w:r w:rsidRPr="00B009E5">
        <w:rPr>
          <w:lang w:val="es-ES"/>
        </w:rPr>
        <w:lastRenderedPageBreak/>
        <w:t>¿La organización cuenta con un </w:t>
      </w:r>
      <w:r w:rsidRPr="00B009E5">
        <w:rPr>
          <w:b/>
          <w:bCs/>
          <w:lang w:val="es-ES"/>
        </w:rPr>
        <w:t>Plan Estratégico de TI</w:t>
      </w:r>
      <w:r w:rsidRPr="00B009E5">
        <w:rPr>
          <w:lang w:val="es-ES"/>
        </w:rPr>
        <w:t> (PETI) vigente, que esté formalmente aprobado por la alta dirección?</w:t>
      </w:r>
    </w:p>
    <w:p w14:paraId="269995EB" w14:textId="77777777" w:rsidR="00B009E5" w:rsidRPr="00B009E5" w:rsidRDefault="00B009E5" w:rsidP="00873ED3">
      <w:pPr>
        <w:numPr>
          <w:ilvl w:val="1"/>
          <w:numId w:val="3"/>
        </w:numPr>
        <w:rPr>
          <w:lang w:val="es-ES"/>
        </w:rPr>
      </w:pPr>
      <w:r w:rsidRPr="00B009E5">
        <w:rPr>
          <w:lang w:val="es-ES"/>
        </w:rPr>
        <w:t>¿El PETI está alineado con el Plan Estratégico General del negocio?</w:t>
      </w:r>
    </w:p>
    <w:p w14:paraId="6D1912E3" w14:textId="77777777" w:rsidR="00B009E5" w:rsidRPr="00B009E5" w:rsidRDefault="00B009E5" w:rsidP="00873ED3">
      <w:pPr>
        <w:numPr>
          <w:ilvl w:val="1"/>
          <w:numId w:val="3"/>
        </w:numPr>
        <w:rPr>
          <w:lang w:val="es-ES"/>
        </w:rPr>
      </w:pPr>
      <w:r w:rsidRPr="00B009E5">
        <w:rPr>
          <w:lang w:val="es-ES"/>
        </w:rPr>
        <w:t>¿Se revisa periódicamente (al menos anualmente) el cumplimiento del plan?</w:t>
      </w:r>
    </w:p>
    <w:p w14:paraId="75F68958" w14:textId="77777777" w:rsidR="00B009E5" w:rsidRPr="00B009E5" w:rsidRDefault="00B009E5" w:rsidP="00873ED3">
      <w:pPr>
        <w:numPr>
          <w:ilvl w:val="0"/>
          <w:numId w:val="3"/>
        </w:numPr>
        <w:rPr>
          <w:lang w:val="es-ES"/>
        </w:rPr>
      </w:pPr>
      <w:r w:rsidRPr="00B009E5">
        <w:rPr>
          <w:b/>
          <w:bCs/>
          <w:lang w:val="es-ES"/>
        </w:rPr>
        <w:t>Gestión del valor (inversiones en TI):</w:t>
      </w:r>
    </w:p>
    <w:p w14:paraId="0DFFF0FA" w14:textId="77777777" w:rsidR="00B009E5" w:rsidRPr="00B009E5" w:rsidRDefault="00B009E5" w:rsidP="00873ED3">
      <w:pPr>
        <w:numPr>
          <w:ilvl w:val="1"/>
          <w:numId w:val="3"/>
        </w:numPr>
        <w:rPr>
          <w:lang w:val="es-ES"/>
        </w:rPr>
      </w:pPr>
      <w:r w:rsidRPr="00B009E5">
        <w:rPr>
          <w:lang w:val="es-ES"/>
        </w:rPr>
        <w:t>¿Existe un proceso formal para evaluar, seleccionar y priorizar las inversiones en TI (proyectos, compras de software/hardware)?</w:t>
      </w:r>
    </w:p>
    <w:p w14:paraId="2ECC71FA" w14:textId="77777777" w:rsidR="00B009E5" w:rsidRPr="00B009E5" w:rsidRDefault="00B009E5" w:rsidP="00873ED3">
      <w:pPr>
        <w:numPr>
          <w:ilvl w:val="1"/>
          <w:numId w:val="3"/>
        </w:numPr>
        <w:rPr>
          <w:lang w:val="es-ES"/>
        </w:rPr>
      </w:pPr>
      <w:r w:rsidRPr="00B009E5">
        <w:rPr>
          <w:lang w:val="es-ES"/>
        </w:rPr>
        <w:t>¿Se evalúa el retorno de la inversión (ROI) o el valor generado antes de aprobar un proyecto?</w:t>
      </w:r>
    </w:p>
    <w:p w14:paraId="743D3E69" w14:textId="77777777" w:rsidR="00B009E5" w:rsidRPr="00B009E5" w:rsidRDefault="00B009E5" w:rsidP="00873ED3">
      <w:pPr>
        <w:numPr>
          <w:ilvl w:val="1"/>
          <w:numId w:val="3"/>
        </w:numPr>
        <w:rPr>
          <w:lang w:val="es-ES"/>
        </w:rPr>
      </w:pPr>
      <w:r w:rsidRPr="00B009E5">
        <w:rPr>
          <w:lang w:val="es-ES"/>
        </w:rPr>
        <w:t>¿Se realiza una </w:t>
      </w:r>
      <w:r w:rsidRPr="00B009E5">
        <w:rPr>
          <w:b/>
          <w:bCs/>
          <w:lang w:val="es-ES"/>
        </w:rPr>
        <w:t xml:space="preserve">evaluación </w:t>
      </w:r>
      <w:proofErr w:type="spellStart"/>
      <w:r w:rsidRPr="00B009E5">
        <w:rPr>
          <w:b/>
          <w:bCs/>
          <w:lang w:val="es-ES"/>
        </w:rPr>
        <w:t>post-implementación</w:t>
      </w:r>
      <w:proofErr w:type="spellEnd"/>
      <w:r w:rsidRPr="00B009E5">
        <w:rPr>
          <w:lang w:val="es-ES"/>
        </w:rPr>
        <w:t> (PIR) para verificar si los beneficios prometidos se alcanzaron?</w:t>
      </w:r>
    </w:p>
    <w:p w14:paraId="6C9043FE" w14:textId="77777777" w:rsidR="00B009E5" w:rsidRPr="00B009E5" w:rsidRDefault="00B009E5" w:rsidP="00873ED3">
      <w:pPr>
        <w:numPr>
          <w:ilvl w:val="0"/>
          <w:numId w:val="3"/>
        </w:numPr>
        <w:rPr>
          <w:lang w:val="es-ES"/>
        </w:rPr>
      </w:pPr>
      <w:r w:rsidRPr="00B009E5">
        <w:rPr>
          <w:b/>
          <w:bCs/>
          <w:lang w:val="es-ES"/>
        </w:rPr>
        <w:t>Gestión de riesgos de TI a nivel corporativo:</w:t>
      </w:r>
    </w:p>
    <w:p w14:paraId="758D5F3B" w14:textId="77777777" w:rsidR="00B009E5" w:rsidRPr="00B009E5" w:rsidRDefault="00B009E5" w:rsidP="00873ED3">
      <w:pPr>
        <w:numPr>
          <w:ilvl w:val="1"/>
          <w:numId w:val="3"/>
        </w:numPr>
        <w:rPr>
          <w:lang w:val="es-ES"/>
        </w:rPr>
      </w:pPr>
      <w:r w:rsidRPr="00B009E5">
        <w:rPr>
          <w:lang w:val="es-ES"/>
        </w:rPr>
        <w:t>¿Existe un proceso de gestión de riesgos que identifique, analice y responda a los riesgos tecnológicos (ciberseguridad, continuidad, cumplimiento legal)?</w:t>
      </w:r>
    </w:p>
    <w:p w14:paraId="4B8B534B" w14:textId="77777777" w:rsidR="00B009E5" w:rsidRPr="00B009E5" w:rsidRDefault="00B009E5" w:rsidP="00873ED3">
      <w:pPr>
        <w:numPr>
          <w:ilvl w:val="1"/>
          <w:numId w:val="3"/>
        </w:numPr>
        <w:rPr>
          <w:lang w:val="es-ES"/>
        </w:rPr>
      </w:pPr>
      <w:r w:rsidRPr="00B009E5">
        <w:rPr>
          <w:lang w:val="es-ES"/>
        </w:rPr>
        <w:t>¿Se elabora un mapa de riesgos de TI (apetito de riesgo, tolerancia)?</w:t>
      </w:r>
    </w:p>
    <w:p w14:paraId="3B073DA3" w14:textId="77777777" w:rsidR="00B009E5" w:rsidRPr="00B009E5" w:rsidRDefault="00B009E5" w:rsidP="00873ED3">
      <w:pPr>
        <w:numPr>
          <w:ilvl w:val="1"/>
          <w:numId w:val="3"/>
        </w:numPr>
        <w:rPr>
          <w:lang w:val="es-ES"/>
        </w:rPr>
      </w:pPr>
      <w:r w:rsidRPr="00B009E5">
        <w:rPr>
          <w:lang w:val="es-ES"/>
        </w:rPr>
        <w:t>¿Los riesgos críticos se reportan a la Junta Directiva?</w:t>
      </w:r>
    </w:p>
    <w:p w14:paraId="1FD46471" w14:textId="77777777" w:rsidR="00B009E5" w:rsidRPr="00B009E5" w:rsidRDefault="00B009E5" w:rsidP="00873ED3">
      <w:pPr>
        <w:numPr>
          <w:ilvl w:val="0"/>
          <w:numId w:val="3"/>
        </w:numPr>
        <w:rPr>
          <w:lang w:val="es-ES"/>
        </w:rPr>
      </w:pPr>
      <w:r w:rsidRPr="00B009E5">
        <w:rPr>
          <w:b/>
          <w:bCs/>
          <w:lang w:val="es-ES"/>
        </w:rPr>
        <w:t>Medición del desempeño y rendición de cuentas:</w:t>
      </w:r>
    </w:p>
    <w:p w14:paraId="321E0ECE" w14:textId="77777777" w:rsidR="00B009E5" w:rsidRPr="00B009E5" w:rsidRDefault="00B009E5" w:rsidP="00873ED3">
      <w:pPr>
        <w:numPr>
          <w:ilvl w:val="1"/>
          <w:numId w:val="3"/>
        </w:numPr>
        <w:rPr>
          <w:lang w:val="es-ES"/>
        </w:rPr>
      </w:pPr>
      <w:r w:rsidRPr="00B009E5">
        <w:rPr>
          <w:lang w:val="es-ES"/>
        </w:rPr>
        <w:t>¿Se definen y miden </w:t>
      </w:r>
      <w:r w:rsidRPr="00B009E5">
        <w:rPr>
          <w:b/>
          <w:bCs/>
          <w:lang w:val="es-ES"/>
        </w:rPr>
        <w:t>indicadores clave de rendimiento (</w:t>
      </w:r>
      <w:proofErr w:type="spellStart"/>
      <w:r w:rsidRPr="00B009E5">
        <w:rPr>
          <w:b/>
          <w:bCs/>
          <w:lang w:val="es-ES"/>
        </w:rPr>
        <w:t>KPIs</w:t>
      </w:r>
      <w:proofErr w:type="spellEnd"/>
      <w:r w:rsidRPr="00B009E5">
        <w:rPr>
          <w:b/>
          <w:bCs/>
          <w:lang w:val="es-ES"/>
        </w:rPr>
        <w:t>)</w:t>
      </w:r>
      <w:r w:rsidRPr="00B009E5">
        <w:rPr>
          <w:lang w:val="es-ES"/>
        </w:rPr>
        <w:t> para TI? (ej. disponibilidad del sistema crítico, tiempo de resolución de incidentes, satisfacción de usuarios)</w:t>
      </w:r>
    </w:p>
    <w:p w14:paraId="462AC0D0" w14:textId="77777777" w:rsidR="00B009E5" w:rsidRPr="00B009E5" w:rsidRDefault="00B009E5" w:rsidP="00873ED3">
      <w:pPr>
        <w:numPr>
          <w:ilvl w:val="1"/>
          <w:numId w:val="3"/>
        </w:numPr>
        <w:rPr>
          <w:lang w:val="es-ES"/>
        </w:rPr>
      </w:pPr>
      <w:r w:rsidRPr="00B009E5">
        <w:rPr>
          <w:lang w:val="es-ES"/>
        </w:rPr>
        <w:t>¿Se definen y miden </w:t>
      </w:r>
      <w:r w:rsidRPr="00B009E5">
        <w:rPr>
          <w:b/>
          <w:bCs/>
          <w:lang w:val="es-ES"/>
        </w:rPr>
        <w:t>indicadores clave de riesgo (</w:t>
      </w:r>
      <w:proofErr w:type="spellStart"/>
      <w:r w:rsidRPr="00B009E5">
        <w:rPr>
          <w:b/>
          <w:bCs/>
          <w:lang w:val="es-ES"/>
        </w:rPr>
        <w:t>KRIs</w:t>
      </w:r>
      <w:proofErr w:type="spellEnd"/>
      <w:r w:rsidRPr="00B009E5">
        <w:rPr>
          <w:b/>
          <w:bCs/>
          <w:lang w:val="es-ES"/>
        </w:rPr>
        <w:t>)</w:t>
      </w:r>
      <w:r w:rsidRPr="00B009E5">
        <w:rPr>
          <w:lang w:val="es-ES"/>
        </w:rPr>
        <w:t xml:space="preserve">? (ej. número de vulnerabilidades críticas sin parchear, tiempo desde el último </w:t>
      </w:r>
      <w:proofErr w:type="spellStart"/>
      <w:r w:rsidRPr="00B009E5">
        <w:rPr>
          <w:lang w:val="es-ES"/>
        </w:rPr>
        <w:t>backup</w:t>
      </w:r>
      <w:proofErr w:type="spellEnd"/>
      <w:r w:rsidRPr="00B009E5">
        <w:rPr>
          <w:lang w:val="es-ES"/>
        </w:rPr>
        <w:t xml:space="preserve"> probado)</w:t>
      </w:r>
    </w:p>
    <w:p w14:paraId="7133CC71" w14:textId="77777777" w:rsidR="00B009E5" w:rsidRPr="00B009E5" w:rsidRDefault="00B009E5" w:rsidP="00873ED3">
      <w:pPr>
        <w:numPr>
          <w:ilvl w:val="1"/>
          <w:numId w:val="3"/>
        </w:numPr>
        <w:rPr>
          <w:lang w:val="es-ES"/>
        </w:rPr>
      </w:pPr>
      <w:r w:rsidRPr="00B009E5">
        <w:rPr>
          <w:lang w:val="es-ES"/>
        </w:rPr>
        <w:t>¿La alta dirección recibe informes periódicos (mensuales/trimestrales) sobre el desempeño y los riesgos de TI?</w:t>
      </w:r>
    </w:p>
    <w:p w14:paraId="1381F77A" w14:textId="77777777" w:rsidR="00B009E5" w:rsidRDefault="00B009E5" w:rsidP="00B009E5">
      <w:pPr>
        <w:rPr>
          <w:b/>
          <w:bCs/>
          <w:lang w:val="es-ES"/>
        </w:rPr>
      </w:pPr>
    </w:p>
    <w:p w14:paraId="6B3705EE" w14:textId="6A31CC92" w:rsidR="00B009E5" w:rsidRPr="00B009E5" w:rsidRDefault="00B009E5" w:rsidP="00B009E5">
      <w:pPr>
        <w:rPr>
          <w:b/>
          <w:bCs/>
          <w:lang w:val="es-ES"/>
        </w:rPr>
      </w:pPr>
      <w:r w:rsidRPr="00B009E5">
        <w:rPr>
          <w:b/>
          <w:bCs/>
          <w:lang w:val="es-ES"/>
        </w:rPr>
        <w:lastRenderedPageBreak/>
        <w:t>Procedimientos comunes de auditoría para el gobierno de TI</w:t>
      </w:r>
    </w:p>
    <w:p w14:paraId="38EB7778" w14:textId="77777777" w:rsidR="00B009E5" w:rsidRPr="00B009E5" w:rsidRDefault="00B009E5" w:rsidP="00B009E5">
      <w:pPr>
        <w:rPr>
          <w:lang w:val="es-ES"/>
        </w:rPr>
      </w:pPr>
      <w:r w:rsidRPr="00B009E5">
        <w:rPr>
          <w:lang w:val="es-ES"/>
        </w:rPr>
        <w:t>El auditor de TI utiliza técnicas como revisión documental, entrevistas y análisis de actas.</w:t>
      </w:r>
    </w:p>
    <w:p w14:paraId="3C5301BF" w14:textId="77777777" w:rsidR="00B009E5" w:rsidRPr="00B009E5" w:rsidRDefault="00B009E5" w:rsidP="00873ED3">
      <w:pPr>
        <w:numPr>
          <w:ilvl w:val="0"/>
          <w:numId w:val="4"/>
        </w:numPr>
        <w:rPr>
          <w:lang w:val="es-ES"/>
        </w:rPr>
      </w:pPr>
      <w:r w:rsidRPr="00B009E5">
        <w:rPr>
          <w:b/>
          <w:bCs/>
          <w:lang w:val="es-ES"/>
        </w:rPr>
        <w:t>Revisar las actas del Comité de TI o Junta Directiva:</w:t>
      </w:r>
      <w:r w:rsidRPr="00B009E5">
        <w:rPr>
          <w:lang w:val="es-ES"/>
        </w:rPr>
        <w:t> Buscar evidencia de que se discuten temas estratégicos de TI (presupuesto, proyectos importantes, ciberseguridad, cumplimiento) y no solo temas operativos (cambio de un servidor, compra de impresoras).</w:t>
      </w:r>
    </w:p>
    <w:p w14:paraId="5776DD58" w14:textId="77777777" w:rsidR="00B009E5" w:rsidRPr="00B009E5" w:rsidRDefault="00B009E5" w:rsidP="00873ED3">
      <w:pPr>
        <w:numPr>
          <w:ilvl w:val="0"/>
          <w:numId w:val="4"/>
        </w:numPr>
        <w:rPr>
          <w:lang w:val="es-ES"/>
        </w:rPr>
      </w:pPr>
      <w:r w:rsidRPr="00B009E5">
        <w:rPr>
          <w:b/>
          <w:bCs/>
          <w:lang w:val="es-ES"/>
        </w:rPr>
        <w:t>Solicitar y analizar el Plan Estratégico de TI:</w:t>
      </w:r>
      <w:r w:rsidRPr="00B009E5">
        <w:rPr>
          <w:lang w:val="es-ES"/>
        </w:rPr>
        <w:t> Verificar que esté vigente, aprobado, y que contenga objetivos medibles, plazos y responsables.</w:t>
      </w:r>
    </w:p>
    <w:p w14:paraId="06165476" w14:textId="77777777" w:rsidR="00B009E5" w:rsidRPr="00B009E5" w:rsidRDefault="00B009E5" w:rsidP="00873ED3">
      <w:pPr>
        <w:numPr>
          <w:ilvl w:val="0"/>
          <w:numId w:val="4"/>
        </w:numPr>
        <w:rPr>
          <w:lang w:val="es-ES"/>
        </w:rPr>
      </w:pPr>
      <w:r w:rsidRPr="00B009E5">
        <w:rPr>
          <w:b/>
          <w:bCs/>
          <w:lang w:val="es-ES"/>
        </w:rPr>
        <w:t>Revisar la estructura organizativa (organigrama):</w:t>
      </w:r>
      <w:r w:rsidRPr="00B009E5">
        <w:rPr>
          <w:lang w:val="es-ES"/>
        </w:rPr>
        <w:t> Confirmar que el responsable de TI tenga acceso a la alta dirección y que existan roles de control (ej. oficial de seguridad de la información con reporte funcional independiente).</w:t>
      </w:r>
    </w:p>
    <w:p w14:paraId="21B2DE07" w14:textId="77777777" w:rsidR="00B009E5" w:rsidRPr="00B009E5" w:rsidRDefault="00B009E5" w:rsidP="00873ED3">
      <w:pPr>
        <w:numPr>
          <w:ilvl w:val="0"/>
          <w:numId w:val="4"/>
        </w:numPr>
        <w:rPr>
          <w:lang w:val="es-ES"/>
        </w:rPr>
      </w:pPr>
      <w:r w:rsidRPr="00B009E5">
        <w:rPr>
          <w:b/>
          <w:bCs/>
          <w:lang w:val="es-ES"/>
        </w:rPr>
        <w:t>Examinar la política de gestión de riesgos de TI:</w:t>
      </w:r>
      <w:r w:rsidRPr="00B009E5">
        <w:rPr>
          <w:lang w:val="es-ES"/>
        </w:rPr>
        <w:t> Verificar que sea proporcional a la naturaleza y tamaño de la organización, y que se haya realizado una evaluación de riesgos en los últimos 12 meses.</w:t>
      </w:r>
    </w:p>
    <w:p w14:paraId="65FC7DFE" w14:textId="77777777" w:rsidR="00B009E5" w:rsidRPr="00B009E5" w:rsidRDefault="00B009E5" w:rsidP="00873ED3">
      <w:pPr>
        <w:numPr>
          <w:ilvl w:val="0"/>
          <w:numId w:val="4"/>
        </w:numPr>
        <w:rPr>
          <w:lang w:val="es-ES"/>
        </w:rPr>
      </w:pPr>
      <w:r w:rsidRPr="00B009E5">
        <w:rPr>
          <w:b/>
          <w:bCs/>
          <w:lang w:val="es-ES"/>
        </w:rPr>
        <w:t>Seleccionar una muestra de inversiones significativas en TI:</w:t>
      </w:r>
      <w:r w:rsidRPr="00B009E5">
        <w:rPr>
          <w:lang w:val="es-ES"/>
        </w:rPr>
        <w:t xml:space="preserve"> Rastrear desde la propuesta inicial, la evaluación (ROI), la aprobación, la ejecución y la evaluación </w:t>
      </w:r>
      <w:proofErr w:type="spellStart"/>
      <w:r w:rsidRPr="00B009E5">
        <w:rPr>
          <w:lang w:val="es-ES"/>
        </w:rPr>
        <w:t>post-implementación</w:t>
      </w:r>
      <w:proofErr w:type="spellEnd"/>
      <w:r w:rsidRPr="00B009E5">
        <w:rPr>
          <w:lang w:val="es-ES"/>
        </w:rPr>
        <w:t>.</w:t>
      </w:r>
    </w:p>
    <w:p w14:paraId="69B57E32" w14:textId="77777777" w:rsidR="00B009E5" w:rsidRDefault="00B009E5" w:rsidP="00B009E5">
      <w:pPr>
        <w:rPr>
          <w:b/>
          <w:bCs/>
          <w:lang w:val="es-ES"/>
        </w:rPr>
      </w:pPr>
    </w:p>
    <w:p w14:paraId="7A0ECF9B" w14:textId="77777777" w:rsidR="00B009E5" w:rsidRDefault="00B009E5" w:rsidP="00B009E5">
      <w:pPr>
        <w:rPr>
          <w:b/>
          <w:bCs/>
          <w:lang w:val="es-ES"/>
        </w:rPr>
      </w:pPr>
    </w:p>
    <w:p w14:paraId="0A0BF25D" w14:textId="77777777" w:rsidR="00B009E5" w:rsidRDefault="00B009E5" w:rsidP="00B009E5">
      <w:pPr>
        <w:rPr>
          <w:b/>
          <w:bCs/>
          <w:lang w:val="es-ES"/>
        </w:rPr>
      </w:pPr>
    </w:p>
    <w:p w14:paraId="29940570" w14:textId="77777777" w:rsidR="00B009E5" w:rsidRDefault="00B009E5" w:rsidP="00B009E5">
      <w:pPr>
        <w:rPr>
          <w:b/>
          <w:bCs/>
          <w:lang w:val="es-ES"/>
        </w:rPr>
      </w:pPr>
    </w:p>
    <w:p w14:paraId="00BA8C29" w14:textId="77777777" w:rsidR="00B009E5" w:rsidRDefault="00B009E5" w:rsidP="00B009E5">
      <w:pPr>
        <w:rPr>
          <w:b/>
          <w:bCs/>
          <w:lang w:val="es-ES"/>
        </w:rPr>
      </w:pPr>
    </w:p>
    <w:p w14:paraId="7E83BEE9" w14:textId="77777777" w:rsidR="00B009E5" w:rsidRDefault="00B009E5" w:rsidP="00B009E5">
      <w:pPr>
        <w:rPr>
          <w:b/>
          <w:bCs/>
          <w:lang w:val="es-ES"/>
        </w:rPr>
      </w:pPr>
    </w:p>
    <w:p w14:paraId="74A6E3DA" w14:textId="77777777" w:rsidR="00B009E5" w:rsidRDefault="00B009E5" w:rsidP="00B009E5">
      <w:pPr>
        <w:rPr>
          <w:b/>
          <w:bCs/>
          <w:lang w:val="es-ES"/>
        </w:rPr>
      </w:pPr>
    </w:p>
    <w:p w14:paraId="6927F215" w14:textId="77777777" w:rsidR="00B009E5" w:rsidRDefault="00B009E5" w:rsidP="00B009E5">
      <w:pPr>
        <w:rPr>
          <w:b/>
          <w:bCs/>
          <w:lang w:val="es-ES"/>
        </w:rPr>
      </w:pPr>
    </w:p>
    <w:p w14:paraId="6DF47990" w14:textId="77777777" w:rsidR="00B009E5" w:rsidRDefault="00B009E5" w:rsidP="00B009E5">
      <w:pPr>
        <w:rPr>
          <w:b/>
          <w:bCs/>
          <w:lang w:val="es-ES"/>
        </w:rPr>
      </w:pPr>
    </w:p>
    <w:p w14:paraId="227A761B" w14:textId="3C7EF7C8" w:rsidR="00B009E5" w:rsidRPr="00B009E5" w:rsidRDefault="00B009E5" w:rsidP="00B009E5">
      <w:pPr>
        <w:rPr>
          <w:b/>
          <w:bCs/>
          <w:lang w:val="es-ES"/>
        </w:rPr>
      </w:pPr>
      <w:r w:rsidRPr="00B009E5">
        <w:rPr>
          <w:b/>
          <w:bCs/>
          <w:lang w:val="es-ES"/>
        </w:rPr>
        <w:lastRenderedPageBreak/>
        <w:t xml:space="preserve">Ejemplo </w:t>
      </w:r>
    </w:p>
    <w:p w14:paraId="4F11B4D0" w14:textId="56E87535" w:rsidR="00B009E5" w:rsidRDefault="00B009E5" w:rsidP="00B009E5">
      <w:pPr>
        <w:rPr>
          <w:lang w:val="es-ES"/>
        </w:rPr>
      </w:pPr>
      <w:r w:rsidRPr="00B009E5">
        <w:rPr>
          <w:b/>
          <w:bCs/>
          <w:lang w:val="es-ES"/>
        </w:rPr>
        <w:t>Caso:</w:t>
      </w:r>
      <w:r w:rsidRPr="00B009E5">
        <w:rPr>
          <w:lang w:val="es-ES"/>
        </w:rPr>
        <w:t> </w:t>
      </w:r>
      <w:r w:rsidRPr="00B009E5">
        <w:rPr>
          <w:b/>
          <w:bCs/>
          <w:lang w:val="es-ES"/>
        </w:rPr>
        <w:t>BANPRO</w:t>
      </w:r>
      <w:r w:rsidRPr="00B009E5">
        <w:rPr>
          <w:lang w:val="es-ES"/>
        </w:rPr>
        <w:t>, uno de los bancos más grandes de Nicaragua, está siendo auditado por la Superintendencia de Bancos (SIBOIF) y por su propia auditoría interna en materia de gobierno de TI.</w:t>
      </w:r>
    </w:p>
    <w:p w14:paraId="2EE561AC" w14:textId="77777777" w:rsidR="00B009E5" w:rsidRPr="00B009E5" w:rsidRDefault="00B009E5" w:rsidP="00B009E5">
      <w:pPr>
        <w:rPr>
          <w:lang w:val="es-ES"/>
        </w:rPr>
      </w:pPr>
    </w:p>
    <w:p w14:paraId="75526295" w14:textId="77777777" w:rsidR="00B009E5" w:rsidRPr="00B009E5" w:rsidRDefault="00B009E5" w:rsidP="00B009E5">
      <w:pPr>
        <w:rPr>
          <w:lang w:val="es-ES"/>
        </w:rPr>
      </w:pPr>
      <w:r w:rsidRPr="00B009E5">
        <w:rPr>
          <w:b/>
          <w:bCs/>
          <w:lang w:val="es-ES"/>
        </w:rPr>
        <w:t>Hallazgo potencial (debilidad material):</w:t>
      </w:r>
    </w:p>
    <w:p w14:paraId="749CD1DB" w14:textId="60CAB73C" w:rsidR="00B009E5" w:rsidRDefault="00B009E5" w:rsidP="00B009E5">
      <w:pPr>
        <w:rPr>
          <w:lang w:val="es-ES"/>
        </w:rPr>
      </w:pPr>
      <w:r w:rsidRPr="00B009E5">
        <w:rPr>
          <w:lang w:val="es-ES"/>
        </w:rPr>
        <w:t>El auditor revisa las actas del Comité de Tecnología y Operaciones del banco correspondientes al último año. Encuentra que el comité se reunió solo dos veces (cuando la política exige reuniones mensuales). En ninguna de las actas se documenta la discusión o aprobación del </w:t>
      </w:r>
      <w:r w:rsidRPr="00B009E5">
        <w:rPr>
          <w:b/>
          <w:bCs/>
          <w:lang w:val="es-ES"/>
        </w:rPr>
        <w:t>presupuesto de TI</w:t>
      </w:r>
      <w:r w:rsidRPr="00B009E5">
        <w:rPr>
          <w:lang w:val="es-ES"/>
        </w:rPr>
        <w:t> ni del </w:t>
      </w:r>
      <w:r w:rsidRPr="00B009E5">
        <w:rPr>
          <w:b/>
          <w:bCs/>
          <w:lang w:val="es-ES"/>
        </w:rPr>
        <w:t>plan de continuidad del negocio</w:t>
      </w:r>
      <w:r w:rsidRPr="00B009E5">
        <w:rPr>
          <w:lang w:val="es-ES"/>
        </w:rPr>
        <w:t> (BCP), a pesar de ser requisito de la SIBOIF. Las decisiones de inversión (ej. adquisición de una nueva plataforma de banca móvil por $1.2 millones) fueron tomadas únicamente por la Gerencia General y el Gerente de TI, sin intervención de las áreas de Riesgo, Cumplimiento y Auditoría Interna.</w:t>
      </w:r>
    </w:p>
    <w:p w14:paraId="5BE46511" w14:textId="77777777" w:rsidR="0014753F" w:rsidRPr="00B009E5" w:rsidRDefault="0014753F" w:rsidP="00B009E5">
      <w:pPr>
        <w:rPr>
          <w:lang w:val="es-ES"/>
        </w:rPr>
      </w:pPr>
    </w:p>
    <w:p w14:paraId="3F2BB5C5" w14:textId="3F773E3C" w:rsidR="00B009E5" w:rsidRDefault="00B009E5" w:rsidP="00B009E5">
      <w:pPr>
        <w:rPr>
          <w:lang w:val="es-ES"/>
        </w:rPr>
      </w:pPr>
      <w:r w:rsidRPr="00B009E5">
        <w:rPr>
          <w:b/>
          <w:bCs/>
          <w:lang w:val="es-ES"/>
        </w:rPr>
        <w:t>Conclusión del auditor:</w:t>
      </w:r>
      <w:r w:rsidRPr="00B009E5">
        <w:rPr>
          <w:lang w:val="es-ES"/>
        </w:rPr>
        <w:t> El banco presenta una </w:t>
      </w:r>
      <w:r w:rsidRPr="00B009E5">
        <w:rPr>
          <w:b/>
          <w:bCs/>
          <w:lang w:val="es-ES"/>
        </w:rPr>
        <w:t>debilidad significativa en su gobierno de TI</w:t>
      </w:r>
      <w:r w:rsidRPr="00B009E5">
        <w:rPr>
          <w:lang w:val="es-ES"/>
        </w:rPr>
        <w:t>. El comité no opera como órgano de control y dirección estratégica, lo que expone a la entidad a inversiones no alineadas con el apetito de riesgo y a posibles incumplimientos normativos.</w:t>
      </w:r>
    </w:p>
    <w:p w14:paraId="5C9B6700" w14:textId="77777777" w:rsidR="00B009E5" w:rsidRPr="00B009E5" w:rsidRDefault="00B009E5" w:rsidP="00B009E5">
      <w:pPr>
        <w:rPr>
          <w:lang w:val="es-ES"/>
        </w:rPr>
      </w:pPr>
    </w:p>
    <w:p w14:paraId="0AE9201C" w14:textId="77777777" w:rsidR="00B009E5" w:rsidRPr="00B009E5" w:rsidRDefault="00B009E5" w:rsidP="00B009E5">
      <w:pPr>
        <w:rPr>
          <w:lang w:val="es-ES"/>
        </w:rPr>
      </w:pPr>
      <w:r w:rsidRPr="00B009E5">
        <w:rPr>
          <w:b/>
          <w:bCs/>
          <w:lang w:val="es-ES"/>
        </w:rPr>
        <w:t>Recomendación del auditor:</w:t>
      </w:r>
    </w:p>
    <w:p w14:paraId="2C8187F9" w14:textId="77777777" w:rsidR="00B009E5" w:rsidRPr="00B009E5" w:rsidRDefault="00B009E5" w:rsidP="00873ED3">
      <w:pPr>
        <w:numPr>
          <w:ilvl w:val="0"/>
          <w:numId w:val="5"/>
        </w:numPr>
        <w:rPr>
          <w:lang w:val="es-ES"/>
        </w:rPr>
      </w:pPr>
      <w:r w:rsidRPr="00B009E5">
        <w:rPr>
          <w:lang w:val="es-ES"/>
        </w:rPr>
        <w:t>Reactivar el comité con reuniones mensuales documentadas.</w:t>
      </w:r>
    </w:p>
    <w:p w14:paraId="004A1EF9" w14:textId="77777777" w:rsidR="00B009E5" w:rsidRPr="00B009E5" w:rsidRDefault="00B009E5" w:rsidP="00873ED3">
      <w:pPr>
        <w:numPr>
          <w:ilvl w:val="0"/>
          <w:numId w:val="5"/>
        </w:numPr>
        <w:rPr>
          <w:lang w:val="es-ES"/>
        </w:rPr>
      </w:pPr>
      <w:r w:rsidRPr="00B009E5">
        <w:rPr>
          <w:lang w:val="es-ES"/>
        </w:rPr>
        <w:t>Exigir que todos los proyectos de inversión superiores a C$500,000 pasen por el comité para su evaluación y aprobación formal.</w:t>
      </w:r>
    </w:p>
    <w:p w14:paraId="3692DCD2" w14:textId="77777777" w:rsidR="00B009E5" w:rsidRPr="00B009E5" w:rsidRDefault="00B009E5" w:rsidP="00873ED3">
      <w:pPr>
        <w:numPr>
          <w:ilvl w:val="0"/>
          <w:numId w:val="5"/>
        </w:numPr>
        <w:rPr>
          <w:lang w:val="es-ES"/>
        </w:rPr>
      </w:pPr>
      <w:r w:rsidRPr="00B009E5">
        <w:rPr>
          <w:lang w:val="es-ES"/>
        </w:rPr>
        <w:t>Incorporar a los responsables de Riesgo y Cumplimiento como miembros permanentes del comité.</w:t>
      </w:r>
    </w:p>
    <w:p w14:paraId="40BF369C" w14:textId="586B66C1" w:rsidR="00B009E5" w:rsidRPr="00B009E5" w:rsidRDefault="00B009E5" w:rsidP="00B009E5">
      <w:pPr>
        <w:rPr>
          <w:lang w:val="es-ES"/>
        </w:rPr>
      </w:pPr>
    </w:p>
    <w:p w14:paraId="2B51DDEB" w14:textId="751EAA7B" w:rsidR="00B009E5" w:rsidRDefault="00B009E5" w:rsidP="00B009E5"/>
    <w:p w14:paraId="232CCA8F" w14:textId="6170F358" w:rsidR="00024190" w:rsidRDefault="00024190" w:rsidP="00024190">
      <w:pPr>
        <w:pStyle w:val="Ttulo2"/>
      </w:pPr>
      <w:bookmarkStart w:id="8" w:name="_Toc228165149"/>
      <w:r>
        <w:lastRenderedPageBreak/>
        <w:t>Administración de la Seguridad</w:t>
      </w:r>
      <w:bookmarkEnd w:id="8"/>
    </w:p>
    <w:p w14:paraId="08639380" w14:textId="71BCB277" w:rsidR="00024190" w:rsidRDefault="00024190" w:rsidP="00024190">
      <w:pPr>
        <w:pStyle w:val="Ttulo3"/>
      </w:pPr>
      <w:bookmarkStart w:id="9" w:name="_Toc228165150"/>
      <w:r>
        <w:t>a.</w:t>
      </w:r>
      <w:r>
        <w:tab/>
        <w:t>Seguridad Física</w:t>
      </w:r>
      <w:bookmarkEnd w:id="9"/>
    </w:p>
    <w:p w14:paraId="5FEB1A3D" w14:textId="27DDC811" w:rsidR="00B009E5" w:rsidRDefault="00B009E5" w:rsidP="00B009E5">
      <w:pPr>
        <w:rPr>
          <w:lang w:val="es-ES"/>
        </w:rPr>
      </w:pPr>
      <w:r w:rsidRPr="00B009E5">
        <w:rPr>
          <w:lang w:val="es-ES"/>
        </w:rPr>
        <w:t>La seguridad física es la primera línea de defensa de cualquier sistema de información. Su objetivo es proteger los activos tecnológicos (servidores, equipos de red, cables, respaldos, etc.) y la información que contienen frente a amenazas del entorno físico: acceso no autorizado de personas, incendios, inundaciones, variaciones de temperatura y humedad, fallos eléctricos, robos, vandalismo o desastres naturales (terremotos, tormentas).</w:t>
      </w:r>
    </w:p>
    <w:p w14:paraId="0250F358" w14:textId="77777777" w:rsidR="00B009E5" w:rsidRPr="00B009E5" w:rsidRDefault="00B009E5" w:rsidP="00B009E5">
      <w:pPr>
        <w:rPr>
          <w:lang w:val="es-ES"/>
        </w:rPr>
      </w:pPr>
    </w:p>
    <w:p w14:paraId="595A6F06" w14:textId="76942F29" w:rsidR="00B009E5" w:rsidRDefault="00B009E5" w:rsidP="00B009E5">
      <w:pPr>
        <w:rPr>
          <w:lang w:val="es-ES"/>
        </w:rPr>
      </w:pPr>
      <w:r w:rsidRPr="00B009E5">
        <w:rPr>
          <w:lang w:val="es-ES"/>
        </w:rPr>
        <w:t xml:space="preserve">Un error común es pensar que, por tener excelentes firewalls y contraseñas robustas (seguridad lógica), la seguridad física es menos importante. Pero la realidad es </w:t>
      </w:r>
      <w:proofErr w:type="gramStart"/>
      <w:r w:rsidRPr="00B009E5">
        <w:rPr>
          <w:lang w:val="es-ES"/>
        </w:rPr>
        <w:t>que</w:t>
      </w:r>
      <w:proofErr w:type="gramEnd"/>
      <w:r w:rsidRPr="00B009E5">
        <w:rPr>
          <w:lang w:val="es-ES"/>
        </w:rPr>
        <w:t> </w:t>
      </w:r>
      <w:r w:rsidRPr="00B009E5">
        <w:rPr>
          <w:b/>
          <w:bCs/>
          <w:lang w:val="es-ES"/>
        </w:rPr>
        <w:t>si un intruso puede acceder físicamente a un servidor, puede eludir cualquier control lógico</w:t>
      </w:r>
      <w:r w:rsidRPr="00B009E5">
        <w:rPr>
          <w:lang w:val="es-ES"/>
        </w:rPr>
        <w:t>: puede reiniciar el equipo, desconectar discos, instalar dispositivos de captura de teclas (</w:t>
      </w:r>
      <w:proofErr w:type="spellStart"/>
      <w:r w:rsidRPr="00B009E5">
        <w:rPr>
          <w:lang w:val="es-ES"/>
        </w:rPr>
        <w:t>keyloggers</w:t>
      </w:r>
      <w:proofErr w:type="spellEnd"/>
      <w:r w:rsidRPr="00B009E5">
        <w:rPr>
          <w:lang w:val="es-ES"/>
        </w:rPr>
        <w:t>) o simplemente robarse el hardware. Por eso, la seguridad física es un componente fundamental de los </w:t>
      </w:r>
      <w:r w:rsidRPr="00B009E5">
        <w:rPr>
          <w:b/>
          <w:bCs/>
          <w:lang w:val="es-ES"/>
        </w:rPr>
        <w:t>Controles Generales de TI (ITGC)</w:t>
      </w:r>
      <w:r w:rsidRPr="00B009E5">
        <w:rPr>
          <w:lang w:val="es-ES"/>
        </w:rPr>
        <w:t> vistos en la Unidad I (Tema 1.4).</w:t>
      </w:r>
    </w:p>
    <w:p w14:paraId="2DE240F1" w14:textId="77777777" w:rsidR="00B009E5" w:rsidRPr="00B009E5" w:rsidRDefault="00B009E5" w:rsidP="00B009E5">
      <w:pPr>
        <w:rPr>
          <w:lang w:val="es-ES"/>
        </w:rPr>
      </w:pPr>
    </w:p>
    <w:p w14:paraId="7D62235A" w14:textId="77777777" w:rsidR="00B009E5" w:rsidRPr="00B009E5" w:rsidRDefault="00B009E5" w:rsidP="00B009E5">
      <w:pPr>
        <w:rPr>
          <w:b/>
          <w:bCs/>
          <w:lang w:val="es-ES"/>
        </w:rPr>
      </w:pPr>
      <w:r w:rsidRPr="00B009E5">
        <w:rPr>
          <w:b/>
          <w:bCs/>
          <w:lang w:val="es-ES"/>
        </w:rPr>
        <w:t>1. Áreas críticas que evalúa el auditor en seguridad física</w:t>
      </w:r>
    </w:p>
    <w:p w14:paraId="38F31C4C" w14:textId="77777777" w:rsidR="00B009E5" w:rsidRPr="00B009E5" w:rsidRDefault="00B009E5" w:rsidP="00B009E5">
      <w:pPr>
        <w:rPr>
          <w:lang w:val="es-ES"/>
        </w:rPr>
      </w:pPr>
      <w:r w:rsidRPr="00B009E5">
        <w:rPr>
          <w:lang w:val="es-ES"/>
        </w:rPr>
        <w:t>El auditor de TI revisa los controles implementados en los siguientes ámbitos:</w:t>
      </w:r>
    </w:p>
    <w:tbl>
      <w:tblPr>
        <w:tblStyle w:val="Tablanormal5"/>
        <w:tblW w:w="9214" w:type="dxa"/>
        <w:tblLook w:val="04A0" w:firstRow="1" w:lastRow="0" w:firstColumn="1" w:lastColumn="0" w:noHBand="0" w:noVBand="1"/>
      </w:tblPr>
      <w:tblGrid>
        <w:gridCol w:w="1985"/>
        <w:gridCol w:w="3544"/>
        <w:gridCol w:w="3685"/>
      </w:tblGrid>
      <w:tr w:rsidR="00B009E5" w:rsidRPr="00B009E5" w14:paraId="509A363D" w14:textId="77777777" w:rsidTr="009E73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619158F6" w14:textId="77777777" w:rsidR="00B009E5" w:rsidRPr="00B009E5" w:rsidRDefault="00B009E5" w:rsidP="00B009E5">
            <w:pPr>
              <w:rPr>
                <w:sz w:val="20"/>
                <w:szCs w:val="18"/>
                <w:lang w:val="es-ES"/>
              </w:rPr>
            </w:pPr>
            <w:r w:rsidRPr="00B009E5">
              <w:rPr>
                <w:sz w:val="20"/>
                <w:szCs w:val="18"/>
                <w:lang w:val="es-ES"/>
              </w:rPr>
              <w:t>Área de Control</w:t>
            </w:r>
          </w:p>
        </w:tc>
        <w:tc>
          <w:tcPr>
            <w:tcW w:w="3544" w:type="dxa"/>
            <w:hideMark/>
          </w:tcPr>
          <w:p w14:paraId="200ECEE7"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Descripción</w:t>
            </w:r>
          </w:p>
        </w:tc>
        <w:tc>
          <w:tcPr>
            <w:tcW w:w="3685" w:type="dxa"/>
            <w:hideMark/>
          </w:tcPr>
          <w:p w14:paraId="73243F38" w14:textId="77777777" w:rsidR="00B009E5" w:rsidRPr="00B009E5" w:rsidRDefault="00B009E5" w:rsidP="00B009E5">
            <w:pPr>
              <w:cnfStyle w:val="100000000000" w:firstRow="1"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¿Qué revisa el auditor?</w:t>
            </w:r>
          </w:p>
        </w:tc>
      </w:tr>
      <w:tr w:rsidR="00B009E5" w:rsidRPr="00B009E5" w14:paraId="5D6FB5C1"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71F9568" w14:textId="77777777" w:rsidR="00B009E5" w:rsidRPr="00B009E5" w:rsidRDefault="00B009E5" w:rsidP="00B009E5">
            <w:pPr>
              <w:rPr>
                <w:sz w:val="20"/>
                <w:szCs w:val="18"/>
                <w:lang w:val="es-ES"/>
              </w:rPr>
            </w:pPr>
            <w:r w:rsidRPr="00B009E5">
              <w:rPr>
                <w:b/>
                <w:bCs/>
                <w:sz w:val="20"/>
                <w:szCs w:val="18"/>
                <w:lang w:val="es-ES"/>
              </w:rPr>
              <w:t>Control de acceso a instalaciones</w:t>
            </w:r>
          </w:p>
        </w:tc>
        <w:tc>
          <w:tcPr>
            <w:tcW w:w="3544" w:type="dxa"/>
            <w:hideMark/>
          </w:tcPr>
          <w:p w14:paraId="21B3890E"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xml:space="preserve">Restricción de quién puede entrar </w:t>
            </w:r>
            <w:proofErr w:type="gramStart"/>
            <w:r w:rsidRPr="00B009E5">
              <w:rPr>
                <w:sz w:val="20"/>
                <w:szCs w:val="18"/>
                <w:lang w:val="es-ES"/>
              </w:rPr>
              <w:t>al data</w:t>
            </w:r>
            <w:proofErr w:type="gramEnd"/>
            <w:r w:rsidRPr="00B009E5">
              <w:rPr>
                <w:sz w:val="20"/>
                <w:szCs w:val="18"/>
                <w:lang w:val="es-ES"/>
              </w:rPr>
              <w:t xml:space="preserve"> center, sala de servidores, cuartos de telecomunicaciones y otras áreas sensibles.</w:t>
            </w:r>
          </w:p>
        </w:tc>
        <w:tc>
          <w:tcPr>
            <w:tcW w:w="3685" w:type="dxa"/>
            <w:hideMark/>
          </w:tcPr>
          <w:p w14:paraId="7F9DA27E"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Uso de cerraduras, tarjetas de proximidad, biometría (huella digital, reconocimiento facial).</w:t>
            </w:r>
            <w:r w:rsidRPr="00B009E5">
              <w:rPr>
                <w:sz w:val="20"/>
                <w:szCs w:val="18"/>
                <w:lang w:val="es-ES"/>
              </w:rPr>
              <w:br/>
              <w:t>• Registros de visitantes (bitácora de entradas y salidas).</w:t>
            </w:r>
            <w:r w:rsidRPr="00B009E5">
              <w:rPr>
                <w:sz w:val="20"/>
                <w:szCs w:val="18"/>
                <w:lang w:val="es-ES"/>
              </w:rPr>
              <w:br/>
              <w:t>• Acompañamiento de personal autorizado a los visitantes.</w:t>
            </w:r>
          </w:p>
        </w:tc>
      </w:tr>
      <w:tr w:rsidR="00B009E5" w:rsidRPr="00B009E5" w14:paraId="2348882D"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219CA23A" w14:textId="77777777" w:rsidR="00B009E5" w:rsidRPr="00B009E5" w:rsidRDefault="00B009E5" w:rsidP="00B009E5">
            <w:pPr>
              <w:rPr>
                <w:sz w:val="20"/>
                <w:szCs w:val="18"/>
                <w:lang w:val="es-ES"/>
              </w:rPr>
            </w:pPr>
            <w:r w:rsidRPr="00B009E5">
              <w:rPr>
                <w:b/>
                <w:bCs/>
                <w:sz w:val="20"/>
                <w:szCs w:val="18"/>
                <w:lang w:val="es-ES"/>
              </w:rPr>
              <w:t>Protección contra incendios</w:t>
            </w:r>
          </w:p>
        </w:tc>
        <w:tc>
          <w:tcPr>
            <w:tcW w:w="3544" w:type="dxa"/>
            <w:hideMark/>
          </w:tcPr>
          <w:p w14:paraId="1108613E"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Sistemas para detectar, controlar y extinguir incendios sin dañar los equipos electrónicos.</w:t>
            </w:r>
          </w:p>
        </w:tc>
        <w:tc>
          <w:tcPr>
            <w:tcW w:w="3685" w:type="dxa"/>
            <w:hideMark/>
          </w:tcPr>
          <w:p w14:paraId="098736A8"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Detectores de humo y calor.</w:t>
            </w:r>
            <w:r w:rsidRPr="00B009E5">
              <w:rPr>
                <w:sz w:val="20"/>
                <w:szCs w:val="18"/>
                <w:lang w:val="es-ES"/>
              </w:rPr>
              <w:br/>
              <w:t xml:space="preserve">• Sistema de extinción con gas inerte (FM200, </w:t>
            </w:r>
            <w:proofErr w:type="spellStart"/>
            <w:r w:rsidRPr="00B009E5">
              <w:rPr>
                <w:sz w:val="20"/>
                <w:szCs w:val="18"/>
                <w:lang w:val="es-ES"/>
              </w:rPr>
              <w:t>Novec</w:t>
            </w:r>
            <w:proofErr w:type="spellEnd"/>
            <w:r w:rsidRPr="00B009E5">
              <w:rPr>
                <w:sz w:val="20"/>
                <w:szCs w:val="18"/>
                <w:lang w:val="es-ES"/>
              </w:rPr>
              <w:t xml:space="preserve"> 1230, argón) o agua – </w:t>
            </w:r>
            <w:r w:rsidRPr="00B009E5">
              <w:rPr>
                <w:sz w:val="20"/>
                <w:szCs w:val="18"/>
                <w:lang w:val="es-ES"/>
              </w:rPr>
              <w:lastRenderedPageBreak/>
              <w:t>si es agua, verificar protección adicional para equipos.</w:t>
            </w:r>
            <w:r w:rsidRPr="00B009E5">
              <w:rPr>
                <w:sz w:val="20"/>
                <w:szCs w:val="18"/>
                <w:lang w:val="es-ES"/>
              </w:rPr>
              <w:br/>
              <w:t>• Extintores portátiles (tipo CO2 o polvo químico seco) ubicados estratégicamente.</w:t>
            </w:r>
            <w:r w:rsidRPr="00B009E5">
              <w:rPr>
                <w:sz w:val="20"/>
                <w:szCs w:val="18"/>
                <w:lang w:val="es-ES"/>
              </w:rPr>
              <w:br/>
              <w:t>• Certificados de mantenimiento y pruebas periódicas.</w:t>
            </w:r>
          </w:p>
        </w:tc>
      </w:tr>
      <w:tr w:rsidR="00B009E5" w:rsidRPr="00B009E5" w14:paraId="31B66B6F"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309CE237" w14:textId="77777777" w:rsidR="00B009E5" w:rsidRPr="00B009E5" w:rsidRDefault="00B009E5" w:rsidP="00B009E5">
            <w:pPr>
              <w:rPr>
                <w:sz w:val="20"/>
                <w:szCs w:val="18"/>
                <w:lang w:val="es-ES"/>
              </w:rPr>
            </w:pPr>
            <w:r w:rsidRPr="00B009E5">
              <w:rPr>
                <w:b/>
                <w:bCs/>
                <w:sz w:val="20"/>
                <w:szCs w:val="18"/>
                <w:lang w:val="es-ES"/>
              </w:rPr>
              <w:lastRenderedPageBreak/>
              <w:t>Condiciones ambientales</w:t>
            </w:r>
          </w:p>
        </w:tc>
        <w:tc>
          <w:tcPr>
            <w:tcW w:w="3544" w:type="dxa"/>
            <w:hideMark/>
          </w:tcPr>
          <w:p w14:paraId="0D9F36D8"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Mantenimiento de temperatura y humedad dentro de rangos seguros para el hardware.</w:t>
            </w:r>
          </w:p>
        </w:tc>
        <w:tc>
          <w:tcPr>
            <w:tcW w:w="3685" w:type="dxa"/>
            <w:hideMark/>
          </w:tcPr>
          <w:p w14:paraId="3007AE4C"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Aires acondicionados de precisión (no residenciales).</w:t>
            </w:r>
            <w:r w:rsidRPr="00B009E5">
              <w:rPr>
                <w:sz w:val="20"/>
                <w:szCs w:val="18"/>
                <w:lang w:val="es-ES"/>
              </w:rPr>
              <w:br/>
              <w:t>• Sensores y registros de temperatura (18-22°C) y humedad (40-60%).</w:t>
            </w:r>
            <w:r w:rsidRPr="00B009E5">
              <w:rPr>
                <w:sz w:val="20"/>
                <w:szCs w:val="18"/>
                <w:lang w:val="es-ES"/>
              </w:rPr>
              <w:br/>
              <w:t>• Alarmas ante desviaciones.</w:t>
            </w:r>
          </w:p>
        </w:tc>
      </w:tr>
      <w:tr w:rsidR="00B009E5" w:rsidRPr="00B009E5" w14:paraId="4961D01A"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3E44424A" w14:textId="77777777" w:rsidR="00B009E5" w:rsidRPr="00B009E5" w:rsidRDefault="00B009E5" w:rsidP="00B009E5">
            <w:pPr>
              <w:rPr>
                <w:sz w:val="20"/>
                <w:szCs w:val="18"/>
                <w:lang w:val="es-ES"/>
              </w:rPr>
            </w:pPr>
            <w:r w:rsidRPr="00B009E5">
              <w:rPr>
                <w:b/>
                <w:bCs/>
                <w:sz w:val="20"/>
                <w:szCs w:val="18"/>
                <w:lang w:val="es-ES"/>
              </w:rPr>
              <w:t>Energía eléctrica</w:t>
            </w:r>
          </w:p>
        </w:tc>
        <w:tc>
          <w:tcPr>
            <w:tcW w:w="3544" w:type="dxa"/>
            <w:hideMark/>
          </w:tcPr>
          <w:p w14:paraId="5BAFD6DD"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Garantizar suministro limpio, continuo y con respaldo ante cortes.</w:t>
            </w:r>
          </w:p>
        </w:tc>
        <w:tc>
          <w:tcPr>
            <w:tcW w:w="3685" w:type="dxa"/>
            <w:hideMark/>
          </w:tcPr>
          <w:p w14:paraId="03D2CF27"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UPS (Sistema de Alimentación Ininterrumpida) con capacidad suficiente y baterías en buen estado.</w:t>
            </w:r>
            <w:r w:rsidRPr="00B009E5">
              <w:rPr>
                <w:sz w:val="20"/>
                <w:szCs w:val="18"/>
                <w:lang w:val="es-ES"/>
              </w:rPr>
              <w:br/>
              <w:t>• Planta eléctrica de emergencia (generador) con pruebas de arranque con carga periódicas.</w:t>
            </w:r>
            <w:r w:rsidRPr="00B009E5">
              <w:rPr>
                <w:sz w:val="20"/>
                <w:szCs w:val="18"/>
                <w:lang w:val="es-ES"/>
              </w:rPr>
              <w:br/>
              <w:t>• Supresores de picos y reguladores de voltaje.</w:t>
            </w:r>
            <w:r w:rsidRPr="00B009E5">
              <w:rPr>
                <w:sz w:val="20"/>
                <w:szCs w:val="18"/>
                <w:lang w:val="es-ES"/>
              </w:rPr>
              <w:br/>
              <w:t>• Tableros eléctricos etiquetados y seguros.</w:t>
            </w:r>
          </w:p>
        </w:tc>
      </w:tr>
      <w:tr w:rsidR="00B009E5" w:rsidRPr="00B009E5" w14:paraId="04595B76" w14:textId="77777777" w:rsidTr="009E73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879537B" w14:textId="77777777" w:rsidR="00B009E5" w:rsidRPr="00B009E5" w:rsidRDefault="00B009E5" w:rsidP="00B009E5">
            <w:pPr>
              <w:rPr>
                <w:sz w:val="20"/>
                <w:szCs w:val="18"/>
                <w:lang w:val="es-ES"/>
              </w:rPr>
            </w:pPr>
            <w:r w:rsidRPr="00B009E5">
              <w:rPr>
                <w:b/>
                <w:bCs/>
                <w:sz w:val="20"/>
                <w:szCs w:val="18"/>
                <w:lang w:val="es-ES"/>
              </w:rPr>
              <w:t>Vigilancia y monitoreo</w:t>
            </w:r>
          </w:p>
        </w:tc>
        <w:tc>
          <w:tcPr>
            <w:tcW w:w="3544" w:type="dxa"/>
            <w:hideMark/>
          </w:tcPr>
          <w:p w14:paraId="71846DF2"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Capacidad de registrar y supervisar lo que ocurre en las áreas sensibles.</w:t>
            </w:r>
          </w:p>
        </w:tc>
        <w:tc>
          <w:tcPr>
            <w:tcW w:w="3685" w:type="dxa"/>
            <w:hideMark/>
          </w:tcPr>
          <w:p w14:paraId="007ADC12" w14:textId="77777777" w:rsidR="00B009E5" w:rsidRPr="00B009E5" w:rsidRDefault="00B009E5" w:rsidP="00B009E5">
            <w:pPr>
              <w:cnfStyle w:val="000000100000" w:firstRow="0" w:lastRow="0" w:firstColumn="0" w:lastColumn="0" w:oddVBand="0" w:evenVBand="0" w:oddHBand="1" w:evenHBand="0" w:firstRowFirstColumn="0" w:firstRowLastColumn="0" w:lastRowFirstColumn="0" w:lastRowLastColumn="0"/>
              <w:rPr>
                <w:sz w:val="20"/>
                <w:szCs w:val="18"/>
                <w:lang w:val="es-ES"/>
              </w:rPr>
            </w:pPr>
            <w:r w:rsidRPr="00B009E5">
              <w:rPr>
                <w:sz w:val="20"/>
                <w:szCs w:val="18"/>
                <w:lang w:val="es-ES"/>
              </w:rPr>
              <w:t>• Cámaras de circuito cerrado (CCTV) cubriendo accesos y pasillos.</w:t>
            </w:r>
            <w:r w:rsidRPr="00B009E5">
              <w:rPr>
                <w:sz w:val="20"/>
                <w:szCs w:val="18"/>
                <w:lang w:val="es-ES"/>
              </w:rPr>
              <w:br/>
              <w:t>• Tiempo de retención de grabaciones (mínimo 30 días recomendado).</w:t>
            </w:r>
            <w:r w:rsidRPr="00B009E5">
              <w:rPr>
                <w:sz w:val="20"/>
                <w:szCs w:val="18"/>
                <w:lang w:val="es-ES"/>
              </w:rPr>
              <w:br/>
              <w:t>• Alarmas perimetrales o de puertas.</w:t>
            </w:r>
          </w:p>
        </w:tc>
      </w:tr>
      <w:tr w:rsidR="00B009E5" w:rsidRPr="00B009E5" w14:paraId="1B41BDE3" w14:textId="77777777" w:rsidTr="009E7376">
        <w:tc>
          <w:tcPr>
            <w:cnfStyle w:val="001000000000" w:firstRow="0" w:lastRow="0" w:firstColumn="1" w:lastColumn="0" w:oddVBand="0" w:evenVBand="0" w:oddHBand="0" w:evenHBand="0" w:firstRowFirstColumn="0" w:firstRowLastColumn="0" w:lastRowFirstColumn="0" w:lastRowLastColumn="0"/>
            <w:tcW w:w="1985" w:type="dxa"/>
            <w:hideMark/>
          </w:tcPr>
          <w:p w14:paraId="731664D4" w14:textId="77777777" w:rsidR="00B009E5" w:rsidRPr="00B009E5" w:rsidRDefault="00B009E5" w:rsidP="00B009E5">
            <w:pPr>
              <w:rPr>
                <w:sz w:val="20"/>
                <w:szCs w:val="18"/>
                <w:lang w:val="es-ES"/>
              </w:rPr>
            </w:pPr>
            <w:r w:rsidRPr="00B009E5">
              <w:rPr>
                <w:b/>
                <w:bCs/>
                <w:sz w:val="20"/>
                <w:szCs w:val="18"/>
                <w:lang w:val="es-ES"/>
              </w:rPr>
              <w:t>Política de escritorio limpio y seguridad de perímetro</w:t>
            </w:r>
          </w:p>
        </w:tc>
        <w:tc>
          <w:tcPr>
            <w:tcW w:w="3544" w:type="dxa"/>
            <w:hideMark/>
          </w:tcPr>
          <w:p w14:paraId="3D270FBC"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Medidas en oficinas generales y en el edificio.</w:t>
            </w:r>
          </w:p>
        </w:tc>
        <w:tc>
          <w:tcPr>
            <w:tcW w:w="3685" w:type="dxa"/>
            <w:hideMark/>
          </w:tcPr>
          <w:p w14:paraId="1E937D7C" w14:textId="77777777" w:rsidR="00B009E5" w:rsidRPr="00B009E5" w:rsidRDefault="00B009E5" w:rsidP="00B009E5">
            <w:pPr>
              <w:cnfStyle w:val="000000000000" w:firstRow="0" w:lastRow="0" w:firstColumn="0" w:lastColumn="0" w:oddVBand="0" w:evenVBand="0" w:oddHBand="0" w:evenHBand="0" w:firstRowFirstColumn="0" w:firstRowLastColumn="0" w:lastRowFirstColumn="0" w:lastRowLastColumn="0"/>
              <w:rPr>
                <w:sz w:val="20"/>
                <w:szCs w:val="18"/>
                <w:lang w:val="es-ES"/>
              </w:rPr>
            </w:pPr>
            <w:r w:rsidRPr="00B009E5">
              <w:rPr>
                <w:sz w:val="20"/>
                <w:szCs w:val="18"/>
                <w:lang w:val="es-ES"/>
              </w:rPr>
              <w:t>• Que los usuarios no dejen contraseñas anotadas en notas adhesivas.</w:t>
            </w:r>
            <w:r w:rsidRPr="00B009E5">
              <w:rPr>
                <w:sz w:val="20"/>
                <w:szCs w:val="18"/>
                <w:lang w:val="es-ES"/>
              </w:rPr>
              <w:br/>
              <w:t>• Que los documentos confidenciales no queden sobre el escritorio al final del día.</w:t>
            </w:r>
            <w:r w:rsidRPr="00B009E5">
              <w:rPr>
                <w:sz w:val="20"/>
                <w:szCs w:val="18"/>
                <w:lang w:val="es-ES"/>
              </w:rPr>
              <w:br/>
              <w:t>• Rejas, vigilancia en estacionamientos, control de entrada al edificio.</w:t>
            </w:r>
          </w:p>
        </w:tc>
      </w:tr>
    </w:tbl>
    <w:p w14:paraId="441E7E03" w14:textId="77777777" w:rsidR="00B009E5" w:rsidRPr="00B009E5" w:rsidRDefault="00B009E5" w:rsidP="00B009E5">
      <w:pPr>
        <w:rPr>
          <w:b/>
          <w:bCs/>
          <w:lang w:val="es-ES"/>
        </w:rPr>
      </w:pPr>
      <w:r w:rsidRPr="00B009E5">
        <w:rPr>
          <w:b/>
          <w:bCs/>
          <w:lang w:val="es-ES"/>
        </w:rPr>
        <w:lastRenderedPageBreak/>
        <w:t>2. Procedimientos prácticos de auditoría para seguridad física</w:t>
      </w:r>
    </w:p>
    <w:p w14:paraId="60D51D0B" w14:textId="77777777" w:rsidR="00B009E5" w:rsidRPr="00B009E5" w:rsidRDefault="00B009E5" w:rsidP="00B009E5">
      <w:pPr>
        <w:rPr>
          <w:lang w:val="es-ES"/>
        </w:rPr>
      </w:pPr>
      <w:r w:rsidRPr="00B009E5">
        <w:rPr>
          <w:lang w:val="es-ES"/>
        </w:rPr>
        <w:t>El auditor no se limita a leer políticas; realiza comprobaciones directas:</w:t>
      </w:r>
    </w:p>
    <w:p w14:paraId="6AC814AC" w14:textId="77777777" w:rsidR="00B009E5" w:rsidRPr="00B009E5" w:rsidRDefault="00B009E5" w:rsidP="00873ED3">
      <w:pPr>
        <w:numPr>
          <w:ilvl w:val="0"/>
          <w:numId w:val="6"/>
        </w:numPr>
        <w:rPr>
          <w:lang w:val="es-ES"/>
        </w:rPr>
      </w:pPr>
      <w:r w:rsidRPr="00B009E5">
        <w:rPr>
          <w:b/>
          <w:bCs/>
          <w:lang w:val="es-ES"/>
        </w:rPr>
        <w:t>Recorrido de inspección (</w:t>
      </w:r>
      <w:proofErr w:type="spellStart"/>
      <w:r w:rsidRPr="00B009E5">
        <w:rPr>
          <w:b/>
          <w:bCs/>
          <w:lang w:val="es-ES"/>
        </w:rPr>
        <w:t>walkthrough</w:t>
      </w:r>
      <w:proofErr w:type="spellEnd"/>
      <w:r w:rsidRPr="00B009E5">
        <w:rPr>
          <w:b/>
          <w:bCs/>
          <w:lang w:val="es-ES"/>
        </w:rPr>
        <w:t>):</w:t>
      </w:r>
      <w:r w:rsidRPr="00B009E5">
        <w:rPr>
          <w:lang w:val="es-ES"/>
        </w:rPr>
        <w:t> Visita el data center, salas de servidores, cuartos de telecomunicaciones y oficinas. Observa y toma fotos como evidencia.</w:t>
      </w:r>
    </w:p>
    <w:p w14:paraId="18CDF6FC" w14:textId="77777777" w:rsidR="00B009E5" w:rsidRPr="00B009E5" w:rsidRDefault="00B009E5" w:rsidP="00873ED3">
      <w:pPr>
        <w:numPr>
          <w:ilvl w:val="0"/>
          <w:numId w:val="6"/>
        </w:numPr>
        <w:rPr>
          <w:lang w:val="es-ES"/>
        </w:rPr>
      </w:pPr>
      <w:r w:rsidRPr="00B009E5">
        <w:rPr>
          <w:b/>
          <w:bCs/>
          <w:lang w:val="es-ES"/>
        </w:rPr>
        <w:t>Prueba de acceso:</w:t>
      </w:r>
      <w:r w:rsidRPr="00B009E5">
        <w:rPr>
          <w:lang w:val="es-ES"/>
        </w:rPr>
        <w:t xml:space="preserve"> Intenta acceder </w:t>
      </w:r>
      <w:proofErr w:type="gramStart"/>
      <w:r w:rsidRPr="00B009E5">
        <w:rPr>
          <w:lang w:val="es-ES"/>
        </w:rPr>
        <w:t>al data</w:t>
      </w:r>
      <w:proofErr w:type="gramEnd"/>
      <w:r w:rsidRPr="00B009E5">
        <w:rPr>
          <w:lang w:val="es-ES"/>
        </w:rPr>
        <w:t xml:space="preserve"> center sin identificación o acompañamiento, para verificar si el personal de seguridad o los empleados lo impiden.</w:t>
      </w:r>
    </w:p>
    <w:p w14:paraId="3088D5A0" w14:textId="77777777" w:rsidR="00B009E5" w:rsidRPr="00B009E5" w:rsidRDefault="00B009E5" w:rsidP="00873ED3">
      <w:pPr>
        <w:numPr>
          <w:ilvl w:val="0"/>
          <w:numId w:val="6"/>
        </w:numPr>
        <w:rPr>
          <w:lang w:val="es-ES"/>
        </w:rPr>
      </w:pPr>
      <w:r w:rsidRPr="00B009E5">
        <w:rPr>
          <w:b/>
          <w:bCs/>
          <w:lang w:val="es-ES"/>
        </w:rPr>
        <w:t>Revisión de bitácoras:</w:t>
      </w:r>
      <w:r w:rsidRPr="00B009E5">
        <w:rPr>
          <w:lang w:val="es-ES"/>
        </w:rPr>
        <w:t> Solicita los registros de entrada y salida de personal autorizado y de visitantes. Compara con los horarios de trabajo y con las cámaras (si las hay). Busca anomalías: accesos en horas no laborales sin justificación, visitantes sin acompañante registrado.</w:t>
      </w:r>
    </w:p>
    <w:p w14:paraId="0C7817D2" w14:textId="77777777" w:rsidR="00B009E5" w:rsidRPr="00B009E5" w:rsidRDefault="00B009E5" w:rsidP="00873ED3">
      <w:pPr>
        <w:numPr>
          <w:ilvl w:val="0"/>
          <w:numId w:val="6"/>
        </w:numPr>
        <w:rPr>
          <w:lang w:val="es-ES"/>
        </w:rPr>
      </w:pPr>
      <w:r w:rsidRPr="00B009E5">
        <w:rPr>
          <w:b/>
          <w:bCs/>
          <w:lang w:val="es-ES"/>
        </w:rPr>
        <w:t>Verificación de mantenimiento:</w:t>
      </w:r>
      <w:r w:rsidRPr="00B009E5">
        <w:rPr>
          <w:lang w:val="es-ES"/>
        </w:rPr>
        <w:t> Pide los certificados y registros de mantenimiento de UPS, generador, sistema de extinción de incendios y aires acondicionados. Confirma que las fechas de las pruebas coincidan con la frecuencia establecida en las políticas.</w:t>
      </w:r>
    </w:p>
    <w:p w14:paraId="76368BB5" w14:textId="3981CBE2" w:rsidR="00B009E5" w:rsidRDefault="00B009E5" w:rsidP="00873ED3">
      <w:pPr>
        <w:numPr>
          <w:ilvl w:val="0"/>
          <w:numId w:val="6"/>
        </w:numPr>
        <w:rPr>
          <w:lang w:val="es-ES"/>
        </w:rPr>
      </w:pPr>
      <w:r w:rsidRPr="00B009E5">
        <w:rPr>
          <w:b/>
          <w:bCs/>
          <w:lang w:val="es-ES"/>
        </w:rPr>
        <w:t>Comprobación de respaldos fuera del sitio (off-site):</w:t>
      </w:r>
      <w:r w:rsidRPr="00B009E5">
        <w:rPr>
          <w:lang w:val="es-ES"/>
        </w:rPr>
        <w:t xml:space="preserve"> En el caso de cintas de respaldo o discos externos, verificar que se almacenen en una ubicación geográficamente separada </w:t>
      </w:r>
      <w:proofErr w:type="gramStart"/>
      <w:r w:rsidRPr="00B009E5">
        <w:rPr>
          <w:lang w:val="es-ES"/>
        </w:rPr>
        <w:t>del data</w:t>
      </w:r>
      <w:proofErr w:type="gramEnd"/>
      <w:r w:rsidRPr="00B009E5">
        <w:rPr>
          <w:lang w:val="es-ES"/>
        </w:rPr>
        <w:t xml:space="preserve"> center principal (para proteger contra incendio o terremoto). Revisar que el transporte sea seguro y esté documentado.</w:t>
      </w:r>
    </w:p>
    <w:p w14:paraId="43777A9D" w14:textId="59A7A6E2" w:rsidR="009E7376" w:rsidRDefault="009E7376" w:rsidP="009E7376">
      <w:pPr>
        <w:rPr>
          <w:lang w:val="es-ES"/>
        </w:rPr>
      </w:pPr>
    </w:p>
    <w:p w14:paraId="0FBA21BE" w14:textId="72AD303D" w:rsidR="009E7376" w:rsidRDefault="009E7376" w:rsidP="009E7376">
      <w:pPr>
        <w:rPr>
          <w:lang w:val="es-ES"/>
        </w:rPr>
      </w:pPr>
    </w:p>
    <w:p w14:paraId="79209988" w14:textId="72AEDC88" w:rsidR="009E7376" w:rsidRDefault="009E7376" w:rsidP="009E7376">
      <w:pPr>
        <w:rPr>
          <w:lang w:val="es-ES"/>
        </w:rPr>
      </w:pPr>
    </w:p>
    <w:p w14:paraId="394F3D6D" w14:textId="2FF4475B" w:rsidR="009E7376" w:rsidRDefault="009E7376" w:rsidP="009E7376">
      <w:pPr>
        <w:rPr>
          <w:lang w:val="es-ES"/>
        </w:rPr>
      </w:pPr>
    </w:p>
    <w:p w14:paraId="49622FD8" w14:textId="56D25DBD" w:rsidR="009E7376" w:rsidRDefault="009E7376" w:rsidP="009E7376">
      <w:pPr>
        <w:rPr>
          <w:lang w:val="es-ES"/>
        </w:rPr>
      </w:pPr>
    </w:p>
    <w:p w14:paraId="5F63078E" w14:textId="7525C200" w:rsidR="009E7376" w:rsidRDefault="009E7376" w:rsidP="009E7376">
      <w:pPr>
        <w:rPr>
          <w:lang w:val="es-ES"/>
        </w:rPr>
      </w:pPr>
    </w:p>
    <w:p w14:paraId="44907E06" w14:textId="77777777" w:rsidR="009E7376" w:rsidRPr="00B009E5" w:rsidRDefault="009E7376" w:rsidP="009E7376">
      <w:pPr>
        <w:rPr>
          <w:lang w:val="es-ES"/>
        </w:rPr>
      </w:pPr>
    </w:p>
    <w:p w14:paraId="259A9657" w14:textId="77777777" w:rsidR="00B009E5" w:rsidRPr="00B009E5" w:rsidRDefault="00B009E5" w:rsidP="00B009E5">
      <w:pPr>
        <w:rPr>
          <w:b/>
          <w:bCs/>
          <w:lang w:val="es-ES"/>
        </w:rPr>
      </w:pPr>
      <w:r w:rsidRPr="00B009E5">
        <w:rPr>
          <w:b/>
          <w:bCs/>
          <w:lang w:val="es-ES"/>
        </w:rPr>
        <w:lastRenderedPageBreak/>
        <w:t>3. Ejemplo contextualizado en Nicaragua</w:t>
      </w:r>
    </w:p>
    <w:p w14:paraId="36865D8D" w14:textId="763F881D" w:rsidR="00B009E5" w:rsidRDefault="00B009E5" w:rsidP="00B009E5">
      <w:pPr>
        <w:rPr>
          <w:lang w:val="es-ES"/>
        </w:rPr>
      </w:pPr>
      <w:r w:rsidRPr="00B009E5">
        <w:rPr>
          <w:b/>
          <w:bCs/>
          <w:lang w:val="es-ES"/>
        </w:rPr>
        <w:t>Caso:</w:t>
      </w:r>
      <w:r w:rsidRPr="00B009E5">
        <w:rPr>
          <w:lang w:val="es-ES"/>
        </w:rPr>
        <w:t> El auditor de TI está realizando una auditoría de seguridad informática en la </w:t>
      </w:r>
      <w:r w:rsidRPr="00B009E5">
        <w:rPr>
          <w:b/>
          <w:bCs/>
          <w:lang w:val="es-ES"/>
        </w:rPr>
        <w:t>Alcaldía de Managua</w:t>
      </w:r>
      <w:r w:rsidRPr="00B009E5">
        <w:rPr>
          <w:lang w:val="es-ES"/>
        </w:rPr>
        <w:t>, específicamente en el data center municipal que aloja el sistema de recaudación de impuestos y el sistema de servicios públicos (agua, basura).</w:t>
      </w:r>
    </w:p>
    <w:p w14:paraId="7E55BBDD" w14:textId="77777777" w:rsidR="009E7376" w:rsidRPr="00B009E5" w:rsidRDefault="009E7376" w:rsidP="00B009E5">
      <w:pPr>
        <w:rPr>
          <w:lang w:val="es-ES"/>
        </w:rPr>
      </w:pPr>
    </w:p>
    <w:p w14:paraId="5BBFAACF" w14:textId="77777777" w:rsidR="00B009E5" w:rsidRPr="00B009E5" w:rsidRDefault="00B009E5" w:rsidP="00B009E5">
      <w:pPr>
        <w:rPr>
          <w:lang w:val="es-ES"/>
        </w:rPr>
      </w:pPr>
      <w:r w:rsidRPr="00B009E5">
        <w:rPr>
          <w:b/>
          <w:bCs/>
          <w:lang w:val="es-ES"/>
        </w:rPr>
        <w:t>Hallazgos encontrados:</w:t>
      </w:r>
    </w:p>
    <w:p w14:paraId="6308B711" w14:textId="77777777" w:rsidR="00B009E5" w:rsidRPr="00B009E5" w:rsidRDefault="00B009E5" w:rsidP="00873ED3">
      <w:pPr>
        <w:numPr>
          <w:ilvl w:val="0"/>
          <w:numId w:val="7"/>
        </w:numPr>
        <w:rPr>
          <w:lang w:val="es-ES"/>
        </w:rPr>
      </w:pPr>
      <w:r w:rsidRPr="00B009E5">
        <w:rPr>
          <w:lang w:val="es-ES"/>
        </w:rPr>
        <w:t xml:space="preserve">La puerta </w:t>
      </w:r>
      <w:proofErr w:type="gramStart"/>
      <w:r w:rsidRPr="00B009E5">
        <w:rPr>
          <w:lang w:val="es-ES"/>
        </w:rPr>
        <w:t>del data</w:t>
      </w:r>
      <w:proofErr w:type="gramEnd"/>
      <w:r w:rsidRPr="00B009E5">
        <w:rPr>
          <w:lang w:val="es-ES"/>
        </w:rPr>
        <w:t xml:space="preserve"> center es de madera maciza con una cerradura de llave común. No hay registro de quién tiene las llaves.</w:t>
      </w:r>
    </w:p>
    <w:p w14:paraId="6063E848" w14:textId="77777777" w:rsidR="00B009E5" w:rsidRPr="00B009E5" w:rsidRDefault="00B009E5" w:rsidP="00873ED3">
      <w:pPr>
        <w:numPr>
          <w:ilvl w:val="0"/>
          <w:numId w:val="7"/>
        </w:numPr>
        <w:rPr>
          <w:lang w:val="es-ES"/>
        </w:rPr>
      </w:pPr>
      <w:r w:rsidRPr="00B009E5">
        <w:rPr>
          <w:lang w:val="es-ES"/>
        </w:rPr>
        <w:t>El aire acondicionado es un equipo doméstico de ventana, no hay sensores de temperatura, y la temperatura ambiente supera los 28°C.</w:t>
      </w:r>
    </w:p>
    <w:p w14:paraId="73D2FB94" w14:textId="77777777" w:rsidR="00B009E5" w:rsidRPr="00B009E5" w:rsidRDefault="00B009E5" w:rsidP="00873ED3">
      <w:pPr>
        <w:numPr>
          <w:ilvl w:val="0"/>
          <w:numId w:val="7"/>
        </w:numPr>
        <w:rPr>
          <w:lang w:val="es-ES"/>
        </w:rPr>
      </w:pPr>
      <w:r w:rsidRPr="00B009E5">
        <w:rPr>
          <w:lang w:val="es-ES"/>
        </w:rPr>
        <w:t>El UPS no funciona desde hace tres meses; los servidores están conectados directamente a la red eléctrica sin protección.</w:t>
      </w:r>
    </w:p>
    <w:p w14:paraId="000A4C6A" w14:textId="77777777" w:rsidR="00B009E5" w:rsidRPr="00B009E5" w:rsidRDefault="00B009E5" w:rsidP="00873ED3">
      <w:pPr>
        <w:numPr>
          <w:ilvl w:val="0"/>
          <w:numId w:val="7"/>
        </w:numPr>
        <w:rPr>
          <w:lang w:val="es-ES"/>
        </w:rPr>
      </w:pPr>
      <w:r w:rsidRPr="00B009E5">
        <w:rPr>
          <w:lang w:val="es-ES"/>
        </w:rPr>
        <w:t xml:space="preserve">Los </w:t>
      </w:r>
      <w:proofErr w:type="spellStart"/>
      <w:r w:rsidRPr="00B009E5">
        <w:rPr>
          <w:lang w:val="es-ES"/>
        </w:rPr>
        <w:t>backups</w:t>
      </w:r>
      <w:proofErr w:type="spellEnd"/>
      <w:r w:rsidRPr="00B009E5">
        <w:rPr>
          <w:lang w:val="es-ES"/>
        </w:rPr>
        <w:t xml:space="preserve"> se realizan en discos duros externos que se guardan en un armario dentro del mismo data center.</w:t>
      </w:r>
    </w:p>
    <w:p w14:paraId="26222480" w14:textId="3A150CE4" w:rsidR="00B009E5" w:rsidRDefault="00B009E5" w:rsidP="00873ED3">
      <w:pPr>
        <w:numPr>
          <w:ilvl w:val="0"/>
          <w:numId w:val="7"/>
        </w:numPr>
        <w:rPr>
          <w:lang w:val="es-ES"/>
        </w:rPr>
      </w:pPr>
      <w:r w:rsidRPr="00B009E5">
        <w:rPr>
          <w:lang w:val="es-ES"/>
        </w:rPr>
        <w:t xml:space="preserve">No hay cámaras de vigilancia en el pasillo de acceso </w:t>
      </w:r>
      <w:proofErr w:type="gramStart"/>
      <w:r w:rsidRPr="00B009E5">
        <w:rPr>
          <w:lang w:val="es-ES"/>
        </w:rPr>
        <w:t>al data</w:t>
      </w:r>
      <w:proofErr w:type="gramEnd"/>
      <w:r w:rsidRPr="00B009E5">
        <w:rPr>
          <w:lang w:val="es-ES"/>
        </w:rPr>
        <w:t xml:space="preserve"> center.</w:t>
      </w:r>
    </w:p>
    <w:p w14:paraId="549C4731" w14:textId="77777777" w:rsidR="009E7376" w:rsidRPr="00B009E5" w:rsidRDefault="009E7376" w:rsidP="009E7376">
      <w:pPr>
        <w:rPr>
          <w:lang w:val="es-ES"/>
        </w:rPr>
      </w:pPr>
    </w:p>
    <w:p w14:paraId="06DEF981" w14:textId="77777777" w:rsidR="00B009E5" w:rsidRPr="00B009E5" w:rsidRDefault="00B009E5" w:rsidP="00B009E5">
      <w:pPr>
        <w:rPr>
          <w:lang w:val="es-ES"/>
        </w:rPr>
      </w:pPr>
      <w:r w:rsidRPr="00B009E5">
        <w:rPr>
          <w:b/>
          <w:bCs/>
          <w:lang w:val="es-ES"/>
        </w:rPr>
        <w:t>Vulneraciones a los Controles Generales de TI (ITGC):</w:t>
      </w:r>
      <w:r w:rsidRPr="00B009E5">
        <w:rPr>
          <w:lang w:val="es-ES"/>
        </w:rPr>
        <w:t> Seguridad física deficiente en todos sus aspectos.</w:t>
      </w:r>
    </w:p>
    <w:p w14:paraId="3316710D" w14:textId="77777777" w:rsidR="00B009E5" w:rsidRPr="00B009E5" w:rsidRDefault="00B009E5" w:rsidP="00B009E5">
      <w:pPr>
        <w:rPr>
          <w:lang w:val="es-ES"/>
        </w:rPr>
      </w:pPr>
      <w:r w:rsidRPr="00B009E5">
        <w:rPr>
          <w:b/>
          <w:bCs/>
          <w:lang w:val="es-ES"/>
        </w:rPr>
        <w:t>Riesgos identificados:</w:t>
      </w:r>
    </w:p>
    <w:p w14:paraId="7EFBD97C" w14:textId="77777777" w:rsidR="00B009E5" w:rsidRPr="00B009E5" w:rsidRDefault="00B009E5" w:rsidP="00873ED3">
      <w:pPr>
        <w:numPr>
          <w:ilvl w:val="0"/>
          <w:numId w:val="8"/>
        </w:numPr>
        <w:rPr>
          <w:lang w:val="es-ES"/>
        </w:rPr>
      </w:pPr>
      <w:r w:rsidRPr="00B009E5">
        <w:rPr>
          <w:lang w:val="es-ES"/>
        </w:rPr>
        <w:t>Cualquier empleado de mantenimiento o de limpieza con una llave (o forzando la cerradura) podría acceder a los servidores, robar discos o instalar software malicioso.</w:t>
      </w:r>
    </w:p>
    <w:p w14:paraId="1ED35B1E" w14:textId="77777777" w:rsidR="00B009E5" w:rsidRPr="00B009E5" w:rsidRDefault="00B009E5" w:rsidP="00873ED3">
      <w:pPr>
        <w:numPr>
          <w:ilvl w:val="0"/>
          <w:numId w:val="8"/>
        </w:numPr>
        <w:rPr>
          <w:lang w:val="es-ES"/>
        </w:rPr>
      </w:pPr>
      <w:r w:rsidRPr="00B009E5">
        <w:rPr>
          <w:lang w:val="es-ES"/>
        </w:rPr>
        <w:t>La alta temperatura acortará la vida útil de los servidores y puede provocar fallos inesperados, pérdida de datos o caída del sistema en fechas críticas (inicio de año, cuando más ciudadanos pagan impuestos).</w:t>
      </w:r>
    </w:p>
    <w:p w14:paraId="2D5B451F" w14:textId="77777777" w:rsidR="00B009E5" w:rsidRPr="00B009E5" w:rsidRDefault="00B009E5" w:rsidP="00873ED3">
      <w:pPr>
        <w:numPr>
          <w:ilvl w:val="0"/>
          <w:numId w:val="8"/>
        </w:numPr>
        <w:rPr>
          <w:lang w:val="es-ES"/>
        </w:rPr>
      </w:pPr>
      <w:r w:rsidRPr="00B009E5">
        <w:rPr>
          <w:lang w:val="es-ES"/>
        </w:rPr>
        <w:t>La falta de UPS y generador expone la información a pérdida por cortes de energía (frecuentes en Managua), y a daños en los discos duros.</w:t>
      </w:r>
    </w:p>
    <w:p w14:paraId="21778B15" w14:textId="0A63FDC4" w:rsidR="00B009E5" w:rsidRDefault="00B009E5" w:rsidP="00873ED3">
      <w:pPr>
        <w:numPr>
          <w:ilvl w:val="0"/>
          <w:numId w:val="8"/>
        </w:numPr>
        <w:rPr>
          <w:lang w:val="es-ES"/>
        </w:rPr>
      </w:pPr>
      <w:r w:rsidRPr="00B009E5">
        <w:rPr>
          <w:lang w:val="es-ES"/>
        </w:rPr>
        <w:lastRenderedPageBreak/>
        <w:t xml:space="preserve">Los </w:t>
      </w:r>
      <w:proofErr w:type="spellStart"/>
      <w:r w:rsidRPr="00B009E5">
        <w:rPr>
          <w:lang w:val="es-ES"/>
        </w:rPr>
        <w:t>backups</w:t>
      </w:r>
      <w:proofErr w:type="spellEnd"/>
      <w:r w:rsidRPr="00B009E5">
        <w:rPr>
          <w:lang w:val="es-ES"/>
        </w:rPr>
        <w:t xml:space="preserve"> ubicados en el mismo lugar no servirían para recuperar la información en caso de incendio o inundación.</w:t>
      </w:r>
    </w:p>
    <w:p w14:paraId="390B0F50" w14:textId="77777777" w:rsidR="009E7376" w:rsidRPr="00B009E5" w:rsidRDefault="009E7376" w:rsidP="009E7376">
      <w:pPr>
        <w:rPr>
          <w:lang w:val="es-ES"/>
        </w:rPr>
      </w:pPr>
    </w:p>
    <w:p w14:paraId="021F6FC9" w14:textId="77777777" w:rsidR="00B009E5" w:rsidRPr="00B009E5" w:rsidRDefault="00B009E5" w:rsidP="00B009E5">
      <w:pPr>
        <w:rPr>
          <w:lang w:val="es-ES"/>
        </w:rPr>
      </w:pPr>
      <w:r w:rsidRPr="00B009E5">
        <w:rPr>
          <w:b/>
          <w:bCs/>
          <w:lang w:val="es-ES"/>
        </w:rPr>
        <w:t>Recomendaciones del auditor (basadas en buenas prácticas y normativas NAGUN):</w:t>
      </w:r>
    </w:p>
    <w:p w14:paraId="0B102C9E" w14:textId="77777777" w:rsidR="00B009E5" w:rsidRPr="00B009E5" w:rsidRDefault="00B009E5" w:rsidP="00873ED3">
      <w:pPr>
        <w:numPr>
          <w:ilvl w:val="0"/>
          <w:numId w:val="9"/>
        </w:numPr>
        <w:rPr>
          <w:lang w:val="es-ES"/>
        </w:rPr>
      </w:pPr>
      <w:r w:rsidRPr="00B009E5">
        <w:rPr>
          <w:b/>
          <w:bCs/>
          <w:lang w:val="es-ES"/>
        </w:rPr>
        <w:t>Corto plazo:</w:t>
      </w:r>
    </w:p>
    <w:p w14:paraId="068C5E87" w14:textId="77777777" w:rsidR="00B009E5" w:rsidRPr="00B009E5" w:rsidRDefault="00B009E5" w:rsidP="00873ED3">
      <w:pPr>
        <w:numPr>
          <w:ilvl w:val="1"/>
          <w:numId w:val="9"/>
        </w:numPr>
        <w:rPr>
          <w:lang w:val="es-ES"/>
        </w:rPr>
      </w:pPr>
      <w:r w:rsidRPr="00B009E5">
        <w:rPr>
          <w:lang w:val="es-ES"/>
        </w:rPr>
        <w:t xml:space="preserve">Cambiar la puerta </w:t>
      </w:r>
      <w:proofErr w:type="gramStart"/>
      <w:r w:rsidRPr="00B009E5">
        <w:rPr>
          <w:lang w:val="es-ES"/>
        </w:rPr>
        <w:t>del data</w:t>
      </w:r>
      <w:proofErr w:type="gramEnd"/>
      <w:r w:rsidRPr="00B009E5">
        <w:rPr>
          <w:lang w:val="es-ES"/>
        </w:rPr>
        <w:t xml:space="preserve"> center por una puerta ignífuga con cerradura de alta seguridad y control de acceso por tarjeta o biometría.</w:t>
      </w:r>
    </w:p>
    <w:p w14:paraId="52132332" w14:textId="77777777" w:rsidR="00B009E5" w:rsidRPr="00B009E5" w:rsidRDefault="00B009E5" w:rsidP="00873ED3">
      <w:pPr>
        <w:numPr>
          <w:ilvl w:val="1"/>
          <w:numId w:val="9"/>
        </w:numPr>
        <w:rPr>
          <w:lang w:val="es-ES"/>
        </w:rPr>
      </w:pPr>
      <w:r w:rsidRPr="00B009E5">
        <w:rPr>
          <w:lang w:val="es-ES"/>
        </w:rPr>
        <w:t>Implementar bitácora de acceso y revisarla semanalmente.</w:t>
      </w:r>
    </w:p>
    <w:p w14:paraId="433A0EA8" w14:textId="77777777" w:rsidR="00B009E5" w:rsidRPr="00B009E5" w:rsidRDefault="00B009E5" w:rsidP="00873ED3">
      <w:pPr>
        <w:numPr>
          <w:ilvl w:val="1"/>
          <w:numId w:val="9"/>
        </w:numPr>
        <w:rPr>
          <w:lang w:val="es-ES"/>
        </w:rPr>
      </w:pPr>
      <w:r w:rsidRPr="00B009E5">
        <w:rPr>
          <w:lang w:val="es-ES"/>
        </w:rPr>
        <w:t>Adquirir y conectar un UPS de línea interactiva con al menos 30 minutos de autonomía.</w:t>
      </w:r>
    </w:p>
    <w:p w14:paraId="25511FA5" w14:textId="77777777" w:rsidR="00B009E5" w:rsidRPr="00B009E5" w:rsidRDefault="00B009E5" w:rsidP="00873ED3">
      <w:pPr>
        <w:numPr>
          <w:ilvl w:val="1"/>
          <w:numId w:val="9"/>
        </w:numPr>
        <w:rPr>
          <w:lang w:val="es-ES"/>
        </w:rPr>
      </w:pPr>
      <w:r w:rsidRPr="00B009E5">
        <w:rPr>
          <w:lang w:val="es-ES"/>
        </w:rPr>
        <w:t xml:space="preserve">Trasladar los </w:t>
      </w:r>
      <w:proofErr w:type="spellStart"/>
      <w:r w:rsidRPr="00B009E5">
        <w:rPr>
          <w:lang w:val="es-ES"/>
        </w:rPr>
        <w:t>backups</w:t>
      </w:r>
      <w:proofErr w:type="spellEnd"/>
      <w:r w:rsidRPr="00B009E5">
        <w:rPr>
          <w:lang w:val="es-ES"/>
        </w:rPr>
        <w:t xml:space="preserve"> fuera del sitio (ej. a una bóveda en otra dependencia municipal o a un servicio de </w:t>
      </w:r>
      <w:proofErr w:type="spellStart"/>
      <w:r w:rsidRPr="00B009E5">
        <w:rPr>
          <w:lang w:val="es-ES"/>
        </w:rPr>
        <w:t>cloud</w:t>
      </w:r>
      <w:proofErr w:type="spellEnd"/>
      <w:r w:rsidRPr="00B009E5">
        <w:rPr>
          <w:lang w:val="es-ES"/>
        </w:rPr>
        <w:t xml:space="preserve"> autorizado).</w:t>
      </w:r>
    </w:p>
    <w:p w14:paraId="3437C3E6" w14:textId="77777777" w:rsidR="00B009E5" w:rsidRPr="00B009E5" w:rsidRDefault="00B009E5" w:rsidP="00873ED3">
      <w:pPr>
        <w:numPr>
          <w:ilvl w:val="0"/>
          <w:numId w:val="9"/>
        </w:numPr>
        <w:rPr>
          <w:lang w:val="es-ES"/>
        </w:rPr>
      </w:pPr>
      <w:r w:rsidRPr="00B009E5">
        <w:rPr>
          <w:b/>
          <w:bCs/>
          <w:lang w:val="es-ES"/>
        </w:rPr>
        <w:t>Mediano plazo:</w:t>
      </w:r>
    </w:p>
    <w:p w14:paraId="5A6328EB" w14:textId="77777777" w:rsidR="00B009E5" w:rsidRPr="00B009E5" w:rsidRDefault="00B009E5" w:rsidP="00873ED3">
      <w:pPr>
        <w:numPr>
          <w:ilvl w:val="1"/>
          <w:numId w:val="9"/>
        </w:numPr>
        <w:rPr>
          <w:lang w:val="es-ES"/>
        </w:rPr>
      </w:pPr>
      <w:r w:rsidRPr="00B009E5">
        <w:rPr>
          <w:lang w:val="es-ES"/>
        </w:rPr>
        <w:t>Instalar aire acondicionado de precisión con sensor de temperatura y alarma remota.</w:t>
      </w:r>
    </w:p>
    <w:p w14:paraId="29259B76" w14:textId="77777777" w:rsidR="00B009E5" w:rsidRPr="00B009E5" w:rsidRDefault="00B009E5" w:rsidP="00873ED3">
      <w:pPr>
        <w:numPr>
          <w:ilvl w:val="1"/>
          <w:numId w:val="9"/>
        </w:numPr>
        <w:rPr>
          <w:lang w:val="es-ES"/>
        </w:rPr>
      </w:pPr>
      <w:r w:rsidRPr="00B009E5">
        <w:rPr>
          <w:lang w:val="es-ES"/>
        </w:rPr>
        <w:t>Instalar cámaras de vigilancia con almacenamiento de 30 días.</w:t>
      </w:r>
    </w:p>
    <w:p w14:paraId="22C9BA69" w14:textId="77777777" w:rsidR="00B009E5" w:rsidRPr="00B009E5" w:rsidRDefault="00B009E5" w:rsidP="00873ED3">
      <w:pPr>
        <w:numPr>
          <w:ilvl w:val="1"/>
          <w:numId w:val="9"/>
        </w:numPr>
        <w:rPr>
          <w:lang w:val="es-ES"/>
        </w:rPr>
      </w:pPr>
      <w:r w:rsidRPr="00B009E5">
        <w:rPr>
          <w:lang w:val="es-ES"/>
        </w:rPr>
        <w:t xml:space="preserve">Elaborar un proyecto para dotar de planta eléctrica de emergencia </w:t>
      </w:r>
      <w:proofErr w:type="gramStart"/>
      <w:r w:rsidRPr="00B009E5">
        <w:rPr>
          <w:lang w:val="es-ES"/>
        </w:rPr>
        <w:t>al data</w:t>
      </w:r>
      <w:proofErr w:type="gramEnd"/>
      <w:r w:rsidRPr="00B009E5">
        <w:rPr>
          <w:lang w:val="es-ES"/>
        </w:rPr>
        <w:t xml:space="preserve"> center.</w:t>
      </w:r>
    </w:p>
    <w:p w14:paraId="4425FDD8" w14:textId="77777777" w:rsidR="009E7376" w:rsidRDefault="009E7376" w:rsidP="00B009E5">
      <w:pPr>
        <w:rPr>
          <w:b/>
          <w:bCs/>
          <w:lang w:val="es-ES"/>
        </w:rPr>
      </w:pPr>
    </w:p>
    <w:p w14:paraId="30011EFE" w14:textId="00882B34" w:rsidR="00B009E5" w:rsidRDefault="00B009E5" w:rsidP="00B009E5">
      <w:pPr>
        <w:rPr>
          <w:lang w:val="es-ES"/>
        </w:rPr>
      </w:pPr>
      <w:r w:rsidRPr="00B009E5">
        <w:rPr>
          <w:b/>
          <w:bCs/>
          <w:lang w:val="es-ES"/>
        </w:rPr>
        <w:t>Relación con el auditor:</w:t>
      </w:r>
      <w:r w:rsidRPr="00B009E5">
        <w:rPr>
          <w:lang w:val="es-ES"/>
        </w:rPr>
        <w:t> El auditor no solo informa los hallazgos; debe cuantificar el riesgo (ej. "existe una probabilidad alta de fallo por temperatura en los próximos 6 meses, lo que podría paralizar la recaudación por 3 días") para que la alta dirección entienda la urgencia y asigne los recursos necesarios.</w:t>
      </w:r>
    </w:p>
    <w:p w14:paraId="02EE144E" w14:textId="028DA079" w:rsidR="009E7376" w:rsidRDefault="009E7376" w:rsidP="00B009E5">
      <w:pPr>
        <w:rPr>
          <w:lang w:val="es-ES"/>
        </w:rPr>
      </w:pPr>
    </w:p>
    <w:p w14:paraId="0E520069" w14:textId="7AE67B0E" w:rsidR="009E7376" w:rsidRDefault="009E7376" w:rsidP="00B009E5">
      <w:pPr>
        <w:rPr>
          <w:lang w:val="es-ES"/>
        </w:rPr>
      </w:pPr>
    </w:p>
    <w:p w14:paraId="770BB0AF" w14:textId="1686194C" w:rsidR="009E7376" w:rsidRDefault="009E7376" w:rsidP="00B009E5">
      <w:pPr>
        <w:rPr>
          <w:lang w:val="es-ES"/>
        </w:rPr>
      </w:pPr>
    </w:p>
    <w:p w14:paraId="3185257E" w14:textId="77777777" w:rsidR="009E7376" w:rsidRPr="00B009E5" w:rsidRDefault="009E7376" w:rsidP="00B009E5">
      <w:pPr>
        <w:rPr>
          <w:lang w:val="es-ES"/>
        </w:rPr>
      </w:pPr>
    </w:p>
    <w:p w14:paraId="360ECFBD" w14:textId="732601C4" w:rsidR="00B009E5" w:rsidRPr="00B009E5" w:rsidRDefault="00B009E5" w:rsidP="00B009E5">
      <w:pPr>
        <w:rPr>
          <w:b/>
          <w:bCs/>
          <w:lang w:val="es-ES"/>
        </w:rPr>
      </w:pPr>
      <w:r w:rsidRPr="00B009E5">
        <w:rPr>
          <w:b/>
          <w:bCs/>
          <w:lang w:val="es-ES"/>
        </w:rPr>
        <w:lastRenderedPageBreak/>
        <w:t xml:space="preserve">4. Estándares y normativas aplicables </w:t>
      </w:r>
    </w:p>
    <w:p w14:paraId="71445ADA" w14:textId="77777777" w:rsidR="00B009E5" w:rsidRPr="00B009E5" w:rsidRDefault="00B009E5" w:rsidP="00873ED3">
      <w:pPr>
        <w:numPr>
          <w:ilvl w:val="0"/>
          <w:numId w:val="10"/>
        </w:numPr>
        <w:rPr>
          <w:lang w:val="es-ES"/>
        </w:rPr>
      </w:pPr>
      <w:r w:rsidRPr="00B009E5">
        <w:rPr>
          <w:b/>
          <w:bCs/>
          <w:lang w:val="es-ES"/>
        </w:rPr>
        <w:t>ISO 27001 - Anexo A.11:</w:t>
      </w:r>
      <w:r w:rsidRPr="00B009E5">
        <w:rPr>
          <w:lang w:val="es-ES"/>
        </w:rPr>
        <w:t> Seguridad física y del entorno. Controla el perímetro físico, controles de acceso, oficinas, salas, equipos, cableado, mantenimiento de equipos, etc.</w:t>
      </w:r>
    </w:p>
    <w:p w14:paraId="665E4B30" w14:textId="77777777" w:rsidR="00B009E5" w:rsidRPr="00B009E5" w:rsidRDefault="00B009E5" w:rsidP="00873ED3">
      <w:pPr>
        <w:numPr>
          <w:ilvl w:val="0"/>
          <w:numId w:val="10"/>
        </w:numPr>
        <w:rPr>
          <w:lang w:val="es-ES"/>
        </w:rPr>
      </w:pPr>
      <w:r w:rsidRPr="00B009E5">
        <w:rPr>
          <w:b/>
          <w:bCs/>
          <w:lang w:val="es-ES"/>
        </w:rPr>
        <w:t>NAGUN (Nicaragua):</w:t>
      </w:r>
      <w:r w:rsidRPr="00B009E5">
        <w:rPr>
          <w:lang w:val="es-ES"/>
        </w:rPr>
        <w:t> Las Normas de Auditoría Gubernamental exigen la evaluación de la seguridad física en las entidades públicas.</w:t>
      </w:r>
    </w:p>
    <w:p w14:paraId="4A776327" w14:textId="77777777" w:rsidR="00B009E5" w:rsidRPr="00B009E5" w:rsidRDefault="00B009E5" w:rsidP="00873ED3">
      <w:pPr>
        <w:numPr>
          <w:ilvl w:val="0"/>
          <w:numId w:val="10"/>
        </w:numPr>
        <w:rPr>
          <w:lang w:val="es-ES"/>
        </w:rPr>
      </w:pPr>
      <w:r w:rsidRPr="00B009E5">
        <w:rPr>
          <w:b/>
          <w:bCs/>
          <w:lang w:val="es-ES"/>
        </w:rPr>
        <w:t>PCI DSS - Requisito 9:</w:t>
      </w:r>
      <w:r w:rsidRPr="00B009E5">
        <w:rPr>
          <w:lang w:val="es-ES"/>
        </w:rPr>
        <w:t> Restringir el acceso físico a los datos del titular de la tarjeta. Es muy estricto.</w:t>
      </w:r>
    </w:p>
    <w:p w14:paraId="6123AC87" w14:textId="77777777" w:rsidR="00B009E5" w:rsidRPr="00B009E5" w:rsidRDefault="00B009E5" w:rsidP="00873ED3">
      <w:pPr>
        <w:numPr>
          <w:ilvl w:val="0"/>
          <w:numId w:val="10"/>
        </w:numPr>
        <w:rPr>
          <w:lang w:val="es-ES"/>
        </w:rPr>
      </w:pPr>
      <w:r w:rsidRPr="00B009E5">
        <w:rPr>
          <w:b/>
          <w:bCs/>
          <w:lang w:val="es-ES"/>
        </w:rPr>
        <w:t>COSO - Actividades de Control:</w:t>
      </w:r>
      <w:r w:rsidRPr="00B009E5">
        <w:rPr>
          <w:lang w:val="es-ES"/>
        </w:rPr>
        <w:t> La seguridad física es una actividad de control clave para la protección de activos.</w:t>
      </w:r>
    </w:p>
    <w:p w14:paraId="79401E2F" w14:textId="77777777" w:rsidR="009E7376" w:rsidRDefault="009E7376" w:rsidP="00B009E5">
      <w:pPr>
        <w:rPr>
          <w:lang w:val="es-ES"/>
        </w:rPr>
      </w:pPr>
    </w:p>
    <w:p w14:paraId="309E9D52" w14:textId="43573DE4" w:rsidR="00B009E5" w:rsidRDefault="00B009E5" w:rsidP="00B009E5">
      <w:pPr>
        <w:rPr>
          <w:lang w:val="es-ES"/>
        </w:rPr>
      </w:pPr>
      <w:r w:rsidRPr="00B009E5">
        <w:rPr>
          <w:lang w:val="es-ES"/>
        </w:rPr>
        <w:t>En conclusión, la seguridad física es un pilar no negociable de la auditoría de TI. Un auditor experimentado siempre comienza su revisión por el "mundo real" porque sabe que un eslabón débil en una puerta o en un aire acondicionado puede destruir años de inversión en ciberseguridad lógica.</w:t>
      </w:r>
    </w:p>
    <w:p w14:paraId="04EE3EAE" w14:textId="77777777" w:rsidR="009E7376" w:rsidRPr="00B009E5" w:rsidRDefault="009E7376" w:rsidP="00B009E5">
      <w:pPr>
        <w:rPr>
          <w:lang w:val="es-ES"/>
        </w:rPr>
      </w:pPr>
    </w:p>
    <w:p w14:paraId="6F1E5287" w14:textId="4E9531B8" w:rsidR="00024190" w:rsidRDefault="00024190" w:rsidP="00024190">
      <w:pPr>
        <w:pStyle w:val="Ttulo3"/>
      </w:pPr>
      <w:bookmarkStart w:id="10" w:name="_Toc228165151"/>
      <w:r>
        <w:t>b.</w:t>
      </w:r>
      <w:r>
        <w:tab/>
        <w:t>Seguridad Lógica</w:t>
      </w:r>
      <w:bookmarkEnd w:id="10"/>
    </w:p>
    <w:p w14:paraId="69A7F4AD" w14:textId="77777777" w:rsidR="009E7376" w:rsidRDefault="009E7376" w:rsidP="009E7376"/>
    <w:p w14:paraId="5FA8C3DD" w14:textId="1DBFFF0A" w:rsidR="009E7376" w:rsidRPr="009E7376" w:rsidRDefault="009E7376" w:rsidP="009E7376">
      <w:pPr>
        <w:rPr>
          <w:lang w:val="es-ES"/>
        </w:rPr>
      </w:pPr>
      <w:r w:rsidRPr="009E7376">
        <w:rPr>
          <w:lang w:val="es-ES"/>
        </w:rPr>
        <w:t>La seguridad lógica es el conjunto de controles diseñados para proteger la información y los sistemas contra accesos, modificaciones o divulgaciones no autorizadas, actuando sobre el </w:t>
      </w:r>
      <w:r w:rsidRPr="009E7376">
        <w:rPr>
          <w:b/>
          <w:bCs/>
          <w:lang w:val="es-ES"/>
        </w:rPr>
        <w:t>entorno digital</w:t>
      </w:r>
      <w:r w:rsidRPr="009E7376">
        <w:rPr>
          <w:lang w:val="es-ES"/>
        </w:rPr>
        <w:t> (software, datos, comunicaciones). Mientras que la seguridad física protege el hardware, la seguridad lógica protege </w:t>
      </w:r>
      <w:r w:rsidRPr="009E7376">
        <w:rPr>
          <w:b/>
          <w:bCs/>
          <w:lang w:val="es-ES"/>
        </w:rPr>
        <w:t>lo que el hardware contiene y procesa</w:t>
      </w:r>
      <w:r w:rsidRPr="009E7376">
        <w:rPr>
          <w:lang w:val="es-ES"/>
        </w:rPr>
        <w:t>.</w:t>
      </w:r>
    </w:p>
    <w:p w14:paraId="3ECB1840" w14:textId="77777777" w:rsidR="009E7376" w:rsidRDefault="009E7376" w:rsidP="009E7376">
      <w:pPr>
        <w:rPr>
          <w:lang w:val="es-ES"/>
        </w:rPr>
      </w:pPr>
    </w:p>
    <w:p w14:paraId="686ECE99" w14:textId="6B628D14" w:rsidR="009E7376" w:rsidRPr="009E7376" w:rsidRDefault="009E7376" w:rsidP="009E7376">
      <w:pPr>
        <w:rPr>
          <w:lang w:val="es-ES"/>
        </w:rPr>
      </w:pPr>
      <w:r w:rsidRPr="009E7376">
        <w:rPr>
          <w:lang w:val="es-ES"/>
        </w:rPr>
        <w:t>Su objetivo principal es garantizar los tres pilares del modelo </w:t>
      </w:r>
      <w:r w:rsidRPr="009E7376">
        <w:rPr>
          <w:b/>
          <w:bCs/>
          <w:lang w:val="es-ES"/>
        </w:rPr>
        <w:t>CIA</w:t>
      </w:r>
      <w:r w:rsidRPr="009E7376">
        <w:rPr>
          <w:lang w:val="es-ES"/>
        </w:rPr>
        <w:t> (Confidencialidad, Integridad, Disponibilidad) vistos en la Unidad I. Un control lógico deficiente puede permitir que un atacante desde cualquier lugar del mundo (o un empleado descontento desde su escritorio) acceda a información financiera, modifique saldos, robe identidades o inutilice sistemas críticos.</w:t>
      </w:r>
    </w:p>
    <w:p w14:paraId="7DF8B133" w14:textId="77777777" w:rsidR="009E7376" w:rsidRPr="009E7376" w:rsidRDefault="009E7376" w:rsidP="009E7376">
      <w:pPr>
        <w:rPr>
          <w:b/>
          <w:bCs/>
          <w:lang w:val="es-ES"/>
        </w:rPr>
      </w:pPr>
      <w:r w:rsidRPr="009E7376">
        <w:rPr>
          <w:b/>
          <w:bCs/>
          <w:lang w:val="es-ES"/>
        </w:rPr>
        <w:lastRenderedPageBreak/>
        <w:t>1. Áreas clave que evalúa el auditor en seguridad lógica</w:t>
      </w:r>
    </w:p>
    <w:p w14:paraId="48B2E7C4" w14:textId="77777777" w:rsidR="009E7376" w:rsidRPr="009E7376" w:rsidRDefault="009E7376" w:rsidP="009E7376">
      <w:pPr>
        <w:rPr>
          <w:lang w:val="es-ES"/>
        </w:rPr>
      </w:pPr>
      <w:r w:rsidRPr="009E7376">
        <w:rPr>
          <w:lang w:val="es-ES"/>
        </w:rPr>
        <w:t>El auditor de TI revisa los controles lógicos agrupados en las siguientes categorías (basadas en los </w:t>
      </w:r>
      <w:r w:rsidRPr="009E7376">
        <w:rPr>
          <w:b/>
          <w:bCs/>
          <w:lang w:val="es-ES"/>
        </w:rPr>
        <w:t>Controles Generales de TI - ITGC</w:t>
      </w:r>
      <w:r w:rsidRPr="009E7376">
        <w:rPr>
          <w:lang w:val="es-ES"/>
        </w:rPr>
        <w:t> y en la norma ISO 27001):</w:t>
      </w:r>
    </w:p>
    <w:tbl>
      <w:tblPr>
        <w:tblStyle w:val="Tablanormal5"/>
        <w:tblW w:w="9356" w:type="dxa"/>
        <w:tblLook w:val="04A0" w:firstRow="1" w:lastRow="0" w:firstColumn="1" w:lastColumn="0" w:noHBand="0" w:noVBand="1"/>
      </w:tblPr>
      <w:tblGrid>
        <w:gridCol w:w="1843"/>
        <w:gridCol w:w="3544"/>
        <w:gridCol w:w="3969"/>
      </w:tblGrid>
      <w:tr w:rsidR="009E7376" w:rsidRPr="009E7376" w14:paraId="2B96A1B2" w14:textId="77777777" w:rsidTr="00FB5E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127215F5" w14:textId="77777777" w:rsidR="009E7376" w:rsidRPr="009E7376" w:rsidRDefault="009E7376" w:rsidP="009E7376">
            <w:pPr>
              <w:rPr>
                <w:sz w:val="20"/>
                <w:szCs w:val="18"/>
                <w:lang w:val="es-ES"/>
              </w:rPr>
            </w:pPr>
            <w:r w:rsidRPr="009E7376">
              <w:rPr>
                <w:sz w:val="20"/>
                <w:szCs w:val="18"/>
                <w:lang w:val="es-ES"/>
              </w:rPr>
              <w:t>Área de Control</w:t>
            </w:r>
          </w:p>
        </w:tc>
        <w:tc>
          <w:tcPr>
            <w:tcW w:w="3544" w:type="dxa"/>
            <w:hideMark/>
          </w:tcPr>
          <w:p w14:paraId="3DC123FB" w14:textId="77777777" w:rsidR="009E7376" w:rsidRPr="009E7376" w:rsidRDefault="009E7376" w:rsidP="009E7376">
            <w:pPr>
              <w:cnfStyle w:val="100000000000" w:firstRow="1"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Descripción</w:t>
            </w:r>
          </w:p>
        </w:tc>
        <w:tc>
          <w:tcPr>
            <w:tcW w:w="3969" w:type="dxa"/>
            <w:hideMark/>
          </w:tcPr>
          <w:p w14:paraId="358E3511" w14:textId="77777777" w:rsidR="009E7376" w:rsidRPr="009E7376" w:rsidRDefault="009E7376" w:rsidP="009E7376">
            <w:pPr>
              <w:cnfStyle w:val="100000000000" w:firstRow="1"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¿Qué revisa el auditor?</w:t>
            </w:r>
          </w:p>
        </w:tc>
      </w:tr>
      <w:tr w:rsidR="009E7376" w:rsidRPr="009E7376" w14:paraId="3F6989C4"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C5FF4F" w14:textId="77777777" w:rsidR="009E7376" w:rsidRPr="009E7376" w:rsidRDefault="009E7376" w:rsidP="009E7376">
            <w:pPr>
              <w:rPr>
                <w:sz w:val="20"/>
                <w:szCs w:val="18"/>
                <w:lang w:val="es-ES"/>
              </w:rPr>
            </w:pPr>
            <w:r w:rsidRPr="009E7376">
              <w:rPr>
                <w:b/>
                <w:bCs/>
                <w:sz w:val="20"/>
                <w:szCs w:val="18"/>
                <w:lang w:val="es-ES"/>
              </w:rPr>
              <w:t>Gestión de identidades y accesos (IAM)</w:t>
            </w:r>
          </w:p>
        </w:tc>
        <w:tc>
          <w:tcPr>
            <w:tcW w:w="3544" w:type="dxa"/>
            <w:hideMark/>
          </w:tcPr>
          <w:p w14:paraId="62E044C7"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Procesos para crear, modificar, deshabilitar y eliminar cuentas de usuario, así como la asignación de privilegios.</w:t>
            </w:r>
          </w:p>
        </w:tc>
        <w:tc>
          <w:tcPr>
            <w:tcW w:w="3969" w:type="dxa"/>
            <w:hideMark/>
          </w:tcPr>
          <w:p w14:paraId="50BB6048"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Solicitud de creación de usuarios (¿aprobada por el jefe?).</w:t>
            </w:r>
            <w:r w:rsidRPr="009E7376">
              <w:rPr>
                <w:sz w:val="20"/>
                <w:szCs w:val="18"/>
                <w:lang w:val="es-ES"/>
              </w:rPr>
              <w:br/>
              <w:t>• Revisión periódica de cuentas (¿usuarios inactivos o exempleados aún activos?).</w:t>
            </w:r>
            <w:r w:rsidRPr="009E7376">
              <w:rPr>
                <w:sz w:val="20"/>
                <w:szCs w:val="18"/>
                <w:lang w:val="es-ES"/>
              </w:rPr>
              <w:br/>
              <w:t>• Separación de cuentas administrativas vs. cuentas de usuario normal.</w:t>
            </w:r>
            <w:r w:rsidRPr="009E7376">
              <w:rPr>
                <w:sz w:val="20"/>
                <w:szCs w:val="18"/>
                <w:lang w:val="es-ES"/>
              </w:rPr>
              <w:br/>
              <w:t>• Cuentas genéricas o compartidas (prohibidas en lo posible).</w:t>
            </w:r>
          </w:p>
        </w:tc>
      </w:tr>
      <w:tr w:rsidR="009E7376" w:rsidRPr="009E7376" w14:paraId="3F55724B"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4ED6F55A" w14:textId="77777777" w:rsidR="009E7376" w:rsidRPr="009E7376" w:rsidRDefault="009E7376" w:rsidP="009E7376">
            <w:pPr>
              <w:rPr>
                <w:sz w:val="20"/>
                <w:szCs w:val="18"/>
                <w:lang w:val="es-ES"/>
              </w:rPr>
            </w:pPr>
            <w:r w:rsidRPr="009E7376">
              <w:rPr>
                <w:b/>
                <w:bCs/>
                <w:sz w:val="20"/>
                <w:szCs w:val="18"/>
                <w:lang w:val="es-ES"/>
              </w:rPr>
              <w:t>Autenticación</w:t>
            </w:r>
          </w:p>
        </w:tc>
        <w:tc>
          <w:tcPr>
            <w:tcW w:w="3544" w:type="dxa"/>
            <w:hideMark/>
          </w:tcPr>
          <w:p w14:paraId="278F4CAC"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Verificación de la identidad del usuario al intentar acceder a un sistema.</w:t>
            </w:r>
          </w:p>
        </w:tc>
        <w:tc>
          <w:tcPr>
            <w:tcW w:w="3969" w:type="dxa"/>
            <w:hideMark/>
          </w:tcPr>
          <w:p w14:paraId="3F7D2732"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Política de contraseñas (longitud, complejidad, caducidad, historial).</w:t>
            </w:r>
            <w:r w:rsidRPr="009E7376">
              <w:rPr>
                <w:sz w:val="20"/>
                <w:szCs w:val="18"/>
                <w:lang w:val="es-ES"/>
              </w:rPr>
              <w:br/>
              <w:t xml:space="preserve">• Autenticación </w:t>
            </w:r>
            <w:proofErr w:type="spellStart"/>
            <w:r w:rsidRPr="009E7376">
              <w:rPr>
                <w:sz w:val="20"/>
                <w:szCs w:val="18"/>
                <w:lang w:val="es-ES"/>
              </w:rPr>
              <w:t>multifactor</w:t>
            </w:r>
            <w:proofErr w:type="spellEnd"/>
            <w:r w:rsidRPr="009E7376">
              <w:rPr>
                <w:sz w:val="20"/>
                <w:szCs w:val="18"/>
                <w:lang w:val="es-ES"/>
              </w:rPr>
              <w:t xml:space="preserve"> (2FA/MFA) para accesos críticos o remotos.</w:t>
            </w:r>
            <w:r w:rsidRPr="009E7376">
              <w:rPr>
                <w:sz w:val="20"/>
                <w:szCs w:val="18"/>
                <w:lang w:val="es-ES"/>
              </w:rPr>
              <w:br/>
              <w:t>• Bloqueo tras varios intentos fallidos.</w:t>
            </w:r>
            <w:r w:rsidRPr="009E7376">
              <w:rPr>
                <w:sz w:val="20"/>
                <w:szCs w:val="18"/>
                <w:lang w:val="es-ES"/>
              </w:rPr>
              <w:br/>
              <w:t>• Uso de tarjetas inteligentes, biometría o tokens.</w:t>
            </w:r>
          </w:p>
        </w:tc>
      </w:tr>
      <w:tr w:rsidR="009E7376" w:rsidRPr="009E7376" w14:paraId="6F5E0E3A"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0E8BE0" w14:textId="77777777" w:rsidR="009E7376" w:rsidRPr="009E7376" w:rsidRDefault="009E7376" w:rsidP="009E7376">
            <w:pPr>
              <w:rPr>
                <w:sz w:val="20"/>
                <w:szCs w:val="18"/>
                <w:lang w:val="es-ES"/>
              </w:rPr>
            </w:pPr>
            <w:r w:rsidRPr="009E7376">
              <w:rPr>
                <w:b/>
                <w:bCs/>
                <w:sz w:val="20"/>
                <w:szCs w:val="18"/>
                <w:lang w:val="es-ES"/>
              </w:rPr>
              <w:t>Autorización y privilegios</w:t>
            </w:r>
          </w:p>
        </w:tc>
        <w:tc>
          <w:tcPr>
            <w:tcW w:w="3544" w:type="dxa"/>
            <w:hideMark/>
          </w:tcPr>
          <w:p w14:paraId="6518E80A"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Determinación de qué acciones y datos puede acceder un usuario autenticado.</w:t>
            </w:r>
          </w:p>
        </w:tc>
        <w:tc>
          <w:tcPr>
            <w:tcW w:w="3969" w:type="dxa"/>
            <w:hideMark/>
          </w:tcPr>
          <w:p w14:paraId="078AB568"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Principio de </w:t>
            </w:r>
            <w:r w:rsidRPr="009E7376">
              <w:rPr>
                <w:b/>
                <w:bCs/>
                <w:sz w:val="20"/>
                <w:szCs w:val="18"/>
                <w:lang w:val="es-ES"/>
              </w:rPr>
              <w:t>mínimo privilegio</w:t>
            </w:r>
            <w:r w:rsidRPr="009E7376">
              <w:rPr>
                <w:sz w:val="20"/>
                <w:szCs w:val="18"/>
                <w:lang w:val="es-ES"/>
              </w:rPr>
              <w:t> (solo los accesos necesarios para el puesto).</w:t>
            </w:r>
            <w:r w:rsidRPr="009E7376">
              <w:rPr>
                <w:sz w:val="20"/>
                <w:szCs w:val="18"/>
                <w:lang w:val="es-ES"/>
              </w:rPr>
              <w:br/>
              <w:t>• Revisión de perfiles de acceso (roles) y su apropiación.</w:t>
            </w:r>
            <w:r w:rsidRPr="009E7376">
              <w:rPr>
                <w:sz w:val="20"/>
                <w:szCs w:val="18"/>
                <w:lang w:val="es-ES"/>
              </w:rPr>
              <w:br/>
              <w:t>• Acceso a datos sensibles (nóminas, información de clientes, cuentas bancarias).</w:t>
            </w:r>
            <w:r w:rsidRPr="009E7376">
              <w:rPr>
                <w:sz w:val="20"/>
                <w:szCs w:val="18"/>
                <w:lang w:val="es-ES"/>
              </w:rPr>
              <w:br/>
              <w:t>• Usuarios con privilegios de administrador (</w:t>
            </w:r>
            <w:proofErr w:type="spellStart"/>
            <w:r w:rsidRPr="009E7376">
              <w:rPr>
                <w:sz w:val="20"/>
                <w:szCs w:val="18"/>
                <w:lang w:val="es-ES"/>
              </w:rPr>
              <w:t>root</w:t>
            </w:r>
            <w:proofErr w:type="spellEnd"/>
            <w:r w:rsidRPr="009E7376">
              <w:rPr>
                <w:sz w:val="20"/>
                <w:szCs w:val="18"/>
                <w:lang w:val="es-ES"/>
              </w:rPr>
              <w:t xml:space="preserve">, </w:t>
            </w:r>
            <w:proofErr w:type="spellStart"/>
            <w:r w:rsidRPr="009E7376">
              <w:rPr>
                <w:sz w:val="20"/>
                <w:szCs w:val="18"/>
                <w:lang w:val="es-ES"/>
              </w:rPr>
              <w:t>sysadmin</w:t>
            </w:r>
            <w:proofErr w:type="spellEnd"/>
            <w:r w:rsidRPr="009E7376">
              <w:rPr>
                <w:sz w:val="20"/>
                <w:szCs w:val="18"/>
                <w:lang w:val="es-ES"/>
              </w:rPr>
              <w:t>) y su uso controlado.</w:t>
            </w:r>
          </w:p>
        </w:tc>
      </w:tr>
      <w:tr w:rsidR="009E7376" w:rsidRPr="009E7376" w14:paraId="490E3D2D"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0654B0CC" w14:textId="77777777" w:rsidR="009E7376" w:rsidRPr="009E7376" w:rsidRDefault="009E7376" w:rsidP="009E7376">
            <w:pPr>
              <w:rPr>
                <w:sz w:val="20"/>
                <w:szCs w:val="18"/>
                <w:lang w:val="es-ES"/>
              </w:rPr>
            </w:pPr>
            <w:r w:rsidRPr="009E7376">
              <w:rPr>
                <w:b/>
                <w:bCs/>
                <w:sz w:val="20"/>
                <w:szCs w:val="18"/>
                <w:lang w:val="es-ES"/>
              </w:rPr>
              <w:t>Cifrado (criptografía)</w:t>
            </w:r>
          </w:p>
        </w:tc>
        <w:tc>
          <w:tcPr>
            <w:tcW w:w="3544" w:type="dxa"/>
            <w:hideMark/>
          </w:tcPr>
          <w:p w14:paraId="7A0F40F9"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Protección de la información mediante algoritmos matemáticos para que sea ilegible sin la clave.</w:t>
            </w:r>
          </w:p>
        </w:tc>
        <w:tc>
          <w:tcPr>
            <w:tcW w:w="3969" w:type="dxa"/>
            <w:hideMark/>
          </w:tcPr>
          <w:p w14:paraId="363C7982"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Cifrado de datos </w:t>
            </w:r>
            <w:r w:rsidRPr="009E7376">
              <w:rPr>
                <w:b/>
                <w:bCs/>
                <w:sz w:val="20"/>
                <w:szCs w:val="18"/>
                <w:lang w:val="es-ES"/>
              </w:rPr>
              <w:t>en reposo</w:t>
            </w:r>
            <w:r w:rsidRPr="009E7376">
              <w:rPr>
                <w:sz w:val="20"/>
                <w:szCs w:val="18"/>
                <w:lang w:val="es-ES"/>
              </w:rPr>
              <w:t xml:space="preserve"> (discos duros, bases de datos, </w:t>
            </w:r>
            <w:proofErr w:type="spellStart"/>
            <w:r w:rsidRPr="009E7376">
              <w:rPr>
                <w:sz w:val="20"/>
                <w:szCs w:val="18"/>
                <w:lang w:val="es-ES"/>
              </w:rPr>
              <w:t>backups</w:t>
            </w:r>
            <w:proofErr w:type="spellEnd"/>
            <w:r w:rsidRPr="009E7376">
              <w:rPr>
                <w:sz w:val="20"/>
                <w:szCs w:val="18"/>
                <w:lang w:val="es-ES"/>
              </w:rPr>
              <w:t>).</w:t>
            </w:r>
            <w:r w:rsidRPr="009E7376">
              <w:rPr>
                <w:sz w:val="20"/>
                <w:szCs w:val="18"/>
                <w:lang w:val="es-ES"/>
              </w:rPr>
              <w:br/>
              <w:t>• Cifrado de datos </w:t>
            </w:r>
            <w:r w:rsidRPr="009E7376">
              <w:rPr>
                <w:b/>
                <w:bCs/>
                <w:sz w:val="20"/>
                <w:szCs w:val="18"/>
                <w:lang w:val="es-ES"/>
              </w:rPr>
              <w:t>en tránsito</w:t>
            </w:r>
            <w:r w:rsidRPr="009E7376">
              <w:rPr>
                <w:sz w:val="20"/>
                <w:szCs w:val="18"/>
                <w:lang w:val="es-ES"/>
              </w:rPr>
              <w:t xml:space="preserve"> (SSL/TLS en sitios web, </w:t>
            </w:r>
            <w:proofErr w:type="spellStart"/>
            <w:r w:rsidRPr="009E7376">
              <w:rPr>
                <w:sz w:val="20"/>
                <w:szCs w:val="18"/>
                <w:lang w:val="es-ES"/>
              </w:rPr>
              <w:t>VPNs</w:t>
            </w:r>
            <w:proofErr w:type="spellEnd"/>
            <w:r w:rsidRPr="009E7376">
              <w:rPr>
                <w:sz w:val="20"/>
                <w:szCs w:val="18"/>
                <w:lang w:val="es-ES"/>
              </w:rPr>
              <w:t>, protocolos seguros).</w:t>
            </w:r>
            <w:r w:rsidRPr="009E7376">
              <w:rPr>
                <w:sz w:val="20"/>
                <w:szCs w:val="18"/>
                <w:lang w:val="es-ES"/>
              </w:rPr>
              <w:br/>
              <w:t xml:space="preserve">• Gestión de claves criptográficas </w:t>
            </w:r>
            <w:r w:rsidRPr="009E7376">
              <w:rPr>
                <w:sz w:val="20"/>
                <w:szCs w:val="18"/>
                <w:lang w:val="es-ES"/>
              </w:rPr>
              <w:lastRenderedPageBreak/>
              <w:t>(generación, almacenamiento, rotación, destrucción).</w:t>
            </w:r>
          </w:p>
        </w:tc>
      </w:tr>
      <w:tr w:rsidR="009E7376" w:rsidRPr="009E7376" w14:paraId="735AEA1B"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24DD618" w14:textId="77777777" w:rsidR="009E7376" w:rsidRPr="009E7376" w:rsidRDefault="009E7376" w:rsidP="009E7376">
            <w:pPr>
              <w:rPr>
                <w:sz w:val="20"/>
                <w:szCs w:val="18"/>
                <w:lang w:val="es-ES"/>
              </w:rPr>
            </w:pPr>
            <w:r w:rsidRPr="009E7376">
              <w:rPr>
                <w:b/>
                <w:bCs/>
                <w:sz w:val="20"/>
                <w:szCs w:val="18"/>
                <w:lang w:val="es-ES"/>
              </w:rPr>
              <w:lastRenderedPageBreak/>
              <w:t>Protección perimetral y de red</w:t>
            </w:r>
          </w:p>
        </w:tc>
        <w:tc>
          <w:tcPr>
            <w:tcW w:w="3544" w:type="dxa"/>
            <w:hideMark/>
          </w:tcPr>
          <w:p w14:paraId="3F1B1C07"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Controles que separan el entorno interno confiable de la red externa (internet).</w:t>
            </w:r>
          </w:p>
        </w:tc>
        <w:tc>
          <w:tcPr>
            <w:tcW w:w="3969" w:type="dxa"/>
            <w:hideMark/>
          </w:tcPr>
          <w:p w14:paraId="0E0F130F"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Firewalls (reglas de filtrado, configuración).</w:t>
            </w:r>
            <w:r w:rsidRPr="009E7376">
              <w:rPr>
                <w:sz w:val="20"/>
                <w:szCs w:val="18"/>
                <w:lang w:val="es-ES"/>
              </w:rPr>
              <w:br/>
              <w:t>• Sistemas de detección/prevención de intrusiones (IDS/IPS).</w:t>
            </w:r>
            <w:r w:rsidRPr="009E7376">
              <w:rPr>
                <w:sz w:val="20"/>
                <w:szCs w:val="18"/>
                <w:lang w:val="es-ES"/>
              </w:rPr>
              <w:br/>
              <w:t>• Segmentación de red (DMZ, redes internas, red de gestión, red de invitados).</w:t>
            </w:r>
            <w:r w:rsidRPr="009E7376">
              <w:rPr>
                <w:sz w:val="20"/>
                <w:szCs w:val="18"/>
                <w:lang w:val="es-ES"/>
              </w:rPr>
              <w:br/>
              <w:t>• Acceso remoto mediante VPN con autenticación robusta.</w:t>
            </w:r>
          </w:p>
        </w:tc>
      </w:tr>
      <w:tr w:rsidR="009E7376" w:rsidRPr="009E7376" w14:paraId="3B9136AD" w14:textId="77777777" w:rsidTr="00FB5E6B">
        <w:tc>
          <w:tcPr>
            <w:cnfStyle w:val="001000000000" w:firstRow="0" w:lastRow="0" w:firstColumn="1" w:lastColumn="0" w:oddVBand="0" w:evenVBand="0" w:oddHBand="0" w:evenHBand="0" w:firstRowFirstColumn="0" w:firstRowLastColumn="0" w:lastRowFirstColumn="0" w:lastRowLastColumn="0"/>
            <w:tcW w:w="1843" w:type="dxa"/>
            <w:hideMark/>
          </w:tcPr>
          <w:p w14:paraId="01D40ED7" w14:textId="77777777" w:rsidR="009E7376" w:rsidRPr="009E7376" w:rsidRDefault="009E7376" w:rsidP="009E7376">
            <w:pPr>
              <w:rPr>
                <w:sz w:val="20"/>
                <w:szCs w:val="18"/>
                <w:lang w:val="es-ES"/>
              </w:rPr>
            </w:pPr>
            <w:r w:rsidRPr="009E7376">
              <w:rPr>
                <w:b/>
                <w:bCs/>
                <w:sz w:val="20"/>
                <w:szCs w:val="18"/>
                <w:lang w:val="es-ES"/>
              </w:rPr>
              <w:t>Monitoreo y registros de auditoría (logs)</w:t>
            </w:r>
          </w:p>
        </w:tc>
        <w:tc>
          <w:tcPr>
            <w:tcW w:w="3544" w:type="dxa"/>
            <w:hideMark/>
          </w:tcPr>
          <w:p w14:paraId="3F49F97D"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Capacidad de registrar eventos de seguridad y revisarlos periódicamente.</w:t>
            </w:r>
          </w:p>
        </w:tc>
        <w:tc>
          <w:tcPr>
            <w:tcW w:w="3969" w:type="dxa"/>
            <w:hideMark/>
          </w:tcPr>
          <w:p w14:paraId="13F510C6" w14:textId="77777777" w:rsidR="009E7376" w:rsidRPr="009E7376" w:rsidRDefault="009E7376" w:rsidP="009E7376">
            <w:pPr>
              <w:cnfStyle w:val="000000000000" w:firstRow="0" w:lastRow="0" w:firstColumn="0" w:lastColumn="0" w:oddVBand="0" w:evenVBand="0" w:oddHBand="0" w:evenHBand="0" w:firstRowFirstColumn="0" w:firstRowLastColumn="0" w:lastRowFirstColumn="0" w:lastRowLastColumn="0"/>
              <w:rPr>
                <w:sz w:val="20"/>
                <w:szCs w:val="18"/>
                <w:lang w:val="es-ES"/>
              </w:rPr>
            </w:pPr>
            <w:r w:rsidRPr="009E7376">
              <w:rPr>
                <w:sz w:val="20"/>
                <w:szCs w:val="18"/>
                <w:lang w:val="es-ES"/>
              </w:rPr>
              <w:t>• Activación de logs de eventos (inicios de sesión, cambios de privilegios, accesos a datos sensibles, cambios de configuración).</w:t>
            </w:r>
            <w:r w:rsidRPr="009E7376">
              <w:rPr>
                <w:sz w:val="20"/>
                <w:szCs w:val="18"/>
                <w:lang w:val="es-ES"/>
              </w:rPr>
              <w:br/>
              <w:t>• Protección de logs contra alteración (escritura una sola vez, envío a servidor central).</w:t>
            </w:r>
            <w:r w:rsidRPr="009E7376">
              <w:rPr>
                <w:sz w:val="20"/>
                <w:szCs w:val="18"/>
                <w:lang w:val="es-ES"/>
              </w:rPr>
              <w:br/>
              <w:t>• Revisión periódica de logs por parte del equipo de seguridad.</w:t>
            </w:r>
          </w:p>
        </w:tc>
      </w:tr>
      <w:tr w:rsidR="009E7376" w:rsidRPr="009E7376" w14:paraId="0FE0757A"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4CEB4DE8" w14:textId="77777777" w:rsidR="009E7376" w:rsidRPr="009E7376" w:rsidRDefault="009E7376" w:rsidP="009E7376">
            <w:pPr>
              <w:rPr>
                <w:sz w:val="20"/>
                <w:szCs w:val="18"/>
                <w:lang w:val="es-ES"/>
              </w:rPr>
            </w:pPr>
            <w:r w:rsidRPr="009E7376">
              <w:rPr>
                <w:b/>
                <w:bCs/>
                <w:sz w:val="20"/>
                <w:szCs w:val="18"/>
                <w:lang w:val="es-ES"/>
              </w:rPr>
              <w:t>Protección contra malware</w:t>
            </w:r>
          </w:p>
        </w:tc>
        <w:tc>
          <w:tcPr>
            <w:tcW w:w="3544" w:type="dxa"/>
            <w:hideMark/>
          </w:tcPr>
          <w:p w14:paraId="7A18ACEC"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xml:space="preserve">Sistemas para prevenir, detectar y eliminar software malicioso (virus, </w:t>
            </w:r>
            <w:proofErr w:type="spellStart"/>
            <w:r w:rsidRPr="009E7376">
              <w:rPr>
                <w:sz w:val="20"/>
                <w:szCs w:val="18"/>
                <w:lang w:val="es-ES"/>
              </w:rPr>
              <w:t>ransomware</w:t>
            </w:r>
            <w:proofErr w:type="spellEnd"/>
            <w:r w:rsidRPr="009E7376">
              <w:rPr>
                <w:sz w:val="20"/>
                <w:szCs w:val="18"/>
                <w:lang w:val="es-ES"/>
              </w:rPr>
              <w:t>, spyware).</w:t>
            </w:r>
          </w:p>
        </w:tc>
        <w:tc>
          <w:tcPr>
            <w:tcW w:w="3969" w:type="dxa"/>
            <w:hideMark/>
          </w:tcPr>
          <w:p w14:paraId="1FAECC4D" w14:textId="77777777" w:rsidR="009E7376" w:rsidRPr="009E7376" w:rsidRDefault="009E7376" w:rsidP="009E7376">
            <w:pPr>
              <w:cnfStyle w:val="000000100000" w:firstRow="0" w:lastRow="0" w:firstColumn="0" w:lastColumn="0" w:oddVBand="0" w:evenVBand="0" w:oddHBand="1" w:evenHBand="0" w:firstRowFirstColumn="0" w:firstRowLastColumn="0" w:lastRowFirstColumn="0" w:lastRowLastColumn="0"/>
              <w:rPr>
                <w:sz w:val="20"/>
                <w:szCs w:val="18"/>
                <w:lang w:val="es-ES"/>
              </w:rPr>
            </w:pPr>
            <w:r w:rsidRPr="009E7376">
              <w:rPr>
                <w:sz w:val="20"/>
                <w:szCs w:val="18"/>
                <w:lang w:val="es-ES"/>
              </w:rPr>
              <w:t>• Antivirus/antimalware en todos los equipos (servidores y estaciones de trabajo).</w:t>
            </w:r>
            <w:r w:rsidRPr="009E7376">
              <w:rPr>
                <w:sz w:val="20"/>
                <w:szCs w:val="18"/>
                <w:lang w:val="es-ES"/>
              </w:rPr>
              <w:br/>
              <w:t>• Actualización automática de firmas.</w:t>
            </w:r>
            <w:r w:rsidRPr="009E7376">
              <w:rPr>
                <w:sz w:val="20"/>
                <w:szCs w:val="18"/>
                <w:lang w:val="es-ES"/>
              </w:rPr>
              <w:br/>
              <w:t>• Políticas de ejecución de software (solo software autorizado).</w:t>
            </w:r>
            <w:r w:rsidRPr="009E7376">
              <w:rPr>
                <w:sz w:val="20"/>
                <w:szCs w:val="18"/>
                <w:lang w:val="es-ES"/>
              </w:rPr>
              <w:br/>
              <w:t>• Controles de correo electrónico y navegación web (filtrado de enlaces maliciosos).</w:t>
            </w:r>
          </w:p>
        </w:tc>
      </w:tr>
    </w:tbl>
    <w:p w14:paraId="4960666D" w14:textId="77777777" w:rsidR="00FB5E6B" w:rsidRDefault="00FB5E6B" w:rsidP="009E7376">
      <w:pPr>
        <w:rPr>
          <w:b/>
          <w:bCs/>
          <w:lang w:val="es-ES"/>
        </w:rPr>
      </w:pPr>
    </w:p>
    <w:p w14:paraId="2A4B5366" w14:textId="77777777" w:rsidR="00FB5E6B" w:rsidRDefault="00FB5E6B" w:rsidP="009E7376">
      <w:pPr>
        <w:rPr>
          <w:b/>
          <w:bCs/>
          <w:lang w:val="es-ES"/>
        </w:rPr>
      </w:pPr>
    </w:p>
    <w:p w14:paraId="5BE515A5" w14:textId="77777777" w:rsidR="00FB5E6B" w:rsidRDefault="00FB5E6B" w:rsidP="009E7376">
      <w:pPr>
        <w:rPr>
          <w:b/>
          <w:bCs/>
          <w:lang w:val="es-ES"/>
        </w:rPr>
      </w:pPr>
    </w:p>
    <w:p w14:paraId="7E18AD4A" w14:textId="77777777" w:rsidR="00FB5E6B" w:rsidRDefault="00FB5E6B" w:rsidP="009E7376">
      <w:pPr>
        <w:rPr>
          <w:b/>
          <w:bCs/>
          <w:lang w:val="es-ES"/>
        </w:rPr>
      </w:pPr>
    </w:p>
    <w:p w14:paraId="5316C4F2" w14:textId="77777777" w:rsidR="00FB5E6B" w:rsidRDefault="00FB5E6B" w:rsidP="009E7376">
      <w:pPr>
        <w:rPr>
          <w:b/>
          <w:bCs/>
          <w:lang w:val="es-ES"/>
        </w:rPr>
      </w:pPr>
    </w:p>
    <w:p w14:paraId="31077215" w14:textId="13BCF52F" w:rsidR="009E7376" w:rsidRPr="009E7376" w:rsidRDefault="009E7376" w:rsidP="009E7376">
      <w:pPr>
        <w:rPr>
          <w:b/>
          <w:bCs/>
          <w:lang w:val="es-ES"/>
        </w:rPr>
      </w:pPr>
      <w:r w:rsidRPr="009E7376">
        <w:rPr>
          <w:b/>
          <w:bCs/>
          <w:lang w:val="es-ES"/>
        </w:rPr>
        <w:lastRenderedPageBreak/>
        <w:t>2. Procedimientos prácticos de auditoría para seguridad lógica</w:t>
      </w:r>
    </w:p>
    <w:p w14:paraId="05B06247" w14:textId="77777777" w:rsidR="009E7376" w:rsidRPr="009E7376" w:rsidRDefault="009E7376" w:rsidP="009E7376">
      <w:pPr>
        <w:rPr>
          <w:lang w:val="es-ES"/>
        </w:rPr>
      </w:pPr>
      <w:r w:rsidRPr="009E7376">
        <w:rPr>
          <w:lang w:val="es-ES"/>
        </w:rPr>
        <w:t>El auditor emplea una combinación de entrevistas, revisión de documentos, análisis técnico y pruebas selectivas.</w:t>
      </w:r>
    </w:p>
    <w:p w14:paraId="5AB6FEAE" w14:textId="77777777" w:rsidR="009E7376" w:rsidRPr="009E7376" w:rsidRDefault="009E7376" w:rsidP="00873ED3">
      <w:pPr>
        <w:numPr>
          <w:ilvl w:val="0"/>
          <w:numId w:val="11"/>
        </w:numPr>
        <w:rPr>
          <w:lang w:val="es-ES"/>
        </w:rPr>
      </w:pPr>
      <w:r w:rsidRPr="009E7376">
        <w:rPr>
          <w:b/>
          <w:bCs/>
          <w:lang w:val="es-ES"/>
        </w:rPr>
        <w:t>Solicitar listados de usuarios y revisar su vigencia:</w:t>
      </w:r>
      <w:r w:rsidRPr="009E7376">
        <w:rPr>
          <w:lang w:val="es-ES"/>
        </w:rPr>
        <w:t xml:space="preserve"> Obtener del sistema de RR.HH. la lista de empleados activos y compararla con los usuarios activos en el sistema de directorio (Active </w:t>
      </w:r>
      <w:proofErr w:type="spellStart"/>
      <w:r w:rsidRPr="009E7376">
        <w:rPr>
          <w:lang w:val="es-ES"/>
        </w:rPr>
        <w:t>Directory</w:t>
      </w:r>
      <w:proofErr w:type="spellEnd"/>
      <w:r w:rsidRPr="009E7376">
        <w:rPr>
          <w:lang w:val="es-ES"/>
        </w:rPr>
        <w:t>, LDAP). Investigar usuarios que no corresponden a empleados activos (exempleados, contratistas finalizados).</w:t>
      </w:r>
    </w:p>
    <w:p w14:paraId="39553E97" w14:textId="77777777" w:rsidR="009E7376" w:rsidRPr="009E7376" w:rsidRDefault="009E7376" w:rsidP="00873ED3">
      <w:pPr>
        <w:numPr>
          <w:ilvl w:val="0"/>
          <w:numId w:val="11"/>
        </w:numPr>
        <w:rPr>
          <w:lang w:val="es-ES"/>
        </w:rPr>
      </w:pPr>
      <w:r w:rsidRPr="009E7376">
        <w:rPr>
          <w:b/>
          <w:bCs/>
          <w:lang w:val="es-ES"/>
        </w:rPr>
        <w:t>Revisar la política de contraseñas y probar su cumplimiento:</w:t>
      </w:r>
      <w:r w:rsidRPr="009E7376">
        <w:rPr>
          <w:lang w:val="es-ES"/>
        </w:rPr>
        <w:t xml:space="preserve"> Usar herramientas técnicas (como John </w:t>
      </w:r>
      <w:proofErr w:type="spellStart"/>
      <w:r w:rsidRPr="009E7376">
        <w:rPr>
          <w:lang w:val="es-ES"/>
        </w:rPr>
        <w:t>the</w:t>
      </w:r>
      <w:proofErr w:type="spellEnd"/>
      <w:r w:rsidRPr="009E7376">
        <w:rPr>
          <w:lang w:val="es-ES"/>
        </w:rPr>
        <w:t xml:space="preserve"> Ripper o </w:t>
      </w:r>
      <w:proofErr w:type="spellStart"/>
      <w:r w:rsidRPr="009E7376">
        <w:rPr>
          <w:lang w:val="es-ES"/>
        </w:rPr>
        <w:t>Hashcat</w:t>
      </w:r>
      <w:proofErr w:type="spellEnd"/>
      <w:r w:rsidRPr="009E7376">
        <w:rPr>
          <w:lang w:val="es-ES"/>
        </w:rPr>
        <w:t> de forma controlada) para verificar si los usuarios utilizan contraseñas débiles o predecibles. Verificar que el sistema obligue a cambiar contraseñas cada 60-90 días.</w:t>
      </w:r>
    </w:p>
    <w:p w14:paraId="164EF77B" w14:textId="77777777" w:rsidR="009E7376" w:rsidRPr="009E7376" w:rsidRDefault="009E7376" w:rsidP="00873ED3">
      <w:pPr>
        <w:numPr>
          <w:ilvl w:val="0"/>
          <w:numId w:val="11"/>
        </w:numPr>
        <w:rPr>
          <w:lang w:val="es-ES"/>
        </w:rPr>
      </w:pPr>
      <w:r w:rsidRPr="009E7376">
        <w:rPr>
          <w:b/>
          <w:bCs/>
          <w:lang w:val="es-ES"/>
        </w:rPr>
        <w:t>Evaluar la segregación de funciones (</w:t>
      </w:r>
      <w:proofErr w:type="spellStart"/>
      <w:r w:rsidRPr="009E7376">
        <w:rPr>
          <w:b/>
          <w:bCs/>
          <w:lang w:val="es-ES"/>
        </w:rPr>
        <w:t>SoD</w:t>
      </w:r>
      <w:proofErr w:type="spellEnd"/>
      <w:r w:rsidRPr="009E7376">
        <w:rPr>
          <w:b/>
          <w:bCs/>
          <w:lang w:val="es-ES"/>
        </w:rPr>
        <w:t>):</w:t>
      </w:r>
      <w:r w:rsidRPr="009E7376">
        <w:rPr>
          <w:lang w:val="es-ES"/>
        </w:rPr>
        <w:t xml:space="preserve"> Identificar usuarios que tengan combinaciones de permisos peligrosas. Por ejemplo, en un sistema financiero, la misma persona con capacidad para crear un proveedor, aprobar una factura y autorizar el pago constituye una violación de </w:t>
      </w:r>
      <w:proofErr w:type="spellStart"/>
      <w:r w:rsidRPr="009E7376">
        <w:rPr>
          <w:lang w:val="es-ES"/>
        </w:rPr>
        <w:t>SoD</w:t>
      </w:r>
      <w:proofErr w:type="spellEnd"/>
      <w:r w:rsidRPr="009E7376">
        <w:rPr>
          <w:lang w:val="es-ES"/>
        </w:rPr>
        <w:t xml:space="preserve"> (riesgo de fraude).</w:t>
      </w:r>
    </w:p>
    <w:p w14:paraId="6E78EE3E" w14:textId="77777777" w:rsidR="009E7376" w:rsidRPr="009E7376" w:rsidRDefault="009E7376" w:rsidP="00873ED3">
      <w:pPr>
        <w:numPr>
          <w:ilvl w:val="0"/>
          <w:numId w:val="11"/>
        </w:numPr>
        <w:rPr>
          <w:lang w:val="es-ES"/>
        </w:rPr>
      </w:pPr>
      <w:r w:rsidRPr="009E7376">
        <w:rPr>
          <w:b/>
          <w:bCs/>
          <w:lang w:val="es-ES"/>
        </w:rPr>
        <w:t>Revisar cuentas privilegiadas (administradores):</w:t>
      </w:r>
      <w:r w:rsidRPr="009E7376">
        <w:rPr>
          <w:lang w:val="es-ES"/>
        </w:rPr>
        <w:t xml:space="preserve"> Solicitar el listado de cuentas con permisos de administrador. Verificar que sean pocas, que tengan autenticación </w:t>
      </w:r>
      <w:proofErr w:type="spellStart"/>
      <w:r w:rsidRPr="009E7376">
        <w:rPr>
          <w:lang w:val="es-ES"/>
        </w:rPr>
        <w:t>multifactor</w:t>
      </w:r>
      <w:proofErr w:type="spellEnd"/>
      <w:r w:rsidRPr="009E7376">
        <w:rPr>
          <w:lang w:val="es-ES"/>
        </w:rPr>
        <w:t>, que no se usen para actividades cotidianas (correo, internet) y que se monitoree su uso.</w:t>
      </w:r>
    </w:p>
    <w:p w14:paraId="3058A215" w14:textId="77777777" w:rsidR="009E7376" w:rsidRPr="009E7376" w:rsidRDefault="009E7376" w:rsidP="00873ED3">
      <w:pPr>
        <w:numPr>
          <w:ilvl w:val="0"/>
          <w:numId w:val="11"/>
        </w:numPr>
        <w:rPr>
          <w:lang w:val="es-ES"/>
        </w:rPr>
      </w:pPr>
      <w:r w:rsidRPr="009E7376">
        <w:rPr>
          <w:b/>
          <w:bCs/>
          <w:lang w:val="es-ES"/>
        </w:rPr>
        <w:t xml:space="preserve">Probar la autenticación </w:t>
      </w:r>
      <w:proofErr w:type="spellStart"/>
      <w:r w:rsidRPr="009E7376">
        <w:rPr>
          <w:b/>
          <w:bCs/>
          <w:lang w:val="es-ES"/>
        </w:rPr>
        <w:t>multifactor</w:t>
      </w:r>
      <w:proofErr w:type="spellEnd"/>
      <w:r w:rsidRPr="009E7376">
        <w:rPr>
          <w:b/>
          <w:bCs/>
          <w:lang w:val="es-ES"/>
        </w:rPr>
        <w:t xml:space="preserve"> (si existe):</w:t>
      </w:r>
      <w:r w:rsidRPr="009E7376">
        <w:rPr>
          <w:lang w:val="es-ES"/>
        </w:rPr>
        <w:t> Intentar acceder a un sistema crítico (banca en línea, VPN, correo ejecutivo) sin el segundo factor (código SMS, token, biometría) para confirmar que el control opera correctamente.</w:t>
      </w:r>
    </w:p>
    <w:p w14:paraId="534EC649" w14:textId="77777777" w:rsidR="009E7376" w:rsidRPr="009E7376" w:rsidRDefault="009E7376" w:rsidP="00873ED3">
      <w:pPr>
        <w:numPr>
          <w:ilvl w:val="0"/>
          <w:numId w:val="11"/>
        </w:numPr>
        <w:rPr>
          <w:lang w:val="es-ES"/>
        </w:rPr>
      </w:pPr>
      <w:r w:rsidRPr="009E7376">
        <w:rPr>
          <w:b/>
          <w:bCs/>
          <w:lang w:val="es-ES"/>
        </w:rPr>
        <w:t>Revisar la configuración de cifrado:</w:t>
      </w:r>
      <w:r w:rsidRPr="009E7376">
        <w:rPr>
          <w:lang w:val="es-ES"/>
        </w:rPr>
        <w:t> Usar herramientas de escaneo (</w:t>
      </w:r>
      <w:proofErr w:type="spellStart"/>
      <w:r w:rsidRPr="009E7376">
        <w:rPr>
          <w:lang w:val="es-ES"/>
        </w:rPr>
        <w:t>Nmap</w:t>
      </w:r>
      <w:proofErr w:type="spellEnd"/>
      <w:r w:rsidRPr="009E7376">
        <w:rPr>
          <w:lang w:val="es-ES"/>
        </w:rPr>
        <w:t>, </w:t>
      </w:r>
      <w:proofErr w:type="spellStart"/>
      <w:r w:rsidRPr="009E7376">
        <w:rPr>
          <w:lang w:val="es-ES"/>
        </w:rPr>
        <w:t>Qualys</w:t>
      </w:r>
      <w:proofErr w:type="spellEnd"/>
      <w:r w:rsidRPr="009E7376">
        <w:rPr>
          <w:lang w:val="es-ES"/>
        </w:rPr>
        <w:t xml:space="preserve"> SSL </w:t>
      </w:r>
      <w:proofErr w:type="spellStart"/>
      <w:r w:rsidRPr="009E7376">
        <w:rPr>
          <w:lang w:val="es-ES"/>
        </w:rPr>
        <w:t>Labs</w:t>
      </w:r>
      <w:proofErr w:type="spellEnd"/>
      <w:r w:rsidRPr="009E7376">
        <w:rPr>
          <w:lang w:val="es-ES"/>
        </w:rPr>
        <w:t>) para verificar que los servicios web expuestos a internet usen TLS 1.2 o superior, y que no acepten cifrados débiles.</w:t>
      </w:r>
    </w:p>
    <w:p w14:paraId="1019C360" w14:textId="77777777" w:rsidR="009E7376" w:rsidRPr="009E7376" w:rsidRDefault="009E7376" w:rsidP="00873ED3">
      <w:pPr>
        <w:numPr>
          <w:ilvl w:val="0"/>
          <w:numId w:val="11"/>
        </w:numPr>
        <w:rPr>
          <w:lang w:val="es-ES"/>
        </w:rPr>
      </w:pPr>
      <w:r w:rsidRPr="009E7376">
        <w:rPr>
          <w:b/>
          <w:bCs/>
          <w:lang w:val="es-ES"/>
        </w:rPr>
        <w:lastRenderedPageBreak/>
        <w:t>Analizar la segmentación de red:</w:t>
      </w:r>
      <w:r w:rsidRPr="009E7376">
        <w:rPr>
          <w:lang w:val="es-ES"/>
        </w:rPr>
        <w:t> Revisar las reglas de firewall y, si es posible, realizar pruebas de conectividad para confirmar que la red de cajeros automáticos está aislada de la red de oficinas administrativas, o que la red de invitados no puede acceder a los servidores internos.</w:t>
      </w:r>
    </w:p>
    <w:p w14:paraId="47690015" w14:textId="77777777" w:rsidR="009E7376" w:rsidRPr="009E7376" w:rsidRDefault="009E7376" w:rsidP="00873ED3">
      <w:pPr>
        <w:numPr>
          <w:ilvl w:val="0"/>
          <w:numId w:val="11"/>
        </w:numPr>
        <w:rPr>
          <w:lang w:val="es-ES"/>
        </w:rPr>
      </w:pPr>
      <w:r w:rsidRPr="009E7376">
        <w:rPr>
          <w:b/>
          <w:bCs/>
          <w:lang w:val="es-ES"/>
        </w:rPr>
        <w:t>Solicitar y revisar los logs de seguridad:</w:t>
      </w:r>
      <w:r w:rsidRPr="009E7376">
        <w:rPr>
          <w:lang w:val="es-ES"/>
        </w:rPr>
        <w:t> Pedir al menos una muestra de logs de un mes. Verificar que estén completos (sin saltos temporales), que incluyan eventos relevantes (inicios de sesión fallidos exitosos, cambios de permisos) y que exista evidencia de revisión periódica (firmas de analistas de seguridad).</w:t>
      </w:r>
    </w:p>
    <w:p w14:paraId="0D1CD3B6" w14:textId="77777777" w:rsidR="00FB5E6B" w:rsidRDefault="00FB5E6B" w:rsidP="009E7376">
      <w:pPr>
        <w:rPr>
          <w:b/>
          <w:bCs/>
          <w:lang w:val="es-ES"/>
        </w:rPr>
      </w:pPr>
    </w:p>
    <w:p w14:paraId="2235070A" w14:textId="2B8E4C96" w:rsidR="009E7376" w:rsidRPr="009E7376" w:rsidRDefault="009E7376" w:rsidP="009E7376">
      <w:pPr>
        <w:rPr>
          <w:b/>
          <w:bCs/>
          <w:lang w:val="es-ES"/>
        </w:rPr>
      </w:pPr>
      <w:r w:rsidRPr="009E7376">
        <w:rPr>
          <w:b/>
          <w:bCs/>
          <w:lang w:val="es-ES"/>
        </w:rPr>
        <w:t>3. Ejemplo contextualizado en Nicaragua</w:t>
      </w:r>
    </w:p>
    <w:p w14:paraId="675BC334" w14:textId="77777777" w:rsidR="009E7376" w:rsidRPr="009E7376" w:rsidRDefault="009E7376" w:rsidP="009E7376">
      <w:pPr>
        <w:rPr>
          <w:lang w:val="es-ES"/>
        </w:rPr>
      </w:pPr>
      <w:r w:rsidRPr="009E7376">
        <w:rPr>
          <w:b/>
          <w:bCs/>
          <w:lang w:val="es-ES"/>
        </w:rPr>
        <w:t>Caso:</w:t>
      </w:r>
      <w:r w:rsidRPr="009E7376">
        <w:rPr>
          <w:lang w:val="es-ES"/>
        </w:rPr>
        <w:t> Una auditoría de seguridad lógica es encargada por la junta directiva de </w:t>
      </w:r>
      <w:r w:rsidRPr="009E7376">
        <w:rPr>
          <w:b/>
          <w:bCs/>
          <w:lang w:val="es-ES"/>
        </w:rPr>
        <w:t xml:space="preserve">LAFISE </w:t>
      </w:r>
      <w:proofErr w:type="spellStart"/>
      <w:r w:rsidRPr="009E7376">
        <w:rPr>
          <w:b/>
          <w:bCs/>
          <w:lang w:val="es-ES"/>
        </w:rPr>
        <w:t>Bancentro</w:t>
      </w:r>
      <w:proofErr w:type="spellEnd"/>
      <w:r w:rsidRPr="009E7376">
        <w:rPr>
          <w:lang w:val="es-ES"/>
        </w:rPr>
        <w:t> (banco nicaragüense) después de un intento de intrusión en su banca empresarial.</w:t>
      </w:r>
    </w:p>
    <w:p w14:paraId="465C810D" w14:textId="77777777" w:rsidR="009E7376" w:rsidRPr="009E7376" w:rsidRDefault="009E7376" w:rsidP="009E7376">
      <w:pPr>
        <w:rPr>
          <w:lang w:val="es-ES"/>
        </w:rPr>
      </w:pPr>
      <w:r w:rsidRPr="009E7376">
        <w:rPr>
          <w:b/>
          <w:bCs/>
          <w:lang w:val="es-ES"/>
        </w:rPr>
        <w:t>Alcance definido por el auditor:</w:t>
      </w:r>
      <w:r w:rsidRPr="009E7376">
        <w:rPr>
          <w:lang w:val="es-ES"/>
        </w:rPr>
        <w:t xml:space="preserve"> Revisar los controles de acceso al sistema de transferencias electrónicas SWIFT y al </w:t>
      </w:r>
      <w:proofErr w:type="spellStart"/>
      <w:r w:rsidRPr="009E7376">
        <w:rPr>
          <w:lang w:val="es-ES"/>
        </w:rPr>
        <w:t>core</w:t>
      </w:r>
      <w:proofErr w:type="spellEnd"/>
      <w:r w:rsidRPr="009E7376">
        <w:rPr>
          <w:lang w:val="es-ES"/>
        </w:rPr>
        <w:t xml:space="preserve"> bancario (sistema que gestiona las cuentas de los clientes).</w:t>
      </w:r>
    </w:p>
    <w:p w14:paraId="65CF9D6C" w14:textId="77777777" w:rsidR="009E7376" w:rsidRPr="009E7376" w:rsidRDefault="009E7376" w:rsidP="009E7376">
      <w:pPr>
        <w:rPr>
          <w:lang w:val="es-ES"/>
        </w:rPr>
      </w:pPr>
      <w:r w:rsidRPr="009E7376">
        <w:rPr>
          <w:b/>
          <w:bCs/>
          <w:lang w:val="es-ES"/>
        </w:rPr>
        <w:t>Hallazgos encontrados:</w:t>
      </w:r>
    </w:p>
    <w:p w14:paraId="68D71FEF" w14:textId="77777777" w:rsidR="009E7376" w:rsidRPr="009E7376" w:rsidRDefault="009E7376" w:rsidP="00873ED3">
      <w:pPr>
        <w:numPr>
          <w:ilvl w:val="0"/>
          <w:numId w:val="12"/>
        </w:numPr>
        <w:rPr>
          <w:lang w:val="es-ES"/>
        </w:rPr>
      </w:pPr>
      <w:r w:rsidRPr="009E7376">
        <w:rPr>
          <w:b/>
          <w:bCs/>
          <w:lang w:val="es-ES"/>
        </w:rPr>
        <w:t>Usuarios inactivos:</w:t>
      </w:r>
      <w:r w:rsidRPr="009E7376">
        <w:rPr>
          <w:lang w:val="es-ES"/>
        </w:rPr>
        <w:t xml:space="preserve"> En la base de datos de usuarios del </w:t>
      </w:r>
      <w:proofErr w:type="spellStart"/>
      <w:r w:rsidRPr="009E7376">
        <w:rPr>
          <w:lang w:val="es-ES"/>
        </w:rPr>
        <w:t>core</w:t>
      </w:r>
      <w:proofErr w:type="spellEnd"/>
      <w:r w:rsidRPr="009E7376">
        <w:rPr>
          <w:lang w:val="es-ES"/>
        </w:rPr>
        <w:t xml:space="preserve"> bancario, el auditor encuentra 15 cuentas de exempleados que fueron despedidos hace entre 3 y 8 meses. Sus permisos no fueron revocados.</w:t>
      </w:r>
    </w:p>
    <w:p w14:paraId="1FF0FCA7" w14:textId="77777777" w:rsidR="009E7376" w:rsidRPr="009E7376" w:rsidRDefault="009E7376" w:rsidP="00873ED3">
      <w:pPr>
        <w:numPr>
          <w:ilvl w:val="0"/>
          <w:numId w:val="12"/>
        </w:numPr>
        <w:rPr>
          <w:lang w:val="es-ES"/>
        </w:rPr>
      </w:pPr>
      <w:r w:rsidRPr="009E7376">
        <w:rPr>
          <w:b/>
          <w:bCs/>
          <w:lang w:val="es-ES"/>
        </w:rPr>
        <w:t>Contraseñas débiles:</w:t>
      </w:r>
      <w:r w:rsidRPr="009E7376">
        <w:rPr>
          <w:lang w:val="es-ES"/>
        </w:rPr>
        <w:t> Utilizando técnicas éticas de cracking, el auditor descubre que 5 de los actuales empleados (incluyendo un analista de operaciones) tienen la contraseña "123456" o "</w:t>
      </w:r>
      <w:proofErr w:type="spellStart"/>
      <w:r w:rsidRPr="009E7376">
        <w:rPr>
          <w:lang w:val="es-ES"/>
        </w:rPr>
        <w:t>password</w:t>
      </w:r>
      <w:proofErr w:type="spellEnd"/>
      <w:r w:rsidRPr="009E7376">
        <w:rPr>
          <w:lang w:val="es-ES"/>
        </w:rPr>
        <w:t>".</w:t>
      </w:r>
    </w:p>
    <w:p w14:paraId="7B194A90" w14:textId="77777777" w:rsidR="009E7376" w:rsidRPr="009E7376" w:rsidRDefault="009E7376" w:rsidP="00873ED3">
      <w:pPr>
        <w:numPr>
          <w:ilvl w:val="0"/>
          <w:numId w:val="12"/>
        </w:numPr>
        <w:rPr>
          <w:lang w:val="es-ES"/>
        </w:rPr>
      </w:pPr>
      <w:r w:rsidRPr="009E7376">
        <w:rPr>
          <w:b/>
          <w:bCs/>
          <w:lang w:val="es-ES"/>
        </w:rPr>
        <w:t xml:space="preserve">Falta de autenticación </w:t>
      </w:r>
      <w:proofErr w:type="spellStart"/>
      <w:r w:rsidRPr="009E7376">
        <w:rPr>
          <w:b/>
          <w:bCs/>
          <w:lang w:val="es-ES"/>
        </w:rPr>
        <w:t>multifactor</w:t>
      </w:r>
      <w:proofErr w:type="spellEnd"/>
      <w:r w:rsidRPr="009E7376">
        <w:rPr>
          <w:b/>
          <w:bCs/>
          <w:lang w:val="es-ES"/>
        </w:rPr>
        <w:t>:</w:t>
      </w:r>
      <w:r w:rsidRPr="009E7376">
        <w:rPr>
          <w:lang w:val="es-ES"/>
        </w:rPr>
        <w:t xml:space="preserve"> Los administradores de los servidores que alojan el </w:t>
      </w:r>
      <w:proofErr w:type="spellStart"/>
      <w:r w:rsidRPr="009E7376">
        <w:rPr>
          <w:lang w:val="es-ES"/>
        </w:rPr>
        <w:t>core</w:t>
      </w:r>
      <w:proofErr w:type="spellEnd"/>
      <w:r w:rsidRPr="009E7376">
        <w:rPr>
          <w:lang w:val="es-ES"/>
        </w:rPr>
        <w:t xml:space="preserve"> bancario acceden remotamente desde sus casas solo con usuario y contraseña, sin un segundo factor (2FA). La política interna lo exige, pero no se cumple.</w:t>
      </w:r>
    </w:p>
    <w:p w14:paraId="144E637C" w14:textId="77777777" w:rsidR="009E7376" w:rsidRPr="009E7376" w:rsidRDefault="009E7376" w:rsidP="00873ED3">
      <w:pPr>
        <w:numPr>
          <w:ilvl w:val="0"/>
          <w:numId w:val="12"/>
        </w:numPr>
        <w:rPr>
          <w:lang w:val="es-ES"/>
        </w:rPr>
      </w:pPr>
      <w:r w:rsidRPr="009E7376">
        <w:rPr>
          <w:b/>
          <w:bCs/>
          <w:lang w:val="es-ES"/>
        </w:rPr>
        <w:lastRenderedPageBreak/>
        <w:t>Cifrado deficiente:</w:t>
      </w:r>
      <w:r w:rsidRPr="009E7376">
        <w:rPr>
          <w:lang w:val="es-ES"/>
        </w:rPr>
        <w:t> El portal de banca empresarial para clientes usa TLS 1.0 (protocolo obsoleto y vulnerable) y permite cifrados débiles como RC4.</w:t>
      </w:r>
    </w:p>
    <w:p w14:paraId="1E4B588D" w14:textId="77777777" w:rsidR="009E7376" w:rsidRPr="009E7376" w:rsidRDefault="009E7376" w:rsidP="00873ED3">
      <w:pPr>
        <w:numPr>
          <w:ilvl w:val="0"/>
          <w:numId w:val="12"/>
        </w:numPr>
        <w:rPr>
          <w:lang w:val="es-ES"/>
        </w:rPr>
      </w:pPr>
      <w:r w:rsidRPr="009E7376">
        <w:rPr>
          <w:b/>
          <w:bCs/>
          <w:lang w:val="es-ES"/>
        </w:rPr>
        <w:t>Logs insuficientes:</w:t>
      </w:r>
      <w:r w:rsidRPr="009E7376">
        <w:rPr>
          <w:lang w:val="es-ES"/>
        </w:rPr>
        <w:t xml:space="preserve"> Los logs de accesos al </w:t>
      </w:r>
      <w:proofErr w:type="spellStart"/>
      <w:r w:rsidRPr="009E7376">
        <w:rPr>
          <w:lang w:val="es-ES"/>
        </w:rPr>
        <w:t>core</w:t>
      </w:r>
      <w:proofErr w:type="spellEnd"/>
      <w:r w:rsidRPr="009E7376">
        <w:rPr>
          <w:lang w:val="es-ES"/>
        </w:rPr>
        <w:t xml:space="preserve"> bancario no registran la dirección IP de origen de las conexiones, solo el nombre del usuario.</w:t>
      </w:r>
    </w:p>
    <w:p w14:paraId="6A54FE60" w14:textId="77777777" w:rsidR="00FB5E6B" w:rsidRDefault="00FB5E6B" w:rsidP="009E7376">
      <w:pPr>
        <w:rPr>
          <w:b/>
          <w:bCs/>
          <w:lang w:val="es-ES"/>
        </w:rPr>
      </w:pPr>
    </w:p>
    <w:p w14:paraId="4B90DE28" w14:textId="25F2AFF5" w:rsidR="009E7376" w:rsidRPr="009E7376" w:rsidRDefault="009E7376" w:rsidP="009E7376">
      <w:pPr>
        <w:rPr>
          <w:lang w:val="es-ES"/>
        </w:rPr>
      </w:pPr>
      <w:r w:rsidRPr="009E7376">
        <w:rPr>
          <w:b/>
          <w:bCs/>
          <w:lang w:val="es-ES"/>
        </w:rPr>
        <w:t>Vulneraciones a principios fundamentales (CIA):</w:t>
      </w:r>
    </w:p>
    <w:p w14:paraId="0FA78292" w14:textId="77777777" w:rsidR="009E7376" w:rsidRPr="009E7376" w:rsidRDefault="009E7376" w:rsidP="00873ED3">
      <w:pPr>
        <w:numPr>
          <w:ilvl w:val="0"/>
          <w:numId w:val="13"/>
        </w:numPr>
        <w:rPr>
          <w:lang w:val="es-ES"/>
        </w:rPr>
      </w:pPr>
      <w:r w:rsidRPr="009E7376">
        <w:rPr>
          <w:b/>
          <w:bCs/>
          <w:lang w:val="es-ES"/>
        </w:rPr>
        <w:t>Confidencialidad:</w:t>
      </w:r>
      <w:r w:rsidRPr="009E7376">
        <w:rPr>
          <w:lang w:val="es-ES"/>
        </w:rPr>
        <w:t> Las cuentas activas de exempleados y las contraseñas débiles exponen información de clientes y transacciones a accesos no autorizados.</w:t>
      </w:r>
    </w:p>
    <w:p w14:paraId="2848CCF1" w14:textId="77777777" w:rsidR="009E7376" w:rsidRPr="009E7376" w:rsidRDefault="009E7376" w:rsidP="00873ED3">
      <w:pPr>
        <w:numPr>
          <w:ilvl w:val="0"/>
          <w:numId w:val="13"/>
        </w:numPr>
        <w:rPr>
          <w:lang w:val="es-ES"/>
        </w:rPr>
      </w:pPr>
      <w:r w:rsidRPr="009E7376">
        <w:rPr>
          <w:b/>
          <w:bCs/>
          <w:lang w:val="es-ES"/>
        </w:rPr>
        <w:t>Integridad:</w:t>
      </w:r>
      <w:r w:rsidRPr="009E7376">
        <w:rPr>
          <w:lang w:val="es-ES"/>
        </w:rPr>
        <w:t> Un atacante que lograra acceso podría modificar saldos o transferir fondos sin dejar rastro suficiente (por falta de IP en logs).</w:t>
      </w:r>
    </w:p>
    <w:p w14:paraId="0BEB1258" w14:textId="77777777" w:rsidR="009E7376" w:rsidRPr="009E7376" w:rsidRDefault="009E7376" w:rsidP="00873ED3">
      <w:pPr>
        <w:numPr>
          <w:ilvl w:val="0"/>
          <w:numId w:val="13"/>
        </w:numPr>
        <w:rPr>
          <w:lang w:val="es-ES"/>
        </w:rPr>
      </w:pPr>
      <w:r w:rsidRPr="009E7376">
        <w:rPr>
          <w:b/>
          <w:bCs/>
          <w:lang w:val="es-ES"/>
        </w:rPr>
        <w:t>Disponibilidad:</w:t>
      </w:r>
      <w:r w:rsidRPr="009E7376">
        <w:rPr>
          <w:lang w:val="es-ES"/>
        </w:rPr>
        <w:t xml:space="preserve"> Indirectamente, un ataque de </w:t>
      </w:r>
      <w:proofErr w:type="spellStart"/>
      <w:r w:rsidRPr="009E7376">
        <w:rPr>
          <w:lang w:val="es-ES"/>
        </w:rPr>
        <w:t>ransomware</w:t>
      </w:r>
      <w:proofErr w:type="spellEnd"/>
      <w:r w:rsidRPr="009E7376">
        <w:rPr>
          <w:lang w:val="es-ES"/>
        </w:rPr>
        <w:t xml:space="preserve"> usando credenciales débiles podría cifrar los sistemas y detener las operaciones bancarias.</w:t>
      </w:r>
    </w:p>
    <w:p w14:paraId="42C55823" w14:textId="77777777" w:rsidR="00FB5E6B" w:rsidRDefault="00FB5E6B" w:rsidP="009E7376">
      <w:pPr>
        <w:rPr>
          <w:b/>
          <w:bCs/>
          <w:lang w:val="es-ES"/>
        </w:rPr>
      </w:pPr>
    </w:p>
    <w:p w14:paraId="542B76CF" w14:textId="59AFA7CD" w:rsidR="009E7376" w:rsidRPr="009E7376" w:rsidRDefault="009E7376" w:rsidP="009E7376">
      <w:pPr>
        <w:rPr>
          <w:lang w:val="es-ES"/>
        </w:rPr>
      </w:pPr>
      <w:r w:rsidRPr="009E7376">
        <w:rPr>
          <w:b/>
          <w:bCs/>
          <w:lang w:val="es-ES"/>
        </w:rPr>
        <w:t>Evaluación de riesgos del auditor:</w:t>
      </w:r>
    </w:p>
    <w:p w14:paraId="2279CFEC" w14:textId="77777777" w:rsidR="009E7376" w:rsidRPr="009E7376" w:rsidRDefault="009E7376" w:rsidP="00873ED3">
      <w:pPr>
        <w:numPr>
          <w:ilvl w:val="0"/>
          <w:numId w:val="14"/>
        </w:numPr>
        <w:rPr>
          <w:lang w:val="es-ES"/>
        </w:rPr>
      </w:pPr>
      <w:r w:rsidRPr="009E7376">
        <w:rPr>
          <w:b/>
          <w:bCs/>
          <w:lang w:val="es-ES"/>
        </w:rPr>
        <w:t>Riesgo alto:</w:t>
      </w:r>
      <w:r w:rsidRPr="009E7376">
        <w:rPr>
          <w:lang w:val="es-ES"/>
        </w:rPr>
        <w:t> Cualquiera de las cuentas de exempleados (algunas con privilegios de consulta de saldos) podría ser reutilizada por un atacante externo si la contraseña es débil.</w:t>
      </w:r>
    </w:p>
    <w:p w14:paraId="362A59B7" w14:textId="77777777" w:rsidR="009E7376" w:rsidRPr="009E7376" w:rsidRDefault="009E7376" w:rsidP="00873ED3">
      <w:pPr>
        <w:numPr>
          <w:ilvl w:val="0"/>
          <w:numId w:val="14"/>
        </w:numPr>
        <w:rPr>
          <w:lang w:val="es-ES"/>
        </w:rPr>
      </w:pPr>
      <w:r w:rsidRPr="009E7376">
        <w:rPr>
          <w:b/>
          <w:bCs/>
          <w:lang w:val="es-ES"/>
        </w:rPr>
        <w:t>Riesgo muy alto:</w:t>
      </w:r>
      <w:r w:rsidRPr="009E7376">
        <w:rPr>
          <w:lang w:val="es-ES"/>
        </w:rPr>
        <w:t> Los administradores con acceso remoto sin 2FA pueden ser víctimas de phishing, dando al atacante control total sobre los servidores.</w:t>
      </w:r>
    </w:p>
    <w:p w14:paraId="661DD58B" w14:textId="77777777" w:rsidR="00FB5E6B" w:rsidRDefault="00FB5E6B" w:rsidP="009E7376">
      <w:pPr>
        <w:rPr>
          <w:b/>
          <w:bCs/>
          <w:lang w:val="es-ES"/>
        </w:rPr>
      </w:pPr>
    </w:p>
    <w:p w14:paraId="15F3BB1D" w14:textId="77777777" w:rsidR="00FB5E6B" w:rsidRDefault="00FB5E6B" w:rsidP="009E7376">
      <w:pPr>
        <w:rPr>
          <w:b/>
          <w:bCs/>
          <w:lang w:val="es-ES"/>
        </w:rPr>
      </w:pPr>
    </w:p>
    <w:p w14:paraId="2C7BBC5B" w14:textId="77777777" w:rsidR="00FB5E6B" w:rsidRDefault="00FB5E6B" w:rsidP="009E7376">
      <w:pPr>
        <w:rPr>
          <w:b/>
          <w:bCs/>
          <w:lang w:val="es-ES"/>
        </w:rPr>
      </w:pPr>
    </w:p>
    <w:p w14:paraId="6A8B2F5B" w14:textId="77777777" w:rsidR="00FB5E6B" w:rsidRDefault="00FB5E6B" w:rsidP="009E7376">
      <w:pPr>
        <w:rPr>
          <w:b/>
          <w:bCs/>
          <w:lang w:val="es-ES"/>
        </w:rPr>
      </w:pPr>
    </w:p>
    <w:p w14:paraId="620AD8D9" w14:textId="77777777" w:rsidR="00FB5E6B" w:rsidRDefault="00FB5E6B" w:rsidP="009E7376">
      <w:pPr>
        <w:rPr>
          <w:b/>
          <w:bCs/>
          <w:lang w:val="es-ES"/>
        </w:rPr>
      </w:pPr>
    </w:p>
    <w:p w14:paraId="5AB3D49A" w14:textId="77777777" w:rsidR="00FB5E6B" w:rsidRDefault="00FB5E6B" w:rsidP="009E7376">
      <w:pPr>
        <w:rPr>
          <w:b/>
          <w:bCs/>
          <w:lang w:val="es-ES"/>
        </w:rPr>
      </w:pPr>
    </w:p>
    <w:p w14:paraId="77208F64" w14:textId="77777777" w:rsidR="00FB5E6B" w:rsidRDefault="00FB5E6B" w:rsidP="009E7376">
      <w:pPr>
        <w:rPr>
          <w:b/>
          <w:bCs/>
          <w:lang w:val="es-ES"/>
        </w:rPr>
      </w:pPr>
    </w:p>
    <w:p w14:paraId="11C0982D" w14:textId="3FF00C9C" w:rsidR="009E7376" w:rsidRPr="009E7376" w:rsidRDefault="009E7376" w:rsidP="009E7376">
      <w:pPr>
        <w:rPr>
          <w:lang w:val="es-ES"/>
        </w:rPr>
      </w:pPr>
      <w:r w:rsidRPr="009E7376">
        <w:rPr>
          <w:b/>
          <w:bCs/>
          <w:lang w:val="es-ES"/>
        </w:rPr>
        <w:lastRenderedPageBreak/>
        <w:t>Recomendaciones del auditor (basadas en estándares PCI DSS, ISO 27001, y normas de la SIBOIF):</w:t>
      </w:r>
    </w:p>
    <w:p w14:paraId="249AAFE5" w14:textId="77777777" w:rsidR="009E7376" w:rsidRPr="009E7376" w:rsidRDefault="009E7376" w:rsidP="00873ED3">
      <w:pPr>
        <w:numPr>
          <w:ilvl w:val="0"/>
          <w:numId w:val="15"/>
        </w:numPr>
        <w:rPr>
          <w:lang w:val="es-ES"/>
        </w:rPr>
      </w:pPr>
      <w:r w:rsidRPr="009E7376">
        <w:rPr>
          <w:b/>
          <w:bCs/>
          <w:lang w:val="es-ES"/>
        </w:rPr>
        <w:t>Inmediatas (críticas):</w:t>
      </w:r>
    </w:p>
    <w:p w14:paraId="5D5AAAD9" w14:textId="77777777" w:rsidR="009E7376" w:rsidRPr="009E7376" w:rsidRDefault="009E7376" w:rsidP="00873ED3">
      <w:pPr>
        <w:numPr>
          <w:ilvl w:val="1"/>
          <w:numId w:val="15"/>
        </w:numPr>
        <w:rPr>
          <w:lang w:val="es-ES"/>
        </w:rPr>
      </w:pPr>
      <w:r w:rsidRPr="009E7376">
        <w:rPr>
          <w:lang w:val="es-ES"/>
        </w:rPr>
        <w:t>Deshabilitar en menos de 24 horas las 15 cuentas de exempleados.</w:t>
      </w:r>
    </w:p>
    <w:p w14:paraId="7A592BAF" w14:textId="77777777" w:rsidR="009E7376" w:rsidRPr="009E7376" w:rsidRDefault="009E7376" w:rsidP="00873ED3">
      <w:pPr>
        <w:numPr>
          <w:ilvl w:val="1"/>
          <w:numId w:val="15"/>
        </w:numPr>
        <w:rPr>
          <w:lang w:val="es-ES"/>
        </w:rPr>
      </w:pPr>
      <w:r w:rsidRPr="009E7376">
        <w:rPr>
          <w:lang w:val="es-ES"/>
        </w:rPr>
        <w:t xml:space="preserve">Forzar un cambio de contraseñas para todos los usuarios del </w:t>
      </w:r>
      <w:proofErr w:type="spellStart"/>
      <w:r w:rsidRPr="009E7376">
        <w:rPr>
          <w:lang w:val="es-ES"/>
        </w:rPr>
        <w:t>core</w:t>
      </w:r>
      <w:proofErr w:type="spellEnd"/>
      <w:r w:rsidRPr="009E7376">
        <w:rPr>
          <w:lang w:val="es-ES"/>
        </w:rPr>
        <w:t xml:space="preserve"> bancario, con requisitos de complejidad (8 caracteres, mayúsculas, minúsculas, números, símbolos).</w:t>
      </w:r>
    </w:p>
    <w:p w14:paraId="49EDC525" w14:textId="77777777" w:rsidR="009E7376" w:rsidRPr="009E7376" w:rsidRDefault="009E7376" w:rsidP="00873ED3">
      <w:pPr>
        <w:numPr>
          <w:ilvl w:val="1"/>
          <w:numId w:val="15"/>
        </w:numPr>
        <w:rPr>
          <w:lang w:val="es-ES"/>
        </w:rPr>
      </w:pPr>
      <w:r w:rsidRPr="009E7376">
        <w:rPr>
          <w:lang w:val="es-ES"/>
        </w:rPr>
        <w:t xml:space="preserve">Implementar autenticación </w:t>
      </w:r>
      <w:proofErr w:type="spellStart"/>
      <w:r w:rsidRPr="009E7376">
        <w:rPr>
          <w:lang w:val="es-ES"/>
        </w:rPr>
        <w:t>multifactor</w:t>
      </w:r>
      <w:proofErr w:type="spellEnd"/>
      <w:r w:rsidRPr="009E7376">
        <w:rPr>
          <w:lang w:val="es-ES"/>
        </w:rPr>
        <w:t xml:space="preserve"> para todos los accesos remotos privilegiados (VPN + token).</w:t>
      </w:r>
    </w:p>
    <w:p w14:paraId="41B0FDEC" w14:textId="77777777" w:rsidR="009E7376" w:rsidRPr="009E7376" w:rsidRDefault="009E7376" w:rsidP="00873ED3">
      <w:pPr>
        <w:numPr>
          <w:ilvl w:val="0"/>
          <w:numId w:val="15"/>
        </w:numPr>
        <w:rPr>
          <w:lang w:val="es-ES"/>
        </w:rPr>
      </w:pPr>
      <w:r w:rsidRPr="009E7376">
        <w:rPr>
          <w:b/>
          <w:bCs/>
          <w:lang w:val="es-ES"/>
        </w:rPr>
        <w:t>A corto plazo (30 días):</w:t>
      </w:r>
    </w:p>
    <w:p w14:paraId="3E0A2CA3" w14:textId="77777777" w:rsidR="009E7376" w:rsidRPr="009E7376" w:rsidRDefault="009E7376" w:rsidP="00873ED3">
      <w:pPr>
        <w:numPr>
          <w:ilvl w:val="1"/>
          <w:numId w:val="15"/>
        </w:numPr>
        <w:rPr>
          <w:lang w:val="es-ES"/>
        </w:rPr>
      </w:pPr>
      <w:r w:rsidRPr="009E7376">
        <w:rPr>
          <w:lang w:val="es-ES"/>
        </w:rPr>
        <w:t>Actualizar el portal de banca empresarial a TLS 1.2/1.3 y deshabilitar cifrados débiles.</w:t>
      </w:r>
    </w:p>
    <w:p w14:paraId="275F4441" w14:textId="77777777" w:rsidR="009E7376" w:rsidRPr="009E7376" w:rsidRDefault="009E7376" w:rsidP="00873ED3">
      <w:pPr>
        <w:numPr>
          <w:ilvl w:val="1"/>
          <w:numId w:val="15"/>
        </w:numPr>
        <w:rPr>
          <w:lang w:val="es-ES"/>
        </w:rPr>
      </w:pPr>
      <w:r w:rsidRPr="009E7376">
        <w:rPr>
          <w:lang w:val="es-ES"/>
        </w:rPr>
        <w:t>Configurar los logs para registrar IP origen y otros campos obligatorios (fecha, hora, usuario, evento).</w:t>
      </w:r>
    </w:p>
    <w:p w14:paraId="0CCA3FB1" w14:textId="77777777" w:rsidR="009E7376" w:rsidRPr="009E7376" w:rsidRDefault="009E7376" w:rsidP="00873ED3">
      <w:pPr>
        <w:numPr>
          <w:ilvl w:val="1"/>
          <w:numId w:val="15"/>
        </w:numPr>
        <w:rPr>
          <w:lang w:val="es-ES"/>
        </w:rPr>
      </w:pPr>
      <w:r w:rsidRPr="009E7376">
        <w:rPr>
          <w:lang w:val="es-ES"/>
        </w:rPr>
        <w:t>Implementar un proceso de revisión trimestral de usuarios y permisos (recertificación de accesos).</w:t>
      </w:r>
    </w:p>
    <w:p w14:paraId="45FA271E" w14:textId="77777777" w:rsidR="009E7376" w:rsidRPr="009E7376" w:rsidRDefault="009E7376" w:rsidP="00873ED3">
      <w:pPr>
        <w:numPr>
          <w:ilvl w:val="0"/>
          <w:numId w:val="15"/>
        </w:numPr>
        <w:rPr>
          <w:lang w:val="es-ES"/>
        </w:rPr>
      </w:pPr>
      <w:r w:rsidRPr="009E7376">
        <w:rPr>
          <w:b/>
          <w:bCs/>
          <w:lang w:val="es-ES"/>
        </w:rPr>
        <w:t>A medio plazo (90 días):</w:t>
      </w:r>
    </w:p>
    <w:p w14:paraId="28BB7E1F" w14:textId="77777777" w:rsidR="009E7376" w:rsidRPr="009E7376" w:rsidRDefault="009E7376" w:rsidP="00873ED3">
      <w:pPr>
        <w:numPr>
          <w:ilvl w:val="1"/>
          <w:numId w:val="15"/>
        </w:numPr>
        <w:rPr>
          <w:lang w:val="es-ES"/>
        </w:rPr>
      </w:pPr>
      <w:r w:rsidRPr="009E7376">
        <w:rPr>
          <w:lang w:val="es-ES"/>
        </w:rPr>
        <w:t>Adquirir una solución de gestión de identidades y accesos (IAM) que automatice la desactivación de cuentas desde RR.HH.</w:t>
      </w:r>
    </w:p>
    <w:p w14:paraId="3BE22508" w14:textId="77777777" w:rsidR="009E7376" w:rsidRPr="009E7376" w:rsidRDefault="009E7376" w:rsidP="00873ED3">
      <w:pPr>
        <w:numPr>
          <w:ilvl w:val="1"/>
          <w:numId w:val="15"/>
        </w:numPr>
        <w:rPr>
          <w:lang w:val="es-ES"/>
        </w:rPr>
      </w:pPr>
      <w:r w:rsidRPr="009E7376">
        <w:rPr>
          <w:lang w:val="es-ES"/>
        </w:rPr>
        <w:t>Contratar un servicio de pruebas de penetración (</w:t>
      </w:r>
      <w:proofErr w:type="spellStart"/>
      <w:r w:rsidRPr="009E7376">
        <w:rPr>
          <w:lang w:val="es-ES"/>
        </w:rPr>
        <w:t>pentesting</w:t>
      </w:r>
      <w:proofErr w:type="spellEnd"/>
      <w:r w:rsidRPr="009E7376">
        <w:rPr>
          <w:lang w:val="es-ES"/>
        </w:rPr>
        <w:t>) anual.</w:t>
      </w:r>
    </w:p>
    <w:p w14:paraId="5C252531" w14:textId="77777777" w:rsidR="00FB5E6B" w:rsidRDefault="00FB5E6B" w:rsidP="009E7376">
      <w:pPr>
        <w:rPr>
          <w:b/>
          <w:bCs/>
          <w:lang w:val="es-ES"/>
        </w:rPr>
      </w:pPr>
    </w:p>
    <w:p w14:paraId="50F4627B" w14:textId="77777777" w:rsidR="00FB5E6B" w:rsidRDefault="00FB5E6B" w:rsidP="009E7376">
      <w:pPr>
        <w:rPr>
          <w:b/>
          <w:bCs/>
          <w:lang w:val="es-ES"/>
        </w:rPr>
      </w:pPr>
    </w:p>
    <w:p w14:paraId="3848B3BC" w14:textId="77777777" w:rsidR="00FB5E6B" w:rsidRDefault="00FB5E6B" w:rsidP="009E7376">
      <w:pPr>
        <w:rPr>
          <w:b/>
          <w:bCs/>
          <w:lang w:val="es-ES"/>
        </w:rPr>
      </w:pPr>
    </w:p>
    <w:p w14:paraId="79AE6E2B" w14:textId="77777777" w:rsidR="00FB5E6B" w:rsidRDefault="00FB5E6B" w:rsidP="009E7376">
      <w:pPr>
        <w:rPr>
          <w:b/>
          <w:bCs/>
          <w:lang w:val="es-ES"/>
        </w:rPr>
      </w:pPr>
    </w:p>
    <w:p w14:paraId="36F63DC8" w14:textId="77777777" w:rsidR="00FB5E6B" w:rsidRDefault="00FB5E6B" w:rsidP="009E7376">
      <w:pPr>
        <w:rPr>
          <w:b/>
          <w:bCs/>
          <w:lang w:val="es-ES"/>
        </w:rPr>
      </w:pPr>
    </w:p>
    <w:p w14:paraId="4A6426DE" w14:textId="77777777" w:rsidR="00FB5E6B" w:rsidRDefault="00FB5E6B" w:rsidP="009E7376">
      <w:pPr>
        <w:rPr>
          <w:b/>
          <w:bCs/>
          <w:lang w:val="es-ES"/>
        </w:rPr>
      </w:pPr>
    </w:p>
    <w:p w14:paraId="082F1020" w14:textId="77777777" w:rsidR="00FB5E6B" w:rsidRDefault="00FB5E6B" w:rsidP="009E7376">
      <w:pPr>
        <w:rPr>
          <w:b/>
          <w:bCs/>
          <w:lang w:val="es-ES"/>
        </w:rPr>
      </w:pPr>
    </w:p>
    <w:p w14:paraId="6DB37F77" w14:textId="7F33FAF2" w:rsidR="009E7376" w:rsidRPr="009E7376" w:rsidRDefault="009E7376" w:rsidP="009E7376">
      <w:pPr>
        <w:rPr>
          <w:lang w:val="es-ES"/>
        </w:rPr>
      </w:pPr>
      <w:r w:rsidRPr="009E7376">
        <w:rPr>
          <w:b/>
          <w:bCs/>
          <w:lang w:val="es-ES"/>
        </w:rPr>
        <w:lastRenderedPageBreak/>
        <w:t>Consecuencias si no se atienden:</w:t>
      </w:r>
      <w:r w:rsidRPr="009E7376">
        <w:rPr>
          <w:lang w:val="es-ES"/>
        </w:rPr>
        <w:t> La SIBOIF podría imponer multas o incluso restringir operaciones al banco por incumplimiento de la "Norma sobre Gestión de Riesgos de Tecnologías de Información". Además, un ataque real podría causar pérdidas millonarias y un daño reputacional irreversible.</w:t>
      </w:r>
    </w:p>
    <w:p w14:paraId="1A2DF716" w14:textId="77777777" w:rsidR="009E7376" w:rsidRPr="009E7376" w:rsidRDefault="009E7376" w:rsidP="009E7376">
      <w:pPr>
        <w:rPr>
          <w:b/>
          <w:bCs/>
          <w:lang w:val="es-ES"/>
        </w:rPr>
      </w:pPr>
      <w:r w:rsidRPr="009E7376">
        <w:rPr>
          <w:b/>
          <w:bCs/>
          <w:lang w:val="es-ES"/>
        </w:rPr>
        <w:t>4. Relación con normativas y estándares (Unidad I)</w:t>
      </w:r>
    </w:p>
    <w:p w14:paraId="706CCE65" w14:textId="77777777" w:rsidR="009E7376" w:rsidRPr="009E7376" w:rsidRDefault="009E7376" w:rsidP="00873ED3">
      <w:pPr>
        <w:numPr>
          <w:ilvl w:val="0"/>
          <w:numId w:val="16"/>
        </w:numPr>
        <w:rPr>
          <w:lang w:val="es-ES"/>
        </w:rPr>
      </w:pPr>
      <w:r w:rsidRPr="009E7376">
        <w:rPr>
          <w:b/>
          <w:bCs/>
          <w:lang w:val="es-ES"/>
        </w:rPr>
        <w:t>ISO 27001 - Anexo A.9 (Control de Accesos):</w:t>
      </w:r>
      <w:r w:rsidRPr="009E7376">
        <w:rPr>
          <w:lang w:val="es-ES"/>
        </w:rPr>
        <w:t> Cubre toda la gestión de accesos lógicos (registro, revocación, privilegios, autenticación).</w:t>
      </w:r>
    </w:p>
    <w:p w14:paraId="1936FCDE" w14:textId="77777777" w:rsidR="009E7376" w:rsidRPr="009E7376" w:rsidRDefault="009E7376" w:rsidP="00873ED3">
      <w:pPr>
        <w:numPr>
          <w:ilvl w:val="0"/>
          <w:numId w:val="16"/>
        </w:numPr>
        <w:rPr>
          <w:lang w:val="es-ES"/>
        </w:rPr>
      </w:pPr>
      <w:r w:rsidRPr="009E7376">
        <w:rPr>
          <w:b/>
          <w:bCs/>
          <w:lang w:val="es-ES"/>
        </w:rPr>
        <w:t>PCI DSS - Requisitos 7 y 8:</w:t>
      </w:r>
      <w:r w:rsidRPr="009E7376">
        <w:rPr>
          <w:lang w:val="es-ES"/>
        </w:rPr>
        <w:t> Restringir acceso por necesidad de conocer, y asignar un ID único a cada persona con acceso a datos de tarjetas.</w:t>
      </w:r>
    </w:p>
    <w:p w14:paraId="6D8F9402" w14:textId="77777777" w:rsidR="009E7376" w:rsidRPr="009E7376" w:rsidRDefault="009E7376" w:rsidP="00873ED3">
      <w:pPr>
        <w:numPr>
          <w:ilvl w:val="0"/>
          <w:numId w:val="16"/>
        </w:numPr>
        <w:rPr>
          <w:lang w:val="es-ES"/>
        </w:rPr>
      </w:pPr>
      <w:r w:rsidRPr="009E7376">
        <w:rPr>
          <w:b/>
          <w:bCs/>
          <w:lang w:val="es-ES"/>
        </w:rPr>
        <w:t>NAGUN (sector público):</w:t>
      </w:r>
      <w:r w:rsidRPr="009E7376">
        <w:rPr>
          <w:lang w:val="es-ES"/>
        </w:rPr>
        <w:t> Exigen evaluar controles de acceso en entidades gubernamentales.</w:t>
      </w:r>
    </w:p>
    <w:p w14:paraId="382DF5E1" w14:textId="77777777" w:rsidR="009E7376" w:rsidRPr="009E7376" w:rsidRDefault="009E7376" w:rsidP="00873ED3">
      <w:pPr>
        <w:numPr>
          <w:ilvl w:val="0"/>
          <w:numId w:val="16"/>
        </w:numPr>
        <w:rPr>
          <w:lang w:val="es-ES"/>
        </w:rPr>
      </w:pPr>
      <w:r w:rsidRPr="009E7376">
        <w:rPr>
          <w:b/>
          <w:bCs/>
          <w:lang w:val="es-ES"/>
        </w:rPr>
        <w:t>Ley 1042 (Protección de Datos Personales):</w:t>
      </w:r>
      <w:r w:rsidRPr="009E7376">
        <w:rPr>
          <w:lang w:val="es-ES"/>
        </w:rPr>
        <w:t> Obliga a implementar medidas técnicas para evitar accesos no autorizados a datos personales.</w:t>
      </w:r>
    </w:p>
    <w:p w14:paraId="563E9AF8" w14:textId="77777777" w:rsidR="009E7376" w:rsidRPr="009E7376" w:rsidRDefault="009E7376" w:rsidP="00873ED3">
      <w:pPr>
        <w:numPr>
          <w:ilvl w:val="0"/>
          <w:numId w:val="16"/>
        </w:numPr>
        <w:rPr>
          <w:lang w:val="es-ES"/>
        </w:rPr>
      </w:pPr>
      <w:r w:rsidRPr="009E7376">
        <w:rPr>
          <w:b/>
          <w:bCs/>
          <w:lang w:val="es-ES"/>
        </w:rPr>
        <w:t>Normas SIBOIF:</w:t>
      </w:r>
      <w:r w:rsidRPr="009E7376">
        <w:rPr>
          <w:lang w:val="es-ES"/>
        </w:rPr>
        <w:t> Detallan controles mínimos para la banca, incluyendo autenticación robusta y revisión de accesos.</w:t>
      </w:r>
    </w:p>
    <w:p w14:paraId="3ACBFAF4" w14:textId="77777777" w:rsidR="009E7376" w:rsidRPr="009E7376" w:rsidRDefault="009E7376" w:rsidP="009E7376">
      <w:pPr>
        <w:rPr>
          <w:b/>
          <w:bCs/>
          <w:lang w:val="es-ES"/>
        </w:rPr>
      </w:pPr>
      <w:r w:rsidRPr="009E7376">
        <w:rPr>
          <w:b/>
          <w:bCs/>
          <w:lang w:val="es-ES"/>
        </w:rPr>
        <w:t>5. Consejos para el auditor de TI en formación</w:t>
      </w:r>
    </w:p>
    <w:p w14:paraId="3E673AD5" w14:textId="77777777" w:rsidR="009E7376" w:rsidRPr="009E7376" w:rsidRDefault="009E7376" w:rsidP="00873ED3">
      <w:pPr>
        <w:numPr>
          <w:ilvl w:val="0"/>
          <w:numId w:val="17"/>
        </w:numPr>
        <w:rPr>
          <w:lang w:val="es-ES"/>
        </w:rPr>
      </w:pPr>
      <w:r w:rsidRPr="009E7376">
        <w:rPr>
          <w:b/>
          <w:bCs/>
          <w:lang w:val="es-ES"/>
        </w:rPr>
        <w:t>La seguridad lógica es un proceso, no un producto:</w:t>
      </w:r>
      <w:r w:rsidRPr="009E7376">
        <w:rPr>
          <w:lang w:val="es-ES"/>
        </w:rPr>
        <w:t> No basta con instar un firewall o un antivirus; lo importante es que los procesos (revisión de usuarios, gestión de cambios, monitoreo) se ejecuten de forma continua.</w:t>
      </w:r>
    </w:p>
    <w:p w14:paraId="1948CF34" w14:textId="77777777" w:rsidR="009E7376" w:rsidRPr="009E7376" w:rsidRDefault="009E7376" w:rsidP="00873ED3">
      <w:pPr>
        <w:numPr>
          <w:ilvl w:val="0"/>
          <w:numId w:val="17"/>
        </w:numPr>
        <w:rPr>
          <w:lang w:val="es-ES"/>
        </w:rPr>
      </w:pPr>
      <w:r w:rsidRPr="009E7376">
        <w:rPr>
          <w:b/>
          <w:bCs/>
          <w:lang w:val="es-ES"/>
        </w:rPr>
        <w:t>El eslabón más débil suele ser la persona:</w:t>
      </w:r>
      <w:r w:rsidRPr="009E7376">
        <w:rPr>
          <w:lang w:val="es-ES"/>
        </w:rPr>
        <w:t> Las contraseñas débiles y el phishing son los vectores de ataque más comunes. El auditor debe verificar que existan programas de concienciación para los empleados.</w:t>
      </w:r>
    </w:p>
    <w:p w14:paraId="1941BEDB" w14:textId="77777777" w:rsidR="009E7376" w:rsidRPr="009E7376" w:rsidRDefault="009E7376" w:rsidP="00873ED3">
      <w:pPr>
        <w:numPr>
          <w:ilvl w:val="0"/>
          <w:numId w:val="17"/>
        </w:numPr>
        <w:rPr>
          <w:lang w:val="es-ES"/>
        </w:rPr>
      </w:pPr>
      <w:r w:rsidRPr="009E7376">
        <w:rPr>
          <w:b/>
          <w:bCs/>
          <w:lang w:val="es-ES"/>
        </w:rPr>
        <w:t>Documente la evidencia:</w:t>
      </w:r>
      <w:r w:rsidRPr="009E7376">
        <w:rPr>
          <w:lang w:val="es-ES"/>
        </w:rPr>
        <w:t> Capturas de pantalla, listados de usuarios, resultados de pruebas controladas de contraseñas (nunca ejecute pruebas destructivas sin autorización expresa).</w:t>
      </w:r>
    </w:p>
    <w:p w14:paraId="0A439D8C" w14:textId="77777777" w:rsidR="009E7376" w:rsidRPr="009E7376" w:rsidRDefault="009E7376" w:rsidP="00873ED3">
      <w:pPr>
        <w:numPr>
          <w:ilvl w:val="0"/>
          <w:numId w:val="17"/>
        </w:numPr>
        <w:rPr>
          <w:lang w:val="es-ES"/>
        </w:rPr>
      </w:pPr>
      <w:r w:rsidRPr="009E7376">
        <w:rPr>
          <w:b/>
          <w:bCs/>
          <w:lang w:val="es-ES"/>
        </w:rPr>
        <w:t>Contexto nicaragüense:</w:t>
      </w:r>
      <w:r w:rsidRPr="009E7376">
        <w:rPr>
          <w:lang w:val="es-ES"/>
        </w:rPr>
        <w:t xml:space="preserve"> Muchas PYMES no tienen recursos para herramientas costosas de IAM o 2FA. El auditor debe proponer soluciones escalables y priorizar los riesgos más críticos (ej. al menos usar autenticación </w:t>
      </w:r>
      <w:r w:rsidRPr="009E7376">
        <w:rPr>
          <w:lang w:val="es-ES"/>
        </w:rPr>
        <w:lastRenderedPageBreak/>
        <w:t xml:space="preserve">por SMS o códigos de aplicación como Google </w:t>
      </w:r>
      <w:proofErr w:type="spellStart"/>
      <w:r w:rsidRPr="009E7376">
        <w:rPr>
          <w:lang w:val="es-ES"/>
        </w:rPr>
        <w:t>Authenticator</w:t>
      </w:r>
      <w:proofErr w:type="spellEnd"/>
      <w:r w:rsidRPr="009E7376">
        <w:rPr>
          <w:lang w:val="es-ES"/>
        </w:rPr>
        <w:t>, que son gratuitos).</w:t>
      </w:r>
    </w:p>
    <w:p w14:paraId="2684D90C" w14:textId="77777777" w:rsidR="00FB5E6B" w:rsidRDefault="00FB5E6B" w:rsidP="009E7376">
      <w:pPr>
        <w:rPr>
          <w:lang w:val="es-ES"/>
        </w:rPr>
      </w:pPr>
    </w:p>
    <w:p w14:paraId="5EFFA9FF" w14:textId="108A58FF" w:rsidR="009E7376" w:rsidRPr="009E7376" w:rsidRDefault="009E7376" w:rsidP="009E7376">
      <w:pPr>
        <w:rPr>
          <w:lang w:val="es-ES"/>
        </w:rPr>
      </w:pPr>
      <w:r w:rsidRPr="009E7376">
        <w:rPr>
          <w:lang w:val="es-ES"/>
        </w:rPr>
        <w:t>En resumen, la auditoría de seguridad lógica es la que más contacto tiene con el mundo digital y la ciberseguridad. Su correcta ejecución puede evitar fraudes, pérdidas de datos y graves sanciones legales. El auditor de TI debe combinar conocimientos técnicos (de redes, sistemas operativos, bases de datos) con una metodología rigurosa para evaluar la efectividad real de los controles.</w:t>
      </w:r>
    </w:p>
    <w:p w14:paraId="2B8DABFD" w14:textId="2CC0CD6B" w:rsidR="009E7376" w:rsidRDefault="009E7376" w:rsidP="009E7376">
      <w:pPr>
        <w:rPr>
          <w:lang w:val="es-ES"/>
        </w:rPr>
      </w:pPr>
    </w:p>
    <w:p w14:paraId="7B95460D" w14:textId="28AD6C2A" w:rsidR="00FB5E6B" w:rsidRDefault="00FB5E6B" w:rsidP="009E7376">
      <w:pPr>
        <w:rPr>
          <w:lang w:val="es-ES"/>
        </w:rPr>
      </w:pPr>
    </w:p>
    <w:p w14:paraId="201B6273" w14:textId="559C8B6D" w:rsidR="00FB5E6B" w:rsidRDefault="00FB5E6B" w:rsidP="009E7376">
      <w:pPr>
        <w:rPr>
          <w:lang w:val="es-ES"/>
        </w:rPr>
      </w:pPr>
    </w:p>
    <w:p w14:paraId="719DB088" w14:textId="498A4CBD" w:rsidR="00FB5E6B" w:rsidRDefault="00FB5E6B" w:rsidP="009E7376">
      <w:pPr>
        <w:rPr>
          <w:lang w:val="es-ES"/>
        </w:rPr>
      </w:pPr>
    </w:p>
    <w:p w14:paraId="59AEC7E6" w14:textId="2137A935" w:rsidR="00FB5E6B" w:rsidRDefault="00FB5E6B" w:rsidP="009E7376">
      <w:pPr>
        <w:rPr>
          <w:lang w:val="es-ES"/>
        </w:rPr>
      </w:pPr>
    </w:p>
    <w:p w14:paraId="6F632A3F" w14:textId="4A58A47A" w:rsidR="00FB5E6B" w:rsidRDefault="00FB5E6B" w:rsidP="009E7376">
      <w:pPr>
        <w:rPr>
          <w:lang w:val="es-ES"/>
        </w:rPr>
      </w:pPr>
    </w:p>
    <w:p w14:paraId="45AAC43F" w14:textId="43377C41" w:rsidR="00FB5E6B" w:rsidRDefault="00FB5E6B" w:rsidP="009E7376">
      <w:pPr>
        <w:rPr>
          <w:lang w:val="es-ES"/>
        </w:rPr>
      </w:pPr>
    </w:p>
    <w:p w14:paraId="42A69B83" w14:textId="0CA8B886" w:rsidR="00FB5E6B" w:rsidRDefault="00FB5E6B" w:rsidP="009E7376">
      <w:pPr>
        <w:rPr>
          <w:lang w:val="es-ES"/>
        </w:rPr>
      </w:pPr>
    </w:p>
    <w:p w14:paraId="3FBBAE8B" w14:textId="1E23D760" w:rsidR="00FB5E6B" w:rsidRDefault="00FB5E6B" w:rsidP="009E7376">
      <w:pPr>
        <w:rPr>
          <w:lang w:val="es-ES"/>
        </w:rPr>
      </w:pPr>
    </w:p>
    <w:p w14:paraId="600A3F49" w14:textId="042AC351" w:rsidR="00FB5E6B" w:rsidRDefault="00FB5E6B" w:rsidP="009E7376">
      <w:pPr>
        <w:rPr>
          <w:lang w:val="es-ES"/>
        </w:rPr>
      </w:pPr>
    </w:p>
    <w:p w14:paraId="7793AE33" w14:textId="778EC812" w:rsidR="00FB5E6B" w:rsidRDefault="00FB5E6B" w:rsidP="009E7376">
      <w:pPr>
        <w:rPr>
          <w:lang w:val="es-ES"/>
        </w:rPr>
      </w:pPr>
    </w:p>
    <w:p w14:paraId="3B9E49F5" w14:textId="428819BD" w:rsidR="00FB5E6B" w:rsidRDefault="00FB5E6B" w:rsidP="009E7376">
      <w:pPr>
        <w:rPr>
          <w:lang w:val="es-ES"/>
        </w:rPr>
      </w:pPr>
    </w:p>
    <w:p w14:paraId="7A504A6A" w14:textId="7543ADC7" w:rsidR="00FB5E6B" w:rsidRDefault="00FB5E6B" w:rsidP="009E7376">
      <w:pPr>
        <w:rPr>
          <w:lang w:val="es-ES"/>
        </w:rPr>
      </w:pPr>
    </w:p>
    <w:p w14:paraId="406EB370" w14:textId="71E6AB2C" w:rsidR="00FB5E6B" w:rsidRDefault="00FB5E6B" w:rsidP="009E7376">
      <w:pPr>
        <w:rPr>
          <w:lang w:val="es-ES"/>
        </w:rPr>
      </w:pPr>
    </w:p>
    <w:p w14:paraId="3941AEDF" w14:textId="27DE6C77" w:rsidR="00FB5E6B" w:rsidRDefault="00FB5E6B" w:rsidP="009E7376">
      <w:pPr>
        <w:rPr>
          <w:lang w:val="es-ES"/>
        </w:rPr>
      </w:pPr>
    </w:p>
    <w:p w14:paraId="1AF3E7B3" w14:textId="1A0C8909" w:rsidR="00FB5E6B" w:rsidRDefault="00FB5E6B" w:rsidP="009E7376">
      <w:pPr>
        <w:rPr>
          <w:lang w:val="es-ES"/>
        </w:rPr>
      </w:pPr>
    </w:p>
    <w:p w14:paraId="6DF1CAED" w14:textId="77777777" w:rsidR="00FB5E6B" w:rsidRPr="009E7376" w:rsidRDefault="00FB5E6B" w:rsidP="009E7376">
      <w:pPr>
        <w:rPr>
          <w:lang w:val="es-ES"/>
        </w:rPr>
      </w:pPr>
    </w:p>
    <w:p w14:paraId="356EB15A" w14:textId="77777777" w:rsidR="009E7376" w:rsidRPr="009E7376" w:rsidRDefault="009E7376" w:rsidP="009E7376"/>
    <w:p w14:paraId="2E2EF99F" w14:textId="32F1BD90" w:rsidR="00024190" w:rsidRDefault="00024190" w:rsidP="00024190">
      <w:pPr>
        <w:pStyle w:val="Ttulo2"/>
      </w:pPr>
      <w:bookmarkStart w:id="11" w:name="_Toc228165152"/>
      <w:r>
        <w:lastRenderedPageBreak/>
        <w:t>Administración de Proyectos y Ciclo de vida de los sistemas</w:t>
      </w:r>
      <w:bookmarkEnd w:id="11"/>
      <w:r>
        <w:t xml:space="preserve"> </w:t>
      </w:r>
    </w:p>
    <w:p w14:paraId="20090809" w14:textId="58F38AF5" w:rsidR="00FB5E6B" w:rsidRDefault="00FB5E6B" w:rsidP="00FB5E6B">
      <w:pPr>
        <w:rPr>
          <w:lang w:val="es-ES"/>
        </w:rPr>
      </w:pPr>
      <w:r w:rsidRPr="00FB5E6B">
        <w:rPr>
          <w:lang w:val="es-ES"/>
        </w:rPr>
        <w:t>Los proyectos de tecnología (implementaciones de nuevos sistemas, migraciones, actualizaciones mayores, desarrollos a medida) son inversiones significativas y de alto riesgo. Según estudios internacionales, más del 50% de los proyectos de TI fracasan o exceden su presupuesto y plazo. En Nicaragua, no es raro ver proyectos gubernamentales o privados que se retrasan años o que terminan sin cumplir los requisitos del usuario.</w:t>
      </w:r>
    </w:p>
    <w:p w14:paraId="1226B41F" w14:textId="77777777" w:rsidR="00FB5E6B" w:rsidRPr="00FB5E6B" w:rsidRDefault="00FB5E6B" w:rsidP="00FB5E6B">
      <w:pPr>
        <w:rPr>
          <w:lang w:val="es-ES"/>
        </w:rPr>
      </w:pPr>
    </w:p>
    <w:p w14:paraId="1586004A" w14:textId="71D8B7F0" w:rsidR="00FB5E6B" w:rsidRDefault="00FB5E6B" w:rsidP="00FB5E6B">
      <w:pPr>
        <w:rPr>
          <w:lang w:val="es-ES"/>
        </w:rPr>
      </w:pPr>
      <w:r w:rsidRPr="00FB5E6B">
        <w:rPr>
          <w:lang w:val="es-ES"/>
        </w:rPr>
        <w:t>La </w:t>
      </w:r>
      <w:r w:rsidRPr="00FB5E6B">
        <w:rPr>
          <w:b/>
          <w:bCs/>
          <w:lang w:val="es-ES"/>
        </w:rPr>
        <w:t>administración de proyectos</w:t>
      </w:r>
      <w:r w:rsidRPr="00FB5E6B">
        <w:rPr>
          <w:lang w:val="es-ES"/>
        </w:rPr>
        <w:t> se ocupa de planificar, ejecutar, monitorear y cerrar un proyecto para alcanzar objetivos específicos dentro de un alcance, tiempo, costo y calidad definidos. El </w:t>
      </w:r>
      <w:r w:rsidRPr="00FB5E6B">
        <w:rPr>
          <w:b/>
          <w:bCs/>
          <w:lang w:val="es-ES"/>
        </w:rPr>
        <w:t>ciclo de vida de los sistemas</w:t>
      </w:r>
      <w:r w:rsidRPr="00FB5E6B">
        <w:rPr>
          <w:lang w:val="es-ES"/>
        </w:rPr>
        <w:t> (también llamado SDLC, por sus siglas en inglés) es un marco de fases por las que pasa un sistema desde su concepción hasta su retiro.</w:t>
      </w:r>
    </w:p>
    <w:p w14:paraId="2215789C" w14:textId="77777777" w:rsidR="00FB5E6B" w:rsidRPr="00FB5E6B" w:rsidRDefault="00FB5E6B" w:rsidP="00FB5E6B">
      <w:pPr>
        <w:rPr>
          <w:lang w:val="es-ES"/>
        </w:rPr>
      </w:pPr>
    </w:p>
    <w:p w14:paraId="50C5C124" w14:textId="7002C9D3" w:rsidR="00FB5E6B" w:rsidRDefault="00FB5E6B" w:rsidP="00FB5E6B">
      <w:pPr>
        <w:rPr>
          <w:lang w:val="es-ES"/>
        </w:rPr>
      </w:pPr>
      <w:r w:rsidRPr="00FB5E6B">
        <w:rPr>
          <w:lang w:val="es-ES"/>
        </w:rPr>
        <w:t>El auditor de TI no es un gestor de proyectos, pero </w:t>
      </w:r>
      <w:r w:rsidRPr="00FB5E6B">
        <w:rPr>
          <w:b/>
          <w:bCs/>
          <w:lang w:val="es-ES"/>
        </w:rPr>
        <w:t>evalúa la efectividad de los controles</w:t>
      </w:r>
      <w:r w:rsidRPr="00FB5E6B">
        <w:rPr>
          <w:lang w:val="es-ES"/>
        </w:rPr>
        <w:t> que la organización ha implementado para gestionar sus proyectos y desarrollos. Una auditoría deficiente en esta área puede permitir que se repitan errores costosos, que se introduzcan vulnerabilidades de seguridad en el código, o que los sistemas no satisfagan las necesidades del negocio.</w:t>
      </w:r>
    </w:p>
    <w:p w14:paraId="36059ADD" w14:textId="77777777" w:rsidR="00FB5E6B" w:rsidRPr="00FB5E6B" w:rsidRDefault="00FB5E6B" w:rsidP="00FB5E6B">
      <w:pPr>
        <w:rPr>
          <w:lang w:val="es-ES"/>
        </w:rPr>
      </w:pPr>
    </w:p>
    <w:p w14:paraId="4D8F6D00" w14:textId="77777777" w:rsidR="00FB5E6B" w:rsidRPr="00FB5E6B" w:rsidRDefault="00FB5E6B" w:rsidP="00FB5E6B">
      <w:pPr>
        <w:rPr>
          <w:b/>
          <w:bCs/>
          <w:lang w:val="es-ES"/>
        </w:rPr>
      </w:pPr>
      <w:r w:rsidRPr="00FB5E6B">
        <w:rPr>
          <w:b/>
          <w:bCs/>
          <w:lang w:val="es-ES"/>
        </w:rPr>
        <w:t>1. Ciclo de vida del desarrollo de sistemas (SDLC) – Fases y controles clave</w:t>
      </w:r>
    </w:p>
    <w:p w14:paraId="12557A8F" w14:textId="1012E9D4" w:rsidR="00FB5E6B" w:rsidRDefault="00FB5E6B" w:rsidP="00FB5E6B">
      <w:pPr>
        <w:rPr>
          <w:lang w:val="es-ES"/>
        </w:rPr>
      </w:pPr>
      <w:r w:rsidRPr="00FB5E6B">
        <w:rPr>
          <w:lang w:val="es-ES"/>
        </w:rPr>
        <w:t>Existen varios modelos de ciclo de vida (cascada, iterativo, ágil, espiral), pero todos comparten un conjunto básico de fases. El auditor revisa que existan controles </w:t>
      </w:r>
      <w:r w:rsidRPr="00FB5E6B">
        <w:rPr>
          <w:b/>
          <w:bCs/>
          <w:lang w:val="es-ES"/>
        </w:rPr>
        <w:t>en cada fase</w:t>
      </w:r>
      <w:r w:rsidRPr="00FB5E6B">
        <w:rPr>
          <w:lang w:val="es-ES"/>
        </w:rPr>
        <w:t>. A continuación, se presentan las fases clásicas con los controles que el auditor debe verificar:</w:t>
      </w:r>
    </w:p>
    <w:p w14:paraId="40A11FD0" w14:textId="004E5871" w:rsidR="00FB5E6B" w:rsidRDefault="00FB5E6B" w:rsidP="00FB5E6B">
      <w:pPr>
        <w:rPr>
          <w:lang w:val="es-ES"/>
        </w:rPr>
      </w:pPr>
    </w:p>
    <w:p w14:paraId="58A38D6A" w14:textId="1574F55A" w:rsidR="00FB5E6B" w:rsidRDefault="00FB5E6B" w:rsidP="00FB5E6B">
      <w:pPr>
        <w:rPr>
          <w:lang w:val="es-ES"/>
        </w:rPr>
      </w:pPr>
    </w:p>
    <w:p w14:paraId="42F53764" w14:textId="77777777" w:rsidR="00FB5E6B" w:rsidRPr="00FB5E6B" w:rsidRDefault="00FB5E6B" w:rsidP="00FB5E6B">
      <w:pPr>
        <w:rPr>
          <w:lang w:val="es-ES"/>
        </w:rPr>
      </w:pPr>
    </w:p>
    <w:tbl>
      <w:tblPr>
        <w:tblStyle w:val="Tablanormal5"/>
        <w:tblW w:w="9498" w:type="dxa"/>
        <w:tblLook w:val="04A0" w:firstRow="1" w:lastRow="0" w:firstColumn="1" w:lastColumn="0" w:noHBand="0" w:noVBand="1"/>
      </w:tblPr>
      <w:tblGrid>
        <w:gridCol w:w="2145"/>
        <w:gridCol w:w="2958"/>
        <w:gridCol w:w="4395"/>
      </w:tblGrid>
      <w:tr w:rsidR="00FB5E6B" w:rsidRPr="00FB5E6B" w14:paraId="1262383C" w14:textId="77777777" w:rsidTr="00FB5E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45" w:type="dxa"/>
            <w:hideMark/>
          </w:tcPr>
          <w:p w14:paraId="744B8674" w14:textId="77777777" w:rsidR="00FB5E6B" w:rsidRPr="00FB5E6B" w:rsidRDefault="00FB5E6B" w:rsidP="00FB5E6B">
            <w:pPr>
              <w:rPr>
                <w:sz w:val="20"/>
                <w:szCs w:val="18"/>
                <w:lang w:val="es-ES"/>
              </w:rPr>
            </w:pPr>
            <w:r w:rsidRPr="00FB5E6B">
              <w:rPr>
                <w:sz w:val="20"/>
                <w:szCs w:val="18"/>
                <w:lang w:val="es-ES"/>
              </w:rPr>
              <w:lastRenderedPageBreak/>
              <w:t>Fase del SDLC</w:t>
            </w:r>
          </w:p>
        </w:tc>
        <w:tc>
          <w:tcPr>
            <w:tcW w:w="2958" w:type="dxa"/>
            <w:hideMark/>
          </w:tcPr>
          <w:p w14:paraId="10720D6D"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Descripción</w:t>
            </w:r>
          </w:p>
        </w:tc>
        <w:tc>
          <w:tcPr>
            <w:tcW w:w="4395" w:type="dxa"/>
            <w:hideMark/>
          </w:tcPr>
          <w:p w14:paraId="0279B6B0"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Controles que evalúa el auditor</w:t>
            </w:r>
          </w:p>
        </w:tc>
      </w:tr>
      <w:tr w:rsidR="00FB5E6B" w:rsidRPr="00FB5E6B" w14:paraId="103DD741"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5D141569" w14:textId="77777777" w:rsidR="00FB5E6B" w:rsidRPr="00FB5E6B" w:rsidRDefault="00FB5E6B" w:rsidP="00FB5E6B">
            <w:pPr>
              <w:rPr>
                <w:sz w:val="20"/>
                <w:szCs w:val="18"/>
                <w:lang w:val="es-ES"/>
              </w:rPr>
            </w:pPr>
            <w:r w:rsidRPr="00FB5E6B">
              <w:rPr>
                <w:b/>
                <w:bCs/>
                <w:sz w:val="20"/>
                <w:szCs w:val="18"/>
                <w:lang w:val="es-ES"/>
              </w:rPr>
              <w:t>1. Concepción y factibilidad</w:t>
            </w:r>
          </w:p>
        </w:tc>
        <w:tc>
          <w:tcPr>
            <w:tcW w:w="2958" w:type="dxa"/>
            <w:hideMark/>
          </w:tcPr>
          <w:p w14:paraId="66865627"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Se identifica una necesidad de negocio y se evalúa si es técnica y económicamente viable.</w:t>
            </w:r>
          </w:p>
        </w:tc>
        <w:tc>
          <w:tcPr>
            <w:tcW w:w="4395" w:type="dxa"/>
            <w:hideMark/>
          </w:tcPr>
          <w:p w14:paraId="4AA3FD6B"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Existencia de un </w:t>
            </w:r>
            <w:r w:rsidRPr="00FB5E6B">
              <w:rPr>
                <w:b/>
                <w:bCs/>
                <w:sz w:val="20"/>
                <w:szCs w:val="18"/>
                <w:lang w:val="es-ES"/>
              </w:rPr>
              <w:t>caso de negocio</w:t>
            </w:r>
            <w:r w:rsidRPr="00FB5E6B">
              <w:rPr>
                <w:sz w:val="20"/>
                <w:szCs w:val="18"/>
                <w:lang w:val="es-ES"/>
              </w:rPr>
              <w:t> (</w:t>
            </w:r>
            <w:proofErr w:type="spellStart"/>
            <w:r w:rsidRPr="00FB5E6B">
              <w:rPr>
                <w:sz w:val="20"/>
                <w:szCs w:val="18"/>
                <w:lang w:val="es-ES"/>
              </w:rPr>
              <w:t>business</w:t>
            </w:r>
            <w:proofErr w:type="spellEnd"/>
            <w:r w:rsidRPr="00FB5E6B">
              <w:rPr>
                <w:sz w:val="20"/>
                <w:szCs w:val="18"/>
                <w:lang w:val="es-ES"/>
              </w:rPr>
              <w:t xml:space="preserve"> case) aprobado.</w:t>
            </w:r>
            <w:r w:rsidRPr="00FB5E6B">
              <w:rPr>
                <w:sz w:val="20"/>
                <w:szCs w:val="18"/>
                <w:lang w:val="es-ES"/>
              </w:rPr>
              <w:br/>
              <w:t>• Análisis de costo-beneficio (ROI, VAN, TIR).</w:t>
            </w:r>
            <w:r w:rsidRPr="00FB5E6B">
              <w:rPr>
                <w:sz w:val="20"/>
                <w:szCs w:val="18"/>
                <w:lang w:val="es-ES"/>
              </w:rPr>
              <w:br/>
              <w:t>• Identificación inicial de riesgos.</w:t>
            </w:r>
            <w:r w:rsidRPr="00FB5E6B">
              <w:rPr>
                <w:sz w:val="20"/>
                <w:szCs w:val="18"/>
                <w:lang w:val="es-ES"/>
              </w:rPr>
              <w:br/>
              <w:t>• Aprobación por parte del comité de inversiones o patrocinador.</w:t>
            </w:r>
          </w:p>
        </w:tc>
      </w:tr>
      <w:tr w:rsidR="00FB5E6B" w:rsidRPr="00FB5E6B" w14:paraId="1E3F671D"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2F7782E0" w14:textId="77777777" w:rsidR="00FB5E6B" w:rsidRPr="00FB5E6B" w:rsidRDefault="00FB5E6B" w:rsidP="00FB5E6B">
            <w:pPr>
              <w:rPr>
                <w:sz w:val="20"/>
                <w:szCs w:val="18"/>
                <w:lang w:val="es-ES"/>
              </w:rPr>
            </w:pPr>
            <w:r w:rsidRPr="00FB5E6B">
              <w:rPr>
                <w:b/>
                <w:bCs/>
                <w:sz w:val="20"/>
                <w:szCs w:val="18"/>
                <w:lang w:val="es-ES"/>
              </w:rPr>
              <w:t>2. Requisitos</w:t>
            </w:r>
          </w:p>
        </w:tc>
        <w:tc>
          <w:tcPr>
            <w:tcW w:w="2958" w:type="dxa"/>
            <w:hideMark/>
          </w:tcPr>
          <w:p w14:paraId="16E48FF0"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documentan las necesidades funcionales y no funcionales (rendimiento, seguridad, usabilidad) del sistema.</w:t>
            </w:r>
          </w:p>
        </w:tc>
        <w:tc>
          <w:tcPr>
            <w:tcW w:w="4395" w:type="dxa"/>
            <w:hideMark/>
          </w:tcPr>
          <w:p w14:paraId="5972A561"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Requisitos documentados, revisados y aprobados por los usuarios clave.</w:t>
            </w:r>
            <w:r w:rsidRPr="00FB5E6B">
              <w:rPr>
                <w:sz w:val="20"/>
                <w:szCs w:val="18"/>
                <w:lang w:val="es-ES"/>
              </w:rPr>
              <w:br/>
              <w:t>• Trazabilidad de requisitos (cada requisito se puede rastrear hasta una prueba).</w:t>
            </w:r>
            <w:r w:rsidRPr="00FB5E6B">
              <w:rPr>
                <w:sz w:val="20"/>
                <w:szCs w:val="18"/>
                <w:lang w:val="es-ES"/>
              </w:rPr>
              <w:br/>
              <w:t>• Inclusión de requisitos de seguridad y cumplimiento normativo (Ley 1042, PCI DSS, etc.).</w:t>
            </w:r>
          </w:p>
        </w:tc>
      </w:tr>
      <w:tr w:rsidR="00FB5E6B" w:rsidRPr="00FB5E6B" w14:paraId="4CF1BA37"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01637418" w14:textId="77777777" w:rsidR="00FB5E6B" w:rsidRPr="00FB5E6B" w:rsidRDefault="00FB5E6B" w:rsidP="00FB5E6B">
            <w:pPr>
              <w:rPr>
                <w:sz w:val="20"/>
                <w:szCs w:val="18"/>
                <w:lang w:val="es-ES"/>
              </w:rPr>
            </w:pPr>
            <w:r w:rsidRPr="00FB5E6B">
              <w:rPr>
                <w:b/>
                <w:bCs/>
                <w:sz w:val="20"/>
                <w:szCs w:val="18"/>
                <w:lang w:val="es-ES"/>
              </w:rPr>
              <w:t>3. Diseño</w:t>
            </w:r>
          </w:p>
        </w:tc>
        <w:tc>
          <w:tcPr>
            <w:tcW w:w="2958" w:type="dxa"/>
            <w:hideMark/>
          </w:tcPr>
          <w:p w14:paraId="5F6964C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Se define la arquitectura, componentes, interfaces, base de datos y controles de seguridad.</w:t>
            </w:r>
          </w:p>
        </w:tc>
        <w:tc>
          <w:tcPr>
            <w:tcW w:w="4395" w:type="dxa"/>
            <w:hideMark/>
          </w:tcPr>
          <w:p w14:paraId="694D137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Documento de diseño de alto y bajo nivel aprobado.</w:t>
            </w:r>
            <w:r w:rsidRPr="00FB5E6B">
              <w:rPr>
                <w:sz w:val="20"/>
                <w:szCs w:val="18"/>
                <w:lang w:val="es-ES"/>
              </w:rPr>
              <w:br/>
              <w:t>• Revisión de seguridad del diseño (</w:t>
            </w:r>
            <w:proofErr w:type="spellStart"/>
            <w:r w:rsidRPr="00FB5E6B">
              <w:rPr>
                <w:sz w:val="20"/>
                <w:szCs w:val="18"/>
                <w:lang w:val="es-ES"/>
              </w:rPr>
              <w:t>threat</w:t>
            </w:r>
            <w:proofErr w:type="spellEnd"/>
            <w:r w:rsidRPr="00FB5E6B">
              <w:rPr>
                <w:sz w:val="20"/>
                <w:szCs w:val="18"/>
                <w:lang w:val="es-ES"/>
              </w:rPr>
              <w:t xml:space="preserve"> </w:t>
            </w:r>
            <w:proofErr w:type="spellStart"/>
            <w:r w:rsidRPr="00FB5E6B">
              <w:rPr>
                <w:sz w:val="20"/>
                <w:szCs w:val="18"/>
                <w:lang w:val="es-ES"/>
              </w:rPr>
              <w:t>modeling</w:t>
            </w:r>
            <w:proofErr w:type="spellEnd"/>
            <w:r w:rsidRPr="00FB5E6B">
              <w:rPr>
                <w:sz w:val="20"/>
                <w:szCs w:val="18"/>
                <w:lang w:val="es-ES"/>
              </w:rPr>
              <w:t>, análisis de riesgos).</w:t>
            </w:r>
            <w:r w:rsidRPr="00FB5E6B">
              <w:rPr>
                <w:sz w:val="20"/>
                <w:szCs w:val="18"/>
                <w:lang w:val="es-ES"/>
              </w:rPr>
              <w:br/>
              <w:t>• Aprobación de la arquitectura por un comité técnico.</w:t>
            </w:r>
          </w:p>
        </w:tc>
      </w:tr>
      <w:tr w:rsidR="00FB5E6B" w:rsidRPr="00FB5E6B" w14:paraId="2C103D1C"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7081A9F7" w14:textId="77777777" w:rsidR="00FB5E6B" w:rsidRPr="00FB5E6B" w:rsidRDefault="00FB5E6B" w:rsidP="00FB5E6B">
            <w:pPr>
              <w:rPr>
                <w:sz w:val="20"/>
                <w:szCs w:val="18"/>
                <w:lang w:val="es-ES"/>
              </w:rPr>
            </w:pPr>
            <w:r w:rsidRPr="00FB5E6B">
              <w:rPr>
                <w:b/>
                <w:bCs/>
                <w:sz w:val="20"/>
                <w:szCs w:val="18"/>
                <w:lang w:val="es-ES"/>
              </w:rPr>
              <w:t>4. Construcción / Desarrollo</w:t>
            </w:r>
          </w:p>
        </w:tc>
        <w:tc>
          <w:tcPr>
            <w:tcW w:w="2958" w:type="dxa"/>
            <w:hideMark/>
          </w:tcPr>
          <w:p w14:paraId="39626EB4"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escribe el código (si es desarrollo a medida) o se configura el software (si es paquete).</w:t>
            </w:r>
          </w:p>
        </w:tc>
        <w:tc>
          <w:tcPr>
            <w:tcW w:w="4395" w:type="dxa"/>
            <w:hideMark/>
          </w:tcPr>
          <w:p w14:paraId="103DC08B"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Estándares de codificación definidos y seguidos.</w:t>
            </w:r>
            <w:r w:rsidRPr="00FB5E6B">
              <w:rPr>
                <w:sz w:val="20"/>
                <w:szCs w:val="18"/>
                <w:lang w:val="es-ES"/>
              </w:rPr>
              <w:br/>
              <w:t>• Control de versiones (repositorio, ramas, etiquetas).</w:t>
            </w:r>
            <w:r w:rsidRPr="00FB5E6B">
              <w:rPr>
                <w:sz w:val="20"/>
                <w:szCs w:val="18"/>
                <w:lang w:val="es-ES"/>
              </w:rPr>
              <w:br/>
              <w:t>• Revisiones de código por pares (</w:t>
            </w:r>
            <w:proofErr w:type="spellStart"/>
            <w:r w:rsidRPr="00FB5E6B">
              <w:rPr>
                <w:sz w:val="20"/>
                <w:szCs w:val="18"/>
                <w:lang w:val="es-ES"/>
              </w:rPr>
              <w:t>code</w:t>
            </w:r>
            <w:proofErr w:type="spellEnd"/>
            <w:r w:rsidRPr="00FB5E6B">
              <w:rPr>
                <w:sz w:val="20"/>
                <w:szCs w:val="18"/>
                <w:lang w:val="es-ES"/>
              </w:rPr>
              <w:t xml:space="preserve"> </w:t>
            </w:r>
            <w:proofErr w:type="spellStart"/>
            <w:r w:rsidRPr="00FB5E6B">
              <w:rPr>
                <w:sz w:val="20"/>
                <w:szCs w:val="18"/>
                <w:lang w:val="es-ES"/>
              </w:rPr>
              <w:t>reviews</w:t>
            </w:r>
            <w:proofErr w:type="spellEnd"/>
            <w:r w:rsidRPr="00FB5E6B">
              <w:rPr>
                <w:sz w:val="20"/>
                <w:szCs w:val="18"/>
                <w:lang w:val="es-ES"/>
              </w:rPr>
              <w:t>).</w:t>
            </w:r>
            <w:r w:rsidRPr="00FB5E6B">
              <w:rPr>
                <w:sz w:val="20"/>
                <w:szCs w:val="18"/>
                <w:lang w:val="es-ES"/>
              </w:rPr>
              <w:br/>
              <w:t>• Análisis estático de seguridad (SAST) para detectar vulnerabilidades en el código.</w:t>
            </w:r>
          </w:p>
        </w:tc>
      </w:tr>
      <w:tr w:rsidR="00FB5E6B" w:rsidRPr="00FB5E6B" w14:paraId="391A437B"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06051FE3" w14:textId="77777777" w:rsidR="00FB5E6B" w:rsidRPr="00FB5E6B" w:rsidRDefault="00FB5E6B" w:rsidP="00FB5E6B">
            <w:pPr>
              <w:rPr>
                <w:sz w:val="20"/>
                <w:szCs w:val="18"/>
                <w:lang w:val="es-ES"/>
              </w:rPr>
            </w:pPr>
            <w:r w:rsidRPr="00FB5E6B">
              <w:rPr>
                <w:b/>
                <w:bCs/>
                <w:sz w:val="20"/>
                <w:szCs w:val="18"/>
                <w:lang w:val="es-ES"/>
              </w:rPr>
              <w:t>5. Pruebas</w:t>
            </w:r>
          </w:p>
        </w:tc>
        <w:tc>
          <w:tcPr>
            <w:tcW w:w="2958" w:type="dxa"/>
            <w:hideMark/>
          </w:tcPr>
          <w:p w14:paraId="0DA4EA3C"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xml:space="preserve">Se verifica que el sistema cumpla los requisitos y esté libre de errores. Incluye pruebas unitarias, de integración, de sistema, de </w:t>
            </w:r>
            <w:r w:rsidRPr="00FB5E6B">
              <w:rPr>
                <w:sz w:val="20"/>
                <w:szCs w:val="18"/>
                <w:lang w:val="es-ES"/>
              </w:rPr>
              <w:lastRenderedPageBreak/>
              <w:t>aceptación de usuario (UAT), de seguridad y de rendimiento.</w:t>
            </w:r>
          </w:p>
        </w:tc>
        <w:tc>
          <w:tcPr>
            <w:tcW w:w="4395" w:type="dxa"/>
            <w:hideMark/>
          </w:tcPr>
          <w:p w14:paraId="0ABABE11"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lastRenderedPageBreak/>
              <w:t>• Plan de pruebas documentado.</w:t>
            </w:r>
            <w:r w:rsidRPr="00FB5E6B">
              <w:rPr>
                <w:sz w:val="20"/>
                <w:szCs w:val="18"/>
                <w:lang w:val="es-ES"/>
              </w:rPr>
              <w:br/>
              <w:t>• Ejecución de casos de prueba con evidencia (resultados).</w:t>
            </w:r>
            <w:r w:rsidRPr="00FB5E6B">
              <w:rPr>
                <w:sz w:val="20"/>
                <w:szCs w:val="18"/>
                <w:lang w:val="es-ES"/>
              </w:rPr>
              <w:br/>
              <w:t>• Corrección de defectos críticos antes de pasar a producción.</w:t>
            </w:r>
            <w:r w:rsidRPr="00FB5E6B">
              <w:rPr>
                <w:sz w:val="20"/>
                <w:szCs w:val="18"/>
                <w:lang w:val="es-ES"/>
              </w:rPr>
              <w:br/>
              <w:t xml:space="preserve">• Pruebas de seguridad (OWASP, pruebas de </w:t>
            </w:r>
            <w:r w:rsidRPr="00FB5E6B">
              <w:rPr>
                <w:sz w:val="20"/>
                <w:szCs w:val="18"/>
                <w:lang w:val="es-ES"/>
              </w:rPr>
              <w:lastRenderedPageBreak/>
              <w:t>penetración).</w:t>
            </w:r>
            <w:r w:rsidRPr="00FB5E6B">
              <w:rPr>
                <w:sz w:val="20"/>
                <w:szCs w:val="18"/>
                <w:lang w:val="es-ES"/>
              </w:rPr>
              <w:br/>
              <w:t>• Aprobación formal de la UAT por los usuarios.</w:t>
            </w:r>
          </w:p>
        </w:tc>
      </w:tr>
      <w:tr w:rsidR="00FB5E6B" w:rsidRPr="00FB5E6B" w14:paraId="40F4F756"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3F9B8D17" w14:textId="77777777" w:rsidR="00FB5E6B" w:rsidRPr="00FB5E6B" w:rsidRDefault="00FB5E6B" w:rsidP="00FB5E6B">
            <w:pPr>
              <w:rPr>
                <w:sz w:val="20"/>
                <w:szCs w:val="18"/>
                <w:lang w:val="es-ES"/>
              </w:rPr>
            </w:pPr>
            <w:r w:rsidRPr="00FB5E6B">
              <w:rPr>
                <w:b/>
                <w:bCs/>
                <w:sz w:val="20"/>
                <w:szCs w:val="18"/>
                <w:lang w:val="es-ES"/>
              </w:rPr>
              <w:lastRenderedPageBreak/>
              <w:t>6. Implementación / Pase a producción</w:t>
            </w:r>
          </w:p>
        </w:tc>
        <w:tc>
          <w:tcPr>
            <w:tcW w:w="2958" w:type="dxa"/>
            <w:hideMark/>
          </w:tcPr>
          <w:p w14:paraId="4D80892A"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Se traslada el sistema del entorno de pruebas al entorno de producción.</w:t>
            </w:r>
          </w:p>
        </w:tc>
        <w:tc>
          <w:tcPr>
            <w:tcW w:w="4395" w:type="dxa"/>
            <w:hideMark/>
          </w:tcPr>
          <w:p w14:paraId="571AF9FB"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Procedimiento de pase a producción documentado (</w:t>
            </w:r>
            <w:proofErr w:type="spellStart"/>
            <w:r w:rsidRPr="00FB5E6B">
              <w:rPr>
                <w:sz w:val="20"/>
                <w:szCs w:val="18"/>
                <w:lang w:val="es-ES"/>
              </w:rPr>
              <w:t>checklist</w:t>
            </w:r>
            <w:proofErr w:type="spellEnd"/>
            <w:r w:rsidRPr="00FB5E6B">
              <w:rPr>
                <w:sz w:val="20"/>
                <w:szCs w:val="18"/>
                <w:lang w:val="es-ES"/>
              </w:rPr>
              <w:t>).</w:t>
            </w:r>
            <w:r w:rsidRPr="00FB5E6B">
              <w:rPr>
                <w:sz w:val="20"/>
                <w:szCs w:val="18"/>
                <w:lang w:val="es-ES"/>
              </w:rPr>
              <w:br/>
              <w:t>• Separación de entornos (desarrollo, pruebas, producción).</w:t>
            </w:r>
            <w:r w:rsidRPr="00FB5E6B">
              <w:rPr>
                <w:sz w:val="20"/>
                <w:szCs w:val="18"/>
                <w:lang w:val="es-ES"/>
              </w:rPr>
              <w:br/>
              <w:t>• Plan de reversión (</w:t>
            </w:r>
            <w:proofErr w:type="spellStart"/>
            <w:r w:rsidRPr="00FB5E6B">
              <w:rPr>
                <w:sz w:val="20"/>
                <w:szCs w:val="18"/>
                <w:lang w:val="es-ES"/>
              </w:rPr>
              <w:t>rollback</w:t>
            </w:r>
            <w:proofErr w:type="spellEnd"/>
            <w:r w:rsidRPr="00FB5E6B">
              <w:rPr>
                <w:sz w:val="20"/>
                <w:szCs w:val="18"/>
                <w:lang w:val="es-ES"/>
              </w:rPr>
              <w:t>) en caso de falla.</w:t>
            </w:r>
            <w:r w:rsidRPr="00FB5E6B">
              <w:rPr>
                <w:sz w:val="20"/>
                <w:szCs w:val="18"/>
                <w:lang w:val="es-ES"/>
              </w:rPr>
              <w:br/>
              <w:t>• Autorización formal del pase (aprobación del comité de cambios).</w:t>
            </w:r>
          </w:p>
        </w:tc>
      </w:tr>
      <w:tr w:rsidR="00FB5E6B" w:rsidRPr="00FB5E6B" w14:paraId="2FDE7251" w14:textId="77777777" w:rsidTr="00FB5E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5" w:type="dxa"/>
            <w:hideMark/>
          </w:tcPr>
          <w:p w14:paraId="10C18054" w14:textId="77777777" w:rsidR="00FB5E6B" w:rsidRPr="00FB5E6B" w:rsidRDefault="00FB5E6B" w:rsidP="00FB5E6B">
            <w:pPr>
              <w:rPr>
                <w:sz w:val="20"/>
                <w:szCs w:val="18"/>
                <w:lang w:val="es-ES"/>
              </w:rPr>
            </w:pPr>
            <w:r w:rsidRPr="00FB5E6B">
              <w:rPr>
                <w:b/>
                <w:bCs/>
                <w:sz w:val="20"/>
                <w:szCs w:val="18"/>
                <w:lang w:val="es-ES"/>
              </w:rPr>
              <w:t>7. Operación y mantenimiento</w:t>
            </w:r>
          </w:p>
        </w:tc>
        <w:tc>
          <w:tcPr>
            <w:tcW w:w="2958" w:type="dxa"/>
            <w:hideMark/>
          </w:tcPr>
          <w:p w14:paraId="6A64C113"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El sistema está en producción; se atienden incidentes, se realizan mejoras menores y correcciones.</w:t>
            </w:r>
          </w:p>
        </w:tc>
        <w:tc>
          <w:tcPr>
            <w:tcW w:w="4395" w:type="dxa"/>
            <w:hideMark/>
          </w:tcPr>
          <w:p w14:paraId="364FD656"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 Gestión de incidentes y problemas (ver ITIL).</w:t>
            </w:r>
            <w:r w:rsidRPr="00FB5E6B">
              <w:rPr>
                <w:sz w:val="20"/>
                <w:szCs w:val="18"/>
                <w:lang w:val="es-ES"/>
              </w:rPr>
              <w:br/>
              <w:t xml:space="preserve">• Control de cambios para cualquier modificación </w:t>
            </w:r>
            <w:proofErr w:type="spellStart"/>
            <w:r w:rsidRPr="00FB5E6B">
              <w:rPr>
                <w:sz w:val="20"/>
                <w:szCs w:val="18"/>
                <w:lang w:val="es-ES"/>
              </w:rPr>
              <w:t>post-producción</w:t>
            </w:r>
            <w:proofErr w:type="spellEnd"/>
            <w:r w:rsidRPr="00FB5E6B">
              <w:rPr>
                <w:sz w:val="20"/>
                <w:szCs w:val="18"/>
                <w:lang w:val="es-ES"/>
              </w:rPr>
              <w:t>.</w:t>
            </w:r>
            <w:r w:rsidRPr="00FB5E6B">
              <w:rPr>
                <w:sz w:val="20"/>
                <w:szCs w:val="18"/>
                <w:lang w:val="es-ES"/>
              </w:rPr>
              <w:br/>
              <w:t>• Monitoreo del rendimiento y disponibilidad.</w:t>
            </w:r>
            <w:r w:rsidRPr="00FB5E6B">
              <w:rPr>
                <w:sz w:val="20"/>
                <w:szCs w:val="18"/>
                <w:lang w:val="es-ES"/>
              </w:rPr>
              <w:br/>
              <w:t xml:space="preserve">• </w:t>
            </w:r>
            <w:proofErr w:type="spellStart"/>
            <w:r w:rsidRPr="00FB5E6B">
              <w:rPr>
                <w:sz w:val="20"/>
                <w:szCs w:val="18"/>
                <w:lang w:val="es-ES"/>
              </w:rPr>
              <w:t>Backups</w:t>
            </w:r>
            <w:proofErr w:type="spellEnd"/>
            <w:r w:rsidRPr="00FB5E6B">
              <w:rPr>
                <w:sz w:val="20"/>
                <w:szCs w:val="18"/>
                <w:lang w:val="es-ES"/>
              </w:rPr>
              <w:t xml:space="preserve"> y plan de continuidad del sistema.</w:t>
            </w:r>
          </w:p>
        </w:tc>
      </w:tr>
      <w:tr w:rsidR="00FB5E6B" w:rsidRPr="00FB5E6B" w14:paraId="1619CFAC" w14:textId="77777777" w:rsidTr="00FB5E6B">
        <w:tc>
          <w:tcPr>
            <w:cnfStyle w:val="001000000000" w:firstRow="0" w:lastRow="0" w:firstColumn="1" w:lastColumn="0" w:oddVBand="0" w:evenVBand="0" w:oddHBand="0" w:evenHBand="0" w:firstRowFirstColumn="0" w:firstRowLastColumn="0" w:lastRowFirstColumn="0" w:lastRowLastColumn="0"/>
            <w:tcW w:w="2145" w:type="dxa"/>
            <w:hideMark/>
          </w:tcPr>
          <w:p w14:paraId="03D45570" w14:textId="77777777" w:rsidR="00FB5E6B" w:rsidRPr="00FB5E6B" w:rsidRDefault="00FB5E6B" w:rsidP="00FB5E6B">
            <w:pPr>
              <w:rPr>
                <w:sz w:val="20"/>
                <w:szCs w:val="18"/>
                <w:lang w:val="es-ES"/>
              </w:rPr>
            </w:pPr>
            <w:r w:rsidRPr="00FB5E6B">
              <w:rPr>
                <w:b/>
                <w:bCs/>
                <w:sz w:val="20"/>
                <w:szCs w:val="18"/>
                <w:lang w:val="es-ES"/>
              </w:rPr>
              <w:t>8. Retiro (</w:t>
            </w:r>
            <w:proofErr w:type="spellStart"/>
            <w:r w:rsidRPr="00FB5E6B">
              <w:rPr>
                <w:b/>
                <w:bCs/>
                <w:sz w:val="20"/>
                <w:szCs w:val="18"/>
                <w:lang w:val="es-ES"/>
              </w:rPr>
              <w:t>decommissioning</w:t>
            </w:r>
            <w:proofErr w:type="spellEnd"/>
            <w:r w:rsidRPr="00FB5E6B">
              <w:rPr>
                <w:b/>
                <w:bCs/>
                <w:sz w:val="20"/>
                <w:szCs w:val="18"/>
                <w:lang w:val="es-ES"/>
              </w:rPr>
              <w:t>)</w:t>
            </w:r>
          </w:p>
        </w:tc>
        <w:tc>
          <w:tcPr>
            <w:tcW w:w="2958" w:type="dxa"/>
            <w:hideMark/>
          </w:tcPr>
          <w:p w14:paraId="03DE4C29"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El sistema es reemplazado o ya no es necesario; se migran datos y se da de baja el hardware/software.</w:t>
            </w:r>
          </w:p>
        </w:tc>
        <w:tc>
          <w:tcPr>
            <w:tcW w:w="4395" w:type="dxa"/>
            <w:hideMark/>
          </w:tcPr>
          <w:p w14:paraId="021C634A"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Plan de migración de datos (integridad, confidencialidad).</w:t>
            </w:r>
            <w:r w:rsidRPr="00FB5E6B">
              <w:rPr>
                <w:sz w:val="20"/>
                <w:szCs w:val="18"/>
                <w:lang w:val="es-ES"/>
              </w:rPr>
              <w:br/>
              <w:t>• Retención de datos conforme a la ley (Ley 1042, normas tributarias).</w:t>
            </w:r>
            <w:r w:rsidRPr="00FB5E6B">
              <w:rPr>
                <w:sz w:val="20"/>
                <w:szCs w:val="18"/>
                <w:lang w:val="es-ES"/>
              </w:rPr>
              <w:br/>
              <w:t>• Eliminación segura de discos y medios (borrado seguro, destrucción física).</w:t>
            </w:r>
          </w:p>
        </w:tc>
      </w:tr>
    </w:tbl>
    <w:p w14:paraId="73C14DC1" w14:textId="7F0205C4" w:rsidR="005B4467" w:rsidRDefault="005B4467" w:rsidP="00FB5E6B">
      <w:pPr>
        <w:rPr>
          <w:b/>
          <w:bCs/>
          <w:lang w:val="es-ES"/>
        </w:rPr>
      </w:pPr>
    </w:p>
    <w:p w14:paraId="0BA422D9" w14:textId="32D98F03" w:rsidR="0014753F" w:rsidRDefault="0014753F" w:rsidP="00FB5E6B">
      <w:pPr>
        <w:rPr>
          <w:b/>
          <w:bCs/>
          <w:lang w:val="es-ES"/>
        </w:rPr>
      </w:pPr>
    </w:p>
    <w:p w14:paraId="5F50380F" w14:textId="23838CB7" w:rsidR="0014753F" w:rsidRDefault="0014753F" w:rsidP="00FB5E6B">
      <w:pPr>
        <w:rPr>
          <w:b/>
          <w:bCs/>
          <w:lang w:val="es-ES"/>
        </w:rPr>
      </w:pPr>
    </w:p>
    <w:p w14:paraId="08BA063A" w14:textId="638D85F5" w:rsidR="0014753F" w:rsidRDefault="0014753F" w:rsidP="00FB5E6B">
      <w:pPr>
        <w:rPr>
          <w:b/>
          <w:bCs/>
          <w:lang w:val="es-ES"/>
        </w:rPr>
      </w:pPr>
    </w:p>
    <w:p w14:paraId="4758EC42" w14:textId="396C7B2A" w:rsidR="0014753F" w:rsidRDefault="0014753F" w:rsidP="00FB5E6B">
      <w:pPr>
        <w:rPr>
          <w:b/>
          <w:bCs/>
          <w:lang w:val="es-ES"/>
        </w:rPr>
      </w:pPr>
    </w:p>
    <w:p w14:paraId="11BDD646" w14:textId="3AD1F101" w:rsidR="0014753F" w:rsidRDefault="0014753F" w:rsidP="00FB5E6B">
      <w:pPr>
        <w:rPr>
          <w:b/>
          <w:bCs/>
          <w:lang w:val="es-ES"/>
        </w:rPr>
      </w:pPr>
    </w:p>
    <w:p w14:paraId="23178856" w14:textId="58D5FDF8" w:rsidR="0014753F" w:rsidRDefault="0014753F" w:rsidP="00FB5E6B">
      <w:pPr>
        <w:rPr>
          <w:b/>
          <w:bCs/>
          <w:lang w:val="es-ES"/>
        </w:rPr>
      </w:pPr>
    </w:p>
    <w:p w14:paraId="247CEBD0" w14:textId="676F406F" w:rsidR="0014753F" w:rsidRDefault="0014753F" w:rsidP="00FB5E6B">
      <w:pPr>
        <w:rPr>
          <w:b/>
          <w:bCs/>
          <w:lang w:val="es-ES"/>
        </w:rPr>
      </w:pPr>
    </w:p>
    <w:p w14:paraId="3207D32B" w14:textId="713CE139" w:rsidR="0014753F" w:rsidRDefault="0014753F" w:rsidP="00FB5E6B">
      <w:pPr>
        <w:rPr>
          <w:b/>
          <w:bCs/>
          <w:lang w:val="es-ES"/>
        </w:rPr>
      </w:pPr>
    </w:p>
    <w:p w14:paraId="47994849" w14:textId="5E76E6AB" w:rsidR="0014753F" w:rsidRDefault="0014753F" w:rsidP="00FB5E6B">
      <w:pPr>
        <w:rPr>
          <w:b/>
          <w:bCs/>
          <w:lang w:val="es-ES"/>
        </w:rPr>
      </w:pPr>
    </w:p>
    <w:p w14:paraId="127C1946" w14:textId="77777777" w:rsidR="0014753F" w:rsidRDefault="0014753F" w:rsidP="00FB5E6B">
      <w:pPr>
        <w:rPr>
          <w:b/>
          <w:bCs/>
          <w:lang w:val="es-ES"/>
        </w:rPr>
      </w:pPr>
    </w:p>
    <w:p w14:paraId="3D1150B9" w14:textId="77777777" w:rsidR="005B4467" w:rsidRDefault="005B4467" w:rsidP="00FB5E6B">
      <w:pPr>
        <w:rPr>
          <w:b/>
          <w:bCs/>
          <w:lang w:val="es-ES"/>
        </w:rPr>
      </w:pPr>
    </w:p>
    <w:p w14:paraId="7740BF64" w14:textId="59D0DF3F" w:rsidR="00FB5E6B" w:rsidRPr="00FB5E6B" w:rsidRDefault="00FB5E6B" w:rsidP="00FB5E6B">
      <w:pPr>
        <w:rPr>
          <w:b/>
          <w:bCs/>
          <w:lang w:val="es-ES"/>
        </w:rPr>
      </w:pPr>
      <w:r w:rsidRPr="00FB5E6B">
        <w:rPr>
          <w:b/>
          <w:bCs/>
          <w:lang w:val="es-ES"/>
        </w:rPr>
        <w:lastRenderedPageBreak/>
        <w:t>2. Metodologías de gestión de proyectos y su impacto en la auditoría</w:t>
      </w:r>
    </w:p>
    <w:p w14:paraId="09FB623B" w14:textId="77777777" w:rsidR="00FB5E6B" w:rsidRPr="00FB5E6B" w:rsidRDefault="00FB5E6B" w:rsidP="00FB5E6B">
      <w:pPr>
        <w:rPr>
          <w:lang w:val="es-ES"/>
        </w:rPr>
      </w:pPr>
      <w:r w:rsidRPr="00FB5E6B">
        <w:rPr>
          <w:lang w:val="es-ES"/>
        </w:rPr>
        <w:t>El auditor debe adaptar sus procedimientos según la metodología utilizada.</w:t>
      </w:r>
    </w:p>
    <w:tbl>
      <w:tblPr>
        <w:tblStyle w:val="Tablanormal5"/>
        <w:tblW w:w="8505" w:type="dxa"/>
        <w:tblLook w:val="04A0" w:firstRow="1" w:lastRow="0" w:firstColumn="1" w:lastColumn="0" w:noHBand="0" w:noVBand="1"/>
      </w:tblPr>
      <w:tblGrid>
        <w:gridCol w:w="1418"/>
        <w:gridCol w:w="2693"/>
        <w:gridCol w:w="4394"/>
      </w:tblGrid>
      <w:tr w:rsidR="00FB5E6B" w:rsidRPr="00FB5E6B" w14:paraId="50E79E37" w14:textId="77777777" w:rsidTr="005B44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hideMark/>
          </w:tcPr>
          <w:p w14:paraId="0BF43180" w14:textId="77777777" w:rsidR="00FB5E6B" w:rsidRPr="00FB5E6B" w:rsidRDefault="00FB5E6B" w:rsidP="00FB5E6B">
            <w:pPr>
              <w:rPr>
                <w:sz w:val="20"/>
                <w:szCs w:val="18"/>
                <w:lang w:val="es-ES"/>
              </w:rPr>
            </w:pPr>
            <w:r w:rsidRPr="00FB5E6B">
              <w:rPr>
                <w:sz w:val="20"/>
                <w:szCs w:val="18"/>
                <w:lang w:val="es-ES"/>
              </w:rPr>
              <w:t>Metodología</w:t>
            </w:r>
          </w:p>
        </w:tc>
        <w:tc>
          <w:tcPr>
            <w:tcW w:w="2693" w:type="dxa"/>
            <w:hideMark/>
          </w:tcPr>
          <w:p w14:paraId="321BBA97"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Características</w:t>
            </w:r>
          </w:p>
        </w:tc>
        <w:tc>
          <w:tcPr>
            <w:tcW w:w="4394" w:type="dxa"/>
            <w:hideMark/>
          </w:tcPr>
          <w:p w14:paraId="6CD20A72" w14:textId="77777777" w:rsidR="00FB5E6B" w:rsidRPr="00FB5E6B" w:rsidRDefault="00FB5E6B" w:rsidP="00FB5E6B">
            <w:pPr>
              <w:cnfStyle w:val="100000000000" w:firstRow="1"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Enfoque de auditoría</w:t>
            </w:r>
          </w:p>
        </w:tc>
      </w:tr>
      <w:tr w:rsidR="00FB5E6B" w:rsidRPr="00FB5E6B" w14:paraId="342496AD"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0AD85E9" w14:textId="77777777" w:rsidR="00FB5E6B" w:rsidRPr="00FB5E6B" w:rsidRDefault="00FB5E6B" w:rsidP="00FB5E6B">
            <w:pPr>
              <w:rPr>
                <w:sz w:val="20"/>
                <w:szCs w:val="18"/>
                <w:lang w:val="es-ES"/>
              </w:rPr>
            </w:pPr>
            <w:r w:rsidRPr="00FB5E6B">
              <w:rPr>
                <w:b/>
                <w:bCs/>
                <w:sz w:val="20"/>
                <w:szCs w:val="18"/>
                <w:lang w:val="es-ES"/>
              </w:rPr>
              <w:t>Tradicional / Cascada</w:t>
            </w:r>
          </w:p>
        </w:tc>
        <w:tc>
          <w:tcPr>
            <w:tcW w:w="2693" w:type="dxa"/>
            <w:hideMark/>
          </w:tcPr>
          <w:p w14:paraId="7BF724FE"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Fases secuenciales; mucha documentación; cambios difíciles.</w:t>
            </w:r>
          </w:p>
        </w:tc>
        <w:tc>
          <w:tcPr>
            <w:tcW w:w="4394" w:type="dxa"/>
            <w:hideMark/>
          </w:tcPr>
          <w:p w14:paraId="53530CF3"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Revisar documentación exhaustiva (actas, aprobaciones, matrices de trazabilidad). Verificar que cada fase se completó antes de iniciar la siguiente.</w:t>
            </w:r>
          </w:p>
        </w:tc>
      </w:tr>
      <w:tr w:rsidR="00FB5E6B" w:rsidRPr="00FB5E6B" w14:paraId="0E3FF892" w14:textId="77777777" w:rsidTr="005B4467">
        <w:tc>
          <w:tcPr>
            <w:cnfStyle w:val="001000000000" w:firstRow="0" w:lastRow="0" w:firstColumn="1" w:lastColumn="0" w:oddVBand="0" w:evenVBand="0" w:oddHBand="0" w:evenHBand="0" w:firstRowFirstColumn="0" w:firstRowLastColumn="0" w:lastRowFirstColumn="0" w:lastRowLastColumn="0"/>
            <w:tcW w:w="1418" w:type="dxa"/>
            <w:hideMark/>
          </w:tcPr>
          <w:p w14:paraId="7AB540DD" w14:textId="77777777" w:rsidR="00FB5E6B" w:rsidRPr="00FB5E6B" w:rsidRDefault="00FB5E6B" w:rsidP="00FB5E6B">
            <w:pPr>
              <w:rPr>
                <w:sz w:val="20"/>
                <w:szCs w:val="18"/>
                <w:lang w:val="es-ES"/>
              </w:rPr>
            </w:pPr>
            <w:r w:rsidRPr="00FB5E6B">
              <w:rPr>
                <w:b/>
                <w:bCs/>
                <w:sz w:val="20"/>
                <w:szCs w:val="18"/>
                <w:lang w:val="es-ES"/>
              </w:rPr>
              <w:t>Ágil (Scrum, Kanban)</w:t>
            </w:r>
          </w:p>
        </w:tc>
        <w:tc>
          <w:tcPr>
            <w:tcW w:w="2693" w:type="dxa"/>
            <w:hideMark/>
          </w:tcPr>
          <w:p w14:paraId="16864C35"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Iterativo, entregas incrementales, cambios frecuentes, documentación mínima, equipos autoorganizados.</w:t>
            </w:r>
          </w:p>
        </w:tc>
        <w:tc>
          <w:tcPr>
            <w:tcW w:w="4394" w:type="dxa"/>
            <w:hideMark/>
          </w:tcPr>
          <w:p w14:paraId="392652B7" w14:textId="77777777" w:rsidR="00FB5E6B" w:rsidRPr="00FB5E6B" w:rsidRDefault="00FB5E6B" w:rsidP="00FB5E6B">
            <w:pPr>
              <w:cnfStyle w:val="000000000000" w:firstRow="0" w:lastRow="0" w:firstColumn="0" w:lastColumn="0" w:oddVBand="0" w:evenVBand="0" w:oddHBand="0" w:evenHBand="0" w:firstRowFirstColumn="0" w:firstRowLastColumn="0" w:lastRowFirstColumn="0" w:lastRowLastColumn="0"/>
              <w:rPr>
                <w:sz w:val="20"/>
                <w:szCs w:val="18"/>
                <w:lang w:val="es-ES"/>
              </w:rPr>
            </w:pPr>
            <w:r w:rsidRPr="00FB5E6B">
              <w:rPr>
                <w:sz w:val="20"/>
                <w:szCs w:val="18"/>
                <w:lang w:val="es-ES"/>
              </w:rPr>
              <w:t xml:space="preserve">Revisar artefactos ágiles: </w:t>
            </w:r>
            <w:proofErr w:type="spellStart"/>
            <w:r w:rsidRPr="00FB5E6B">
              <w:rPr>
                <w:sz w:val="20"/>
                <w:szCs w:val="18"/>
                <w:lang w:val="es-ES"/>
              </w:rPr>
              <w:t>product</w:t>
            </w:r>
            <w:proofErr w:type="spellEnd"/>
            <w:r w:rsidRPr="00FB5E6B">
              <w:rPr>
                <w:sz w:val="20"/>
                <w:szCs w:val="18"/>
                <w:lang w:val="es-ES"/>
              </w:rPr>
              <w:t xml:space="preserve"> backlog, sprint backlog, reuniones diarias (</w:t>
            </w:r>
            <w:proofErr w:type="spellStart"/>
            <w:r w:rsidRPr="00FB5E6B">
              <w:rPr>
                <w:sz w:val="20"/>
                <w:szCs w:val="18"/>
                <w:lang w:val="es-ES"/>
              </w:rPr>
              <w:t>daily</w:t>
            </w:r>
            <w:proofErr w:type="spellEnd"/>
            <w:r w:rsidRPr="00FB5E6B">
              <w:rPr>
                <w:sz w:val="20"/>
                <w:szCs w:val="18"/>
                <w:lang w:val="es-ES"/>
              </w:rPr>
              <w:t xml:space="preserve">), revisiones (sprint </w:t>
            </w:r>
            <w:proofErr w:type="spellStart"/>
            <w:r w:rsidRPr="00FB5E6B">
              <w:rPr>
                <w:sz w:val="20"/>
                <w:szCs w:val="18"/>
                <w:lang w:val="es-ES"/>
              </w:rPr>
              <w:t>review</w:t>
            </w:r>
            <w:proofErr w:type="spellEnd"/>
            <w:r w:rsidRPr="00FB5E6B">
              <w:rPr>
                <w:sz w:val="20"/>
                <w:szCs w:val="18"/>
                <w:lang w:val="es-ES"/>
              </w:rPr>
              <w:t>), retrospectivas. Evaluar si los roles (</w:t>
            </w:r>
            <w:proofErr w:type="spellStart"/>
            <w:r w:rsidRPr="00FB5E6B">
              <w:rPr>
                <w:sz w:val="20"/>
                <w:szCs w:val="18"/>
                <w:lang w:val="es-ES"/>
              </w:rPr>
              <w:t>Product</w:t>
            </w:r>
            <w:proofErr w:type="spellEnd"/>
            <w:r w:rsidRPr="00FB5E6B">
              <w:rPr>
                <w:sz w:val="20"/>
                <w:szCs w:val="18"/>
                <w:lang w:val="es-ES"/>
              </w:rPr>
              <w:t xml:space="preserve"> </w:t>
            </w:r>
            <w:proofErr w:type="spellStart"/>
            <w:r w:rsidRPr="00FB5E6B">
              <w:rPr>
                <w:sz w:val="20"/>
                <w:szCs w:val="18"/>
                <w:lang w:val="es-ES"/>
              </w:rPr>
              <w:t>Owner</w:t>
            </w:r>
            <w:proofErr w:type="spellEnd"/>
            <w:r w:rsidRPr="00FB5E6B">
              <w:rPr>
                <w:sz w:val="20"/>
                <w:szCs w:val="18"/>
                <w:lang w:val="es-ES"/>
              </w:rPr>
              <w:t>, Scrum Master) están claros. Verificar que las pruebas de seguridad (</w:t>
            </w:r>
            <w:proofErr w:type="spellStart"/>
            <w:r w:rsidRPr="00FB5E6B">
              <w:rPr>
                <w:sz w:val="20"/>
                <w:szCs w:val="18"/>
                <w:lang w:val="es-ES"/>
              </w:rPr>
              <w:t>security</w:t>
            </w:r>
            <w:proofErr w:type="spellEnd"/>
            <w:r w:rsidRPr="00FB5E6B">
              <w:rPr>
                <w:sz w:val="20"/>
                <w:szCs w:val="18"/>
                <w:lang w:val="es-ES"/>
              </w:rPr>
              <w:t xml:space="preserve"> </w:t>
            </w:r>
            <w:proofErr w:type="spellStart"/>
            <w:r w:rsidRPr="00FB5E6B">
              <w:rPr>
                <w:sz w:val="20"/>
                <w:szCs w:val="18"/>
                <w:lang w:val="es-ES"/>
              </w:rPr>
              <w:t>testing</w:t>
            </w:r>
            <w:proofErr w:type="spellEnd"/>
            <w:r w:rsidRPr="00FB5E6B">
              <w:rPr>
                <w:sz w:val="20"/>
                <w:szCs w:val="18"/>
                <w:lang w:val="es-ES"/>
              </w:rPr>
              <w:t>) estén integradas en cada sprint (</w:t>
            </w:r>
            <w:proofErr w:type="spellStart"/>
            <w:r w:rsidRPr="00FB5E6B">
              <w:rPr>
                <w:sz w:val="20"/>
                <w:szCs w:val="18"/>
                <w:lang w:val="es-ES"/>
              </w:rPr>
              <w:t>DevSecOps</w:t>
            </w:r>
            <w:proofErr w:type="spellEnd"/>
            <w:r w:rsidRPr="00FB5E6B">
              <w:rPr>
                <w:sz w:val="20"/>
                <w:szCs w:val="18"/>
                <w:lang w:val="es-ES"/>
              </w:rPr>
              <w:t>).</w:t>
            </w:r>
          </w:p>
        </w:tc>
      </w:tr>
      <w:tr w:rsidR="00FB5E6B" w:rsidRPr="00FB5E6B" w14:paraId="3747EFAC"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72FB475" w14:textId="77777777" w:rsidR="00FB5E6B" w:rsidRPr="00FB5E6B" w:rsidRDefault="00FB5E6B" w:rsidP="00FB5E6B">
            <w:pPr>
              <w:rPr>
                <w:sz w:val="20"/>
                <w:szCs w:val="18"/>
                <w:lang w:val="es-ES"/>
              </w:rPr>
            </w:pPr>
            <w:r w:rsidRPr="00FB5E6B">
              <w:rPr>
                <w:b/>
                <w:bCs/>
                <w:sz w:val="20"/>
                <w:szCs w:val="18"/>
                <w:lang w:val="es-ES"/>
              </w:rPr>
              <w:t>Híbridas</w:t>
            </w:r>
          </w:p>
        </w:tc>
        <w:tc>
          <w:tcPr>
            <w:tcW w:w="2693" w:type="dxa"/>
            <w:hideMark/>
          </w:tcPr>
          <w:p w14:paraId="0C2AC7EB"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Combinan fases planificadas con desarrollo ágil.</w:t>
            </w:r>
          </w:p>
        </w:tc>
        <w:tc>
          <w:tcPr>
            <w:tcW w:w="4394" w:type="dxa"/>
            <w:hideMark/>
          </w:tcPr>
          <w:p w14:paraId="60444CEC" w14:textId="77777777" w:rsidR="00FB5E6B" w:rsidRPr="00FB5E6B" w:rsidRDefault="00FB5E6B" w:rsidP="00FB5E6B">
            <w:pPr>
              <w:cnfStyle w:val="000000100000" w:firstRow="0" w:lastRow="0" w:firstColumn="0" w:lastColumn="0" w:oddVBand="0" w:evenVBand="0" w:oddHBand="1" w:evenHBand="0" w:firstRowFirstColumn="0" w:firstRowLastColumn="0" w:lastRowFirstColumn="0" w:lastRowLastColumn="0"/>
              <w:rPr>
                <w:sz w:val="20"/>
                <w:szCs w:val="18"/>
                <w:lang w:val="es-ES"/>
              </w:rPr>
            </w:pPr>
            <w:r w:rsidRPr="00FB5E6B">
              <w:rPr>
                <w:sz w:val="20"/>
                <w:szCs w:val="18"/>
                <w:lang w:val="es-ES"/>
              </w:rPr>
              <w:t>Adaptar procedimientos: revisar plan maestro + entregas iterativas.</w:t>
            </w:r>
          </w:p>
        </w:tc>
      </w:tr>
    </w:tbl>
    <w:p w14:paraId="2B2AF7C4" w14:textId="77777777" w:rsidR="0014753F" w:rsidRDefault="0014753F" w:rsidP="00FB5E6B">
      <w:pPr>
        <w:rPr>
          <w:b/>
          <w:bCs/>
          <w:lang w:val="es-ES"/>
        </w:rPr>
      </w:pPr>
    </w:p>
    <w:p w14:paraId="5DC26F93" w14:textId="3DE23C2A" w:rsidR="00FB5E6B" w:rsidRPr="00FB5E6B" w:rsidRDefault="00FB5E6B" w:rsidP="00FB5E6B">
      <w:pPr>
        <w:rPr>
          <w:b/>
          <w:bCs/>
          <w:lang w:val="es-ES"/>
        </w:rPr>
      </w:pPr>
      <w:r w:rsidRPr="00FB5E6B">
        <w:rPr>
          <w:b/>
          <w:bCs/>
          <w:lang w:val="es-ES"/>
        </w:rPr>
        <w:t>3. Procedimientos de auditoría para administración de proyectos y SDLC</w:t>
      </w:r>
    </w:p>
    <w:p w14:paraId="073F4F4B" w14:textId="77777777" w:rsidR="00FB5E6B" w:rsidRPr="00FB5E6B" w:rsidRDefault="00FB5E6B" w:rsidP="00FB5E6B">
      <w:pPr>
        <w:rPr>
          <w:lang w:val="es-ES"/>
        </w:rPr>
      </w:pPr>
      <w:r w:rsidRPr="00FB5E6B">
        <w:rPr>
          <w:lang w:val="es-ES"/>
        </w:rPr>
        <w:t>El auditor de TI no audita un proyecto en ejecución de forma intrusiva, sino que revisa </w:t>
      </w:r>
      <w:r w:rsidRPr="00FB5E6B">
        <w:rPr>
          <w:b/>
          <w:bCs/>
          <w:lang w:val="es-ES"/>
        </w:rPr>
        <w:t>evidencias retrospectivas</w:t>
      </w:r>
      <w:r w:rsidRPr="00FB5E6B">
        <w:rPr>
          <w:lang w:val="es-ES"/>
        </w:rPr>
        <w:t> o, en el caso de proyectos en curso, </w:t>
      </w:r>
      <w:r w:rsidRPr="00FB5E6B">
        <w:rPr>
          <w:b/>
          <w:bCs/>
          <w:lang w:val="es-ES"/>
        </w:rPr>
        <w:t>evaluaciones de puntos de control</w:t>
      </w:r>
      <w:r w:rsidRPr="00FB5E6B">
        <w:rPr>
          <w:lang w:val="es-ES"/>
        </w:rPr>
        <w:t>.</w:t>
      </w:r>
    </w:p>
    <w:p w14:paraId="22D1B183" w14:textId="77777777" w:rsidR="00FB5E6B" w:rsidRPr="00FB5E6B" w:rsidRDefault="00FB5E6B" w:rsidP="00873ED3">
      <w:pPr>
        <w:numPr>
          <w:ilvl w:val="0"/>
          <w:numId w:val="18"/>
        </w:numPr>
        <w:rPr>
          <w:lang w:val="es-ES"/>
        </w:rPr>
      </w:pPr>
      <w:r w:rsidRPr="00FB5E6B">
        <w:rPr>
          <w:b/>
          <w:bCs/>
          <w:lang w:val="es-ES"/>
        </w:rPr>
        <w:t>Revisión de la gobernanza del proyecto:</w:t>
      </w:r>
      <w:r w:rsidRPr="00FB5E6B">
        <w:rPr>
          <w:lang w:val="es-ES"/>
        </w:rPr>
        <w:t> ¿Existe un comité de dirección del proyecto (</w:t>
      </w:r>
      <w:proofErr w:type="spellStart"/>
      <w:r w:rsidRPr="00FB5E6B">
        <w:rPr>
          <w:lang w:val="es-ES"/>
        </w:rPr>
        <w:t>steering</w:t>
      </w:r>
      <w:proofErr w:type="spellEnd"/>
      <w:r w:rsidRPr="00FB5E6B">
        <w:rPr>
          <w:lang w:val="es-ES"/>
        </w:rPr>
        <w:t xml:space="preserve"> </w:t>
      </w:r>
      <w:proofErr w:type="spellStart"/>
      <w:r w:rsidRPr="00FB5E6B">
        <w:rPr>
          <w:lang w:val="es-ES"/>
        </w:rPr>
        <w:t>committee</w:t>
      </w:r>
      <w:proofErr w:type="spellEnd"/>
      <w:r w:rsidRPr="00FB5E6B">
        <w:rPr>
          <w:lang w:val="es-ES"/>
        </w:rPr>
        <w:t>)? ¿Se reúne periódicamente? ¿Las actas reflejan decisiones y seguimiento a riesgos?</w:t>
      </w:r>
    </w:p>
    <w:p w14:paraId="6193AA15" w14:textId="77777777" w:rsidR="00FB5E6B" w:rsidRPr="00FB5E6B" w:rsidRDefault="00FB5E6B" w:rsidP="00873ED3">
      <w:pPr>
        <w:numPr>
          <w:ilvl w:val="0"/>
          <w:numId w:val="18"/>
        </w:numPr>
        <w:rPr>
          <w:lang w:val="es-ES"/>
        </w:rPr>
      </w:pPr>
      <w:r w:rsidRPr="00FB5E6B">
        <w:rPr>
          <w:b/>
          <w:bCs/>
          <w:lang w:val="es-ES"/>
        </w:rPr>
        <w:t>Evaluación del caso de negocio:</w:t>
      </w:r>
      <w:r w:rsidRPr="00FB5E6B">
        <w:rPr>
          <w:lang w:val="es-ES"/>
        </w:rPr>
        <w:t> Comparar los beneficios proyectados con los beneficios reales obtenidos (después de la implementación). Si hay desviaciones significativas, investigar la causa.</w:t>
      </w:r>
    </w:p>
    <w:p w14:paraId="78F0CA02" w14:textId="77777777" w:rsidR="00FB5E6B" w:rsidRPr="00FB5E6B" w:rsidRDefault="00FB5E6B" w:rsidP="00873ED3">
      <w:pPr>
        <w:numPr>
          <w:ilvl w:val="0"/>
          <w:numId w:val="18"/>
        </w:numPr>
        <w:rPr>
          <w:lang w:val="es-ES"/>
        </w:rPr>
      </w:pPr>
      <w:r w:rsidRPr="00FB5E6B">
        <w:rPr>
          <w:b/>
          <w:bCs/>
          <w:lang w:val="es-ES"/>
        </w:rPr>
        <w:t>Verificación de la gestión de requisitos:</w:t>
      </w:r>
      <w:r w:rsidRPr="00FB5E6B">
        <w:rPr>
          <w:lang w:val="es-ES"/>
        </w:rPr>
        <w:t> Tomar una muestra de requisitos y rastrearlos hasta su implementación en el sistema y hasta los casos de prueba. Los requisitos no trazables son una debilidad.</w:t>
      </w:r>
    </w:p>
    <w:p w14:paraId="48829B86" w14:textId="77777777" w:rsidR="00FB5E6B" w:rsidRPr="00FB5E6B" w:rsidRDefault="00FB5E6B" w:rsidP="00873ED3">
      <w:pPr>
        <w:numPr>
          <w:ilvl w:val="0"/>
          <w:numId w:val="18"/>
        </w:numPr>
        <w:rPr>
          <w:lang w:val="es-ES"/>
        </w:rPr>
      </w:pPr>
      <w:r w:rsidRPr="00FB5E6B">
        <w:rPr>
          <w:b/>
          <w:bCs/>
          <w:lang w:val="es-ES"/>
        </w:rPr>
        <w:lastRenderedPageBreak/>
        <w:t>Revisión de la gestión de cambios durante el proyecto:</w:t>
      </w:r>
      <w:r w:rsidRPr="00FB5E6B">
        <w:rPr>
          <w:lang w:val="es-ES"/>
        </w:rPr>
        <w:t> ¿Los cambios al alcance (</w:t>
      </w:r>
      <w:proofErr w:type="spellStart"/>
      <w:r w:rsidRPr="00FB5E6B">
        <w:rPr>
          <w:lang w:val="es-ES"/>
        </w:rPr>
        <w:t>change</w:t>
      </w:r>
      <w:proofErr w:type="spellEnd"/>
      <w:r w:rsidRPr="00FB5E6B">
        <w:rPr>
          <w:lang w:val="es-ES"/>
        </w:rPr>
        <w:t xml:space="preserve"> </w:t>
      </w:r>
      <w:proofErr w:type="spellStart"/>
      <w:r w:rsidRPr="00FB5E6B">
        <w:rPr>
          <w:lang w:val="es-ES"/>
        </w:rPr>
        <w:t>requests</w:t>
      </w:r>
      <w:proofErr w:type="spellEnd"/>
      <w:r w:rsidRPr="00FB5E6B">
        <w:rPr>
          <w:lang w:val="es-ES"/>
        </w:rPr>
        <w:t>) fueron documentados, aprobados por el patrocinador y evaluados en su impacto en tiempo y costo?</w:t>
      </w:r>
    </w:p>
    <w:p w14:paraId="559533A1" w14:textId="77777777" w:rsidR="00FB5E6B" w:rsidRPr="00FB5E6B" w:rsidRDefault="00FB5E6B" w:rsidP="00873ED3">
      <w:pPr>
        <w:numPr>
          <w:ilvl w:val="0"/>
          <w:numId w:val="18"/>
        </w:numPr>
        <w:rPr>
          <w:lang w:val="es-ES"/>
        </w:rPr>
      </w:pPr>
      <w:r w:rsidRPr="00FB5E6B">
        <w:rPr>
          <w:b/>
          <w:bCs/>
          <w:lang w:val="es-ES"/>
        </w:rPr>
        <w:t>Examen de las pruebas:</w:t>
      </w:r>
      <w:r w:rsidRPr="00FB5E6B">
        <w:rPr>
          <w:lang w:val="es-ES"/>
        </w:rPr>
        <w:t xml:space="preserve"> Solicitar los informes de pruebas (unitarias, integración, UAT, seguridad). Verificar que los defectos críticos tengan evidencia de corrección y </w:t>
      </w:r>
      <w:proofErr w:type="spellStart"/>
      <w:r w:rsidRPr="00FB5E6B">
        <w:rPr>
          <w:lang w:val="es-ES"/>
        </w:rPr>
        <w:t>re-prueba</w:t>
      </w:r>
      <w:proofErr w:type="spellEnd"/>
      <w:r w:rsidRPr="00FB5E6B">
        <w:rPr>
          <w:lang w:val="es-ES"/>
        </w:rPr>
        <w:t>. Si no se realizaron pruebas de seguridad, es un hallazgo.</w:t>
      </w:r>
    </w:p>
    <w:p w14:paraId="57EA7A0F" w14:textId="77777777" w:rsidR="00FB5E6B" w:rsidRPr="00FB5E6B" w:rsidRDefault="00FB5E6B" w:rsidP="00873ED3">
      <w:pPr>
        <w:numPr>
          <w:ilvl w:val="0"/>
          <w:numId w:val="18"/>
        </w:numPr>
        <w:rPr>
          <w:lang w:val="es-ES"/>
        </w:rPr>
      </w:pPr>
      <w:r w:rsidRPr="00FB5E6B">
        <w:rPr>
          <w:b/>
          <w:bCs/>
          <w:lang w:val="es-ES"/>
        </w:rPr>
        <w:t>Análisis del pase a producción:</w:t>
      </w:r>
      <w:r w:rsidRPr="00FB5E6B">
        <w:rPr>
          <w:lang w:val="es-ES"/>
        </w:rPr>
        <w:t xml:space="preserve"> Revisar la bitácora del último pase a producción. ¿Incluyó aprobación del comité de cambios? ¿Se realizó una verificación </w:t>
      </w:r>
      <w:proofErr w:type="spellStart"/>
      <w:r w:rsidRPr="00FB5E6B">
        <w:rPr>
          <w:lang w:val="es-ES"/>
        </w:rPr>
        <w:t>post-implementación</w:t>
      </w:r>
      <w:proofErr w:type="spellEnd"/>
      <w:r w:rsidRPr="00FB5E6B">
        <w:rPr>
          <w:lang w:val="es-ES"/>
        </w:rPr>
        <w:t>? ¿Hay plan de reversión?</w:t>
      </w:r>
    </w:p>
    <w:p w14:paraId="595971BB" w14:textId="77777777" w:rsidR="00FB5E6B" w:rsidRPr="00FB5E6B" w:rsidRDefault="00FB5E6B" w:rsidP="00873ED3">
      <w:pPr>
        <w:numPr>
          <w:ilvl w:val="0"/>
          <w:numId w:val="18"/>
        </w:numPr>
        <w:rPr>
          <w:lang w:val="es-ES"/>
        </w:rPr>
      </w:pPr>
      <w:r w:rsidRPr="00FB5E6B">
        <w:rPr>
          <w:b/>
          <w:bCs/>
          <w:lang w:val="es-ES"/>
        </w:rPr>
        <w:t>Entrevistas con el equipo del proyecto:</w:t>
      </w:r>
      <w:r w:rsidRPr="00FB5E6B">
        <w:rPr>
          <w:lang w:val="es-ES"/>
        </w:rPr>
        <w:t> Preguntar sobre problemas de comunicación, falta de recursos, presión para entregar sin pruebas, o desviaciones del proceso definido.</w:t>
      </w:r>
    </w:p>
    <w:p w14:paraId="576CFC6E" w14:textId="72CFB288" w:rsidR="00FB5E6B" w:rsidRDefault="00FB5E6B" w:rsidP="00873ED3">
      <w:pPr>
        <w:numPr>
          <w:ilvl w:val="0"/>
          <w:numId w:val="18"/>
        </w:numPr>
        <w:rPr>
          <w:lang w:val="es-ES"/>
        </w:rPr>
      </w:pPr>
      <w:r w:rsidRPr="00FB5E6B">
        <w:rPr>
          <w:b/>
          <w:bCs/>
          <w:lang w:val="es-ES"/>
        </w:rPr>
        <w:t>Revisión de la gestión de riesgos del proyecto:</w:t>
      </w:r>
      <w:r w:rsidRPr="00FB5E6B">
        <w:rPr>
          <w:lang w:val="es-ES"/>
        </w:rPr>
        <w:t> ¿Se identificaron riesgos (ej. retraso del proveedor, rotación de personal, cambio de requisitos)? ¿Se definieron planes de mitigación? ¿Se monitorearon?</w:t>
      </w:r>
    </w:p>
    <w:p w14:paraId="2501082A" w14:textId="77777777" w:rsidR="005B4467" w:rsidRPr="00FB5E6B" w:rsidRDefault="005B4467" w:rsidP="005B4467">
      <w:pPr>
        <w:rPr>
          <w:lang w:val="es-ES"/>
        </w:rPr>
      </w:pPr>
    </w:p>
    <w:p w14:paraId="0B1CFE93" w14:textId="77777777" w:rsidR="00FB5E6B" w:rsidRPr="00FB5E6B" w:rsidRDefault="00FB5E6B" w:rsidP="00FB5E6B">
      <w:pPr>
        <w:rPr>
          <w:b/>
          <w:bCs/>
          <w:lang w:val="es-ES"/>
        </w:rPr>
      </w:pPr>
      <w:r w:rsidRPr="00FB5E6B">
        <w:rPr>
          <w:b/>
          <w:bCs/>
          <w:lang w:val="es-ES"/>
        </w:rPr>
        <w:t>4. Ejemplo contextualizado en Nicaragua</w:t>
      </w:r>
    </w:p>
    <w:p w14:paraId="725F157B" w14:textId="2A6FF23F" w:rsidR="00FB5E6B" w:rsidRDefault="00FB5E6B" w:rsidP="00FB5E6B">
      <w:pPr>
        <w:rPr>
          <w:lang w:val="es-ES"/>
        </w:rPr>
      </w:pPr>
      <w:r w:rsidRPr="00FB5E6B">
        <w:rPr>
          <w:b/>
          <w:bCs/>
          <w:lang w:val="es-ES"/>
        </w:rPr>
        <w:t>Caso:</w:t>
      </w:r>
      <w:r w:rsidRPr="00FB5E6B">
        <w:rPr>
          <w:lang w:val="es-ES"/>
        </w:rPr>
        <w:t> El </w:t>
      </w:r>
      <w:r w:rsidRPr="00FB5E6B">
        <w:rPr>
          <w:b/>
          <w:bCs/>
          <w:lang w:val="es-ES"/>
        </w:rPr>
        <w:t>Ministerio de Hacienda y Crédito Público (MHCP)</w:t>
      </w:r>
      <w:r w:rsidRPr="00FB5E6B">
        <w:rPr>
          <w:lang w:val="es-ES"/>
        </w:rPr>
        <w:t> de Nicaragua decide implementar un nuevo </w:t>
      </w:r>
      <w:r w:rsidRPr="00FB5E6B">
        <w:rPr>
          <w:b/>
          <w:bCs/>
          <w:lang w:val="es-ES"/>
        </w:rPr>
        <w:t>Sistema de Administración Financiera Integrado (SAFI)</w:t>
      </w:r>
      <w:r w:rsidRPr="00FB5E6B">
        <w:rPr>
          <w:lang w:val="es-ES"/>
        </w:rPr>
        <w:t> para reemplazar un sistema heredado que ya no daba soporte. El proyecto tiene un presupuesto de C$300 millones y un plazo de 18 meses. Contratan a una empresa internacional de consultoría. Al año, el proyecto está atrasado 8 meses y ha consumido el 70% del presupuesto, con pocos entregables finalizados.</w:t>
      </w:r>
    </w:p>
    <w:p w14:paraId="23AD1EC6" w14:textId="77777777" w:rsidR="0014753F" w:rsidRPr="00FB5E6B" w:rsidRDefault="0014753F" w:rsidP="00FB5E6B">
      <w:pPr>
        <w:rPr>
          <w:lang w:val="es-ES"/>
        </w:rPr>
      </w:pPr>
    </w:p>
    <w:p w14:paraId="44C805D8" w14:textId="33A2F75E" w:rsidR="00FB5E6B" w:rsidRDefault="00FB5E6B" w:rsidP="00FB5E6B">
      <w:pPr>
        <w:rPr>
          <w:lang w:val="es-ES"/>
        </w:rPr>
      </w:pPr>
      <w:r w:rsidRPr="00FB5E6B">
        <w:rPr>
          <w:lang w:val="es-ES"/>
        </w:rPr>
        <w:t>La Contraloría General de la República (CGR), siguiendo las </w:t>
      </w:r>
      <w:r w:rsidRPr="00FB5E6B">
        <w:rPr>
          <w:b/>
          <w:bCs/>
          <w:lang w:val="es-ES"/>
        </w:rPr>
        <w:t>NAGUN</w:t>
      </w:r>
      <w:r w:rsidRPr="00FB5E6B">
        <w:rPr>
          <w:lang w:val="es-ES"/>
        </w:rPr>
        <w:t>, despliega un equipo de auditores de TI para evaluar la administración del proyecto.</w:t>
      </w:r>
    </w:p>
    <w:p w14:paraId="0DF8AF43" w14:textId="18685637" w:rsidR="005B4467" w:rsidRDefault="005B4467" w:rsidP="00FB5E6B">
      <w:pPr>
        <w:rPr>
          <w:lang w:val="es-ES"/>
        </w:rPr>
      </w:pPr>
    </w:p>
    <w:p w14:paraId="75C02A48" w14:textId="77777777" w:rsidR="005B4467" w:rsidRPr="00FB5E6B" w:rsidRDefault="005B4467" w:rsidP="00FB5E6B">
      <w:pPr>
        <w:rPr>
          <w:lang w:val="es-ES"/>
        </w:rPr>
      </w:pPr>
    </w:p>
    <w:p w14:paraId="48951A8B" w14:textId="77777777" w:rsidR="00FB5E6B" w:rsidRPr="00FB5E6B" w:rsidRDefault="00FB5E6B" w:rsidP="00FB5E6B">
      <w:pPr>
        <w:rPr>
          <w:lang w:val="es-ES"/>
        </w:rPr>
      </w:pPr>
      <w:r w:rsidRPr="00FB5E6B">
        <w:rPr>
          <w:b/>
          <w:bCs/>
          <w:lang w:val="es-ES"/>
        </w:rPr>
        <w:t>Hallazgos del auditor:</w:t>
      </w:r>
    </w:p>
    <w:p w14:paraId="1B280FA1" w14:textId="77777777" w:rsidR="00FB5E6B" w:rsidRPr="00FB5E6B" w:rsidRDefault="00FB5E6B" w:rsidP="00873ED3">
      <w:pPr>
        <w:numPr>
          <w:ilvl w:val="0"/>
          <w:numId w:val="19"/>
        </w:numPr>
        <w:rPr>
          <w:lang w:val="es-ES"/>
        </w:rPr>
      </w:pPr>
      <w:r w:rsidRPr="00FB5E6B">
        <w:rPr>
          <w:b/>
          <w:bCs/>
          <w:lang w:val="es-ES"/>
        </w:rPr>
        <w:t>Caso de negocio deficiente:</w:t>
      </w:r>
      <w:r w:rsidRPr="00FB5E6B">
        <w:rPr>
          <w:lang w:val="es-ES"/>
        </w:rPr>
        <w:t> No se realizó un análisis de costo-beneficio realista. Se aprobó con base en una cotización inicial incompleta.</w:t>
      </w:r>
    </w:p>
    <w:p w14:paraId="6AEC51C0" w14:textId="77777777" w:rsidR="00FB5E6B" w:rsidRPr="00FB5E6B" w:rsidRDefault="00FB5E6B" w:rsidP="00873ED3">
      <w:pPr>
        <w:numPr>
          <w:ilvl w:val="0"/>
          <w:numId w:val="19"/>
        </w:numPr>
        <w:rPr>
          <w:lang w:val="es-ES"/>
        </w:rPr>
      </w:pPr>
      <w:r w:rsidRPr="00FB5E6B">
        <w:rPr>
          <w:b/>
          <w:bCs/>
          <w:lang w:val="es-ES"/>
        </w:rPr>
        <w:t>Requisitos inestables:</w:t>
      </w:r>
      <w:r w:rsidRPr="00FB5E6B">
        <w:rPr>
          <w:lang w:val="es-ES"/>
        </w:rPr>
        <w:t> El acta de inicio (</w:t>
      </w:r>
      <w:proofErr w:type="spellStart"/>
      <w:r w:rsidRPr="00FB5E6B">
        <w:rPr>
          <w:lang w:val="es-ES"/>
        </w:rPr>
        <w:t>project</w:t>
      </w:r>
      <w:proofErr w:type="spellEnd"/>
      <w:r w:rsidRPr="00FB5E6B">
        <w:rPr>
          <w:lang w:val="es-ES"/>
        </w:rPr>
        <w:t xml:space="preserve"> </w:t>
      </w:r>
      <w:proofErr w:type="spellStart"/>
      <w:r w:rsidRPr="00FB5E6B">
        <w:rPr>
          <w:lang w:val="es-ES"/>
        </w:rPr>
        <w:t>charter</w:t>
      </w:r>
      <w:proofErr w:type="spellEnd"/>
      <w:r w:rsidRPr="00FB5E6B">
        <w:rPr>
          <w:lang w:val="es-ES"/>
        </w:rPr>
        <w:t>) no estaba firmada. Los requisitos cambiaron 15 veces en los primeros 8 meses, sin documentar las solicitudes de cambio ni evaluar impacto en presupuesto.</w:t>
      </w:r>
    </w:p>
    <w:p w14:paraId="070930C8" w14:textId="77777777" w:rsidR="00FB5E6B" w:rsidRPr="00FB5E6B" w:rsidRDefault="00FB5E6B" w:rsidP="00873ED3">
      <w:pPr>
        <w:numPr>
          <w:ilvl w:val="0"/>
          <w:numId w:val="19"/>
        </w:numPr>
        <w:rPr>
          <w:lang w:val="es-ES"/>
        </w:rPr>
      </w:pPr>
      <w:r w:rsidRPr="00FB5E6B">
        <w:rPr>
          <w:b/>
          <w:bCs/>
          <w:lang w:val="es-ES"/>
        </w:rPr>
        <w:t>Falta de segregación de funciones en el equipo:</w:t>
      </w:r>
      <w:r w:rsidRPr="00FB5E6B">
        <w:rPr>
          <w:lang w:val="es-ES"/>
        </w:rPr>
        <w:t> El mismo consultor que desarrollaba los módulos también era responsable de probarlos (no había pruebas independientes).</w:t>
      </w:r>
    </w:p>
    <w:p w14:paraId="06A13037" w14:textId="77777777" w:rsidR="00FB5E6B" w:rsidRPr="00FB5E6B" w:rsidRDefault="00FB5E6B" w:rsidP="00873ED3">
      <w:pPr>
        <w:numPr>
          <w:ilvl w:val="0"/>
          <w:numId w:val="19"/>
        </w:numPr>
        <w:rPr>
          <w:lang w:val="es-ES"/>
        </w:rPr>
      </w:pPr>
      <w:r w:rsidRPr="00FB5E6B">
        <w:rPr>
          <w:b/>
          <w:bCs/>
          <w:lang w:val="es-ES"/>
        </w:rPr>
        <w:t>Ausencia de un comité de dirección del proyecto:</w:t>
      </w:r>
      <w:r w:rsidRPr="00FB5E6B">
        <w:rPr>
          <w:lang w:val="es-ES"/>
        </w:rPr>
        <w:t> Las decisiones clave (como los cambios de alcance) las tomaba un viceministro sin asesoría técnica ni financiera.</w:t>
      </w:r>
    </w:p>
    <w:p w14:paraId="70C3735D" w14:textId="77777777" w:rsidR="00FB5E6B" w:rsidRPr="00FB5E6B" w:rsidRDefault="00FB5E6B" w:rsidP="00873ED3">
      <w:pPr>
        <w:numPr>
          <w:ilvl w:val="0"/>
          <w:numId w:val="19"/>
        </w:numPr>
        <w:rPr>
          <w:lang w:val="es-ES"/>
        </w:rPr>
      </w:pPr>
      <w:r w:rsidRPr="00FB5E6B">
        <w:rPr>
          <w:b/>
          <w:bCs/>
          <w:lang w:val="es-ES"/>
        </w:rPr>
        <w:t>Pruebas insuficientes:</w:t>
      </w:r>
      <w:r w:rsidRPr="00FB5E6B">
        <w:rPr>
          <w:lang w:val="es-ES"/>
        </w:rPr>
        <w:t> No se realizaron pruebas de seguridad ni de carga. El auditor solicitó los informes y solo encontró un documento de "pruebas funcionales básicas" sin casos de prueba documentados.</w:t>
      </w:r>
    </w:p>
    <w:p w14:paraId="152D9845" w14:textId="68231619" w:rsidR="00FB5E6B" w:rsidRDefault="00FB5E6B" w:rsidP="00873ED3">
      <w:pPr>
        <w:numPr>
          <w:ilvl w:val="0"/>
          <w:numId w:val="19"/>
        </w:numPr>
        <w:rPr>
          <w:lang w:val="es-ES"/>
        </w:rPr>
      </w:pPr>
      <w:r w:rsidRPr="00FB5E6B">
        <w:rPr>
          <w:b/>
          <w:bCs/>
          <w:lang w:val="es-ES"/>
        </w:rPr>
        <w:t>Pase a producción desordenado:</w:t>
      </w:r>
      <w:r w:rsidRPr="00FB5E6B">
        <w:rPr>
          <w:lang w:val="es-ES"/>
        </w:rPr>
        <w:t> El primer módulo fue puesto en producción sin un plan de reversión, causando 3 días de caída del sistema de pagos a proveedores.</w:t>
      </w:r>
    </w:p>
    <w:p w14:paraId="2513A65C" w14:textId="77777777" w:rsidR="005B4467" w:rsidRPr="00FB5E6B" w:rsidRDefault="005B4467" w:rsidP="005B4467">
      <w:pPr>
        <w:rPr>
          <w:lang w:val="es-ES"/>
        </w:rPr>
      </w:pPr>
    </w:p>
    <w:p w14:paraId="11374EAF" w14:textId="77777777" w:rsidR="00FB5E6B" w:rsidRPr="00FB5E6B" w:rsidRDefault="00FB5E6B" w:rsidP="00FB5E6B">
      <w:pPr>
        <w:rPr>
          <w:lang w:val="es-ES"/>
        </w:rPr>
      </w:pPr>
      <w:r w:rsidRPr="00FB5E6B">
        <w:rPr>
          <w:b/>
          <w:bCs/>
          <w:lang w:val="es-ES"/>
        </w:rPr>
        <w:t>Conclusiones y recomendaciones del auditor:</w:t>
      </w:r>
    </w:p>
    <w:p w14:paraId="11D24B38" w14:textId="77777777" w:rsidR="00FB5E6B" w:rsidRPr="00FB5E6B" w:rsidRDefault="00FB5E6B" w:rsidP="00873ED3">
      <w:pPr>
        <w:numPr>
          <w:ilvl w:val="0"/>
          <w:numId w:val="20"/>
        </w:numPr>
        <w:rPr>
          <w:lang w:val="es-ES"/>
        </w:rPr>
      </w:pPr>
      <w:r w:rsidRPr="00FB5E6B">
        <w:rPr>
          <w:b/>
          <w:bCs/>
          <w:lang w:val="es-ES"/>
        </w:rPr>
        <w:t>Hallazgo 1 (grave):</w:t>
      </w:r>
      <w:r w:rsidRPr="00FB5E6B">
        <w:rPr>
          <w:lang w:val="es-ES"/>
        </w:rPr>
        <w:t> El proyecto no sigue un ciclo de vida definido ni controles de gestión básicos. Se recomienda </w:t>
      </w:r>
      <w:r w:rsidRPr="00FB5E6B">
        <w:rPr>
          <w:b/>
          <w:bCs/>
          <w:lang w:val="es-ES"/>
        </w:rPr>
        <w:t>paralizar el proyecto</w:t>
      </w:r>
      <w:r w:rsidRPr="00FB5E6B">
        <w:rPr>
          <w:lang w:val="es-ES"/>
        </w:rPr>
        <w:t> hasta que se restablezca la gobernanza.</w:t>
      </w:r>
    </w:p>
    <w:p w14:paraId="4B9C6D4C" w14:textId="77777777" w:rsidR="00FB5E6B" w:rsidRPr="00FB5E6B" w:rsidRDefault="00FB5E6B" w:rsidP="00873ED3">
      <w:pPr>
        <w:numPr>
          <w:ilvl w:val="0"/>
          <w:numId w:val="20"/>
        </w:numPr>
        <w:rPr>
          <w:lang w:val="es-ES"/>
        </w:rPr>
      </w:pPr>
      <w:r w:rsidRPr="00FB5E6B">
        <w:rPr>
          <w:b/>
          <w:bCs/>
          <w:lang w:val="es-ES"/>
        </w:rPr>
        <w:t>Hallazgo 2:</w:t>
      </w:r>
      <w:r w:rsidRPr="00FB5E6B">
        <w:rPr>
          <w:lang w:val="es-ES"/>
        </w:rPr>
        <w:t> Implementar un comité de dirección (</w:t>
      </w:r>
      <w:proofErr w:type="spellStart"/>
      <w:r w:rsidRPr="00FB5E6B">
        <w:rPr>
          <w:lang w:val="es-ES"/>
        </w:rPr>
        <w:t>steering</w:t>
      </w:r>
      <w:proofErr w:type="spellEnd"/>
      <w:r w:rsidRPr="00FB5E6B">
        <w:rPr>
          <w:lang w:val="es-ES"/>
        </w:rPr>
        <w:t xml:space="preserve"> </w:t>
      </w:r>
      <w:proofErr w:type="spellStart"/>
      <w:r w:rsidRPr="00FB5E6B">
        <w:rPr>
          <w:lang w:val="es-ES"/>
        </w:rPr>
        <w:t>committee</w:t>
      </w:r>
      <w:proofErr w:type="spellEnd"/>
      <w:r w:rsidRPr="00FB5E6B">
        <w:rPr>
          <w:lang w:val="es-ES"/>
        </w:rPr>
        <w:t>) con representantes de finanzas, tecnología, auditoría interna y un experto externo independiente.</w:t>
      </w:r>
    </w:p>
    <w:p w14:paraId="4B19E12A" w14:textId="77777777" w:rsidR="00FB5E6B" w:rsidRPr="00FB5E6B" w:rsidRDefault="00FB5E6B" w:rsidP="00873ED3">
      <w:pPr>
        <w:numPr>
          <w:ilvl w:val="0"/>
          <w:numId w:val="20"/>
        </w:numPr>
        <w:rPr>
          <w:lang w:val="es-ES"/>
        </w:rPr>
      </w:pPr>
      <w:r w:rsidRPr="00FB5E6B">
        <w:rPr>
          <w:b/>
          <w:bCs/>
          <w:lang w:val="es-ES"/>
        </w:rPr>
        <w:lastRenderedPageBreak/>
        <w:t>Hallazgo 3:</w:t>
      </w:r>
      <w:r w:rsidRPr="00FB5E6B">
        <w:rPr>
          <w:lang w:val="es-ES"/>
        </w:rPr>
        <w:t> Establecer un proceso formal de gestión de cambios: toda variación de alcance debe ir acompañada de un análisis de impacto y aprobación por escrito.</w:t>
      </w:r>
    </w:p>
    <w:p w14:paraId="3ADFD8F5" w14:textId="77777777" w:rsidR="00FB5E6B" w:rsidRPr="00FB5E6B" w:rsidRDefault="00FB5E6B" w:rsidP="00873ED3">
      <w:pPr>
        <w:numPr>
          <w:ilvl w:val="0"/>
          <w:numId w:val="20"/>
        </w:numPr>
        <w:rPr>
          <w:lang w:val="es-ES"/>
        </w:rPr>
      </w:pPr>
      <w:r w:rsidRPr="00FB5E6B">
        <w:rPr>
          <w:b/>
          <w:bCs/>
          <w:lang w:val="es-ES"/>
        </w:rPr>
        <w:t>Hallazgo 4:</w:t>
      </w:r>
      <w:r w:rsidRPr="00FB5E6B">
        <w:rPr>
          <w:lang w:val="es-ES"/>
        </w:rPr>
        <w:t> Contratar a un equipo de pruebas independiente (puede ser una firma externa) para que realice pruebas de seguridad, rendimiento y aceptación de usuario antes de cualquier nuevo pase a producción.</w:t>
      </w:r>
    </w:p>
    <w:p w14:paraId="5B5F7DA5" w14:textId="77777777" w:rsidR="005B4467" w:rsidRDefault="005B4467" w:rsidP="00FB5E6B">
      <w:pPr>
        <w:rPr>
          <w:b/>
          <w:bCs/>
          <w:lang w:val="es-ES"/>
        </w:rPr>
      </w:pPr>
    </w:p>
    <w:p w14:paraId="3892FA88" w14:textId="7DE1D2C3" w:rsidR="00FB5E6B" w:rsidRPr="00FB5E6B" w:rsidRDefault="00FB5E6B" w:rsidP="00FB5E6B">
      <w:pPr>
        <w:rPr>
          <w:lang w:val="es-ES"/>
        </w:rPr>
      </w:pPr>
      <w:r w:rsidRPr="00FB5E6B">
        <w:rPr>
          <w:b/>
          <w:bCs/>
          <w:lang w:val="es-ES"/>
        </w:rPr>
        <w:t>Impacto del informe:</w:t>
      </w:r>
      <w:r w:rsidRPr="00FB5E6B">
        <w:rPr>
          <w:lang w:val="es-ES"/>
        </w:rPr>
        <w:t xml:space="preserve"> El MHCP detiene el proyecto, </w:t>
      </w:r>
      <w:proofErr w:type="spellStart"/>
      <w:r w:rsidRPr="00FB5E6B">
        <w:rPr>
          <w:lang w:val="es-ES"/>
        </w:rPr>
        <w:t>renegocia</w:t>
      </w:r>
      <w:proofErr w:type="spellEnd"/>
      <w:r w:rsidRPr="00FB5E6B">
        <w:rPr>
          <w:lang w:val="es-ES"/>
        </w:rPr>
        <w:t xml:space="preserve"> el contrato, y asigna un gerente de proyecto con experiencia certificada (PMP). Se implementan los controles recomendados. El proyecto se retoma con un nuevo cronograma y alcance ajustado, y finalmente se completa (aunque con 14 meses de retraso y 20% de sobrecosto). La auditoría evitó un fracaso total.</w:t>
      </w:r>
    </w:p>
    <w:p w14:paraId="79A210D7" w14:textId="77777777" w:rsidR="00FB5E6B" w:rsidRPr="00FB5E6B" w:rsidRDefault="00FB5E6B" w:rsidP="00FB5E6B">
      <w:pPr>
        <w:rPr>
          <w:b/>
          <w:bCs/>
          <w:lang w:val="es-ES"/>
        </w:rPr>
      </w:pPr>
      <w:r w:rsidRPr="00FB5E6B">
        <w:rPr>
          <w:b/>
          <w:bCs/>
          <w:lang w:val="es-ES"/>
        </w:rPr>
        <w:t>5. Relación con estándares y marcos (Unidad I)</w:t>
      </w:r>
    </w:p>
    <w:p w14:paraId="596CF55A" w14:textId="77777777" w:rsidR="00FB5E6B" w:rsidRPr="00FB5E6B" w:rsidRDefault="00FB5E6B" w:rsidP="00873ED3">
      <w:pPr>
        <w:numPr>
          <w:ilvl w:val="0"/>
          <w:numId w:val="21"/>
        </w:numPr>
        <w:rPr>
          <w:lang w:val="es-ES"/>
        </w:rPr>
      </w:pPr>
      <w:r w:rsidRPr="00FB5E6B">
        <w:rPr>
          <w:b/>
          <w:bCs/>
          <w:lang w:val="es-ES"/>
        </w:rPr>
        <w:t>COBIT 2019 - Procesos BAI (</w:t>
      </w:r>
      <w:proofErr w:type="spellStart"/>
      <w:r w:rsidRPr="00FB5E6B">
        <w:rPr>
          <w:b/>
          <w:bCs/>
          <w:lang w:val="es-ES"/>
        </w:rPr>
        <w:t>Build</w:t>
      </w:r>
      <w:proofErr w:type="spellEnd"/>
      <w:r w:rsidRPr="00FB5E6B">
        <w:rPr>
          <w:b/>
          <w:bCs/>
          <w:lang w:val="es-ES"/>
        </w:rPr>
        <w:t xml:space="preserve">, </w:t>
      </w:r>
      <w:proofErr w:type="spellStart"/>
      <w:r w:rsidRPr="00FB5E6B">
        <w:rPr>
          <w:b/>
          <w:bCs/>
          <w:lang w:val="es-ES"/>
        </w:rPr>
        <w:t>Acquire</w:t>
      </w:r>
      <w:proofErr w:type="spellEnd"/>
      <w:r w:rsidRPr="00FB5E6B">
        <w:rPr>
          <w:b/>
          <w:bCs/>
          <w:lang w:val="es-ES"/>
        </w:rPr>
        <w:t xml:space="preserve"> and </w:t>
      </w:r>
      <w:proofErr w:type="spellStart"/>
      <w:r w:rsidRPr="00FB5E6B">
        <w:rPr>
          <w:b/>
          <w:bCs/>
          <w:lang w:val="es-ES"/>
        </w:rPr>
        <w:t>Implement</w:t>
      </w:r>
      <w:proofErr w:type="spellEnd"/>
      <w:r w:rsidRPr="00FB5E6B">
        <w:rPr>
          <w:b/>
          <w:bCs/>
          <w:lang w:val="es-ES"/>
        </w:rPr>
        <w:t>):</w:t>
      </w:r>
      <w:r w:rsidRPr="00FB5E6B">
        <w:rPr>
          <w:lang w:val="es-ES"/>
        </w:rPr>
        <w:t> Específicamente BAI01 (Gestión de programas y proyectos), BAI02 (Gestión de requisitos), BAI03 (Gestión de soluciones y ciclo de vida).</w:t>
      </w:r>
    </w:p>
    <w:p w14:paraId="440D513E" w14:textId="77777777" w:rsidR="00FB5E6B" w:rsidRPr="00FB5E6B" w:rsidRDefault="00FB5E6B" w:rsidP="00873ED3">
      <w:pPr>
        <w:numPr>
          <w:ilvl w:val="0"/>
          <w:numId w:val="21"/>
        </w:numPr>
        <w:rPr>
          <w:lang w:val="es-ES"/>
        </w:rPr>
      </w:pPr>
      <w:r w:rsidRPr="00FB5E6B">
        <w:rPr>
          <w:b/>
          <w:bCs/>
          <w:lang w:val="es-ES"/>
        </w:rPr>
        <w:t>ISO 27001 - Anexo A.14 (Adquisición, desarrollo y mantenimiento de sistemas):</w:t>
      </w:r>
      <w:r w:rsidRPr="00FB5E6B">
        <w:rPr>
          <w:lang w:val="es-ES"/>
        </w:rPr>
        <w:t> Exige requisitos de seguridad en cada fase del SDLC.</w:t>
      </w:r>
    </w:p>
    <w:p w14:paraId="4DF27F4E" w14:textId="77777777" w:rsidR="00FB5E6B" w:rsidRPr="00FB5E6B" w:rsidRDefault="00FB5E6B" w:rsidP="00873ED3">
      <w:pPr>
        <w:numPr>
          <w:ilvl w:val="0"/>
          <w:numId w:val="21"/>
        </w:numPr>
        <w:rPr>
          <w:lang w:val="es-ES"/>
        </w:rPr>
      </w:pPr>
      <w:r w:rsidRPr="00FB5E6B">
        <w:rPr>
          <w:b/>
          <w:bCs/>
          <w:lang w:val="es-ES"/>
        </w:rPr>
        <w:t xml:space="preserve">PMBOK (Project Management </w:t>
      </w:r>
      <w:proofErr w:type="spellStart"/>
      <w:r w:rsidRPr="00FB5E6B">
        <w:rPr>
          <w:b/>
          <w:bCs/>
          <w:lang w:val="es-ES"/>
        </w:rPr>
        <w:t>Body</w:t>
      </w:r>
      <w:proofErr w:type="spellEnd"/>
      <w:r w:rsidRPr="00FB5E6B">
        <w:rPr>
          <w:b/>
          <w:bCs/>
          <w:lang w:val="es-ES"/>
        </w:rPr>
        <w:t xml:space="preserve"> </w:t>
      </w:r>
      <w:proofErr w:type="spellStart"/>
      <w:r w:rsidRPr="00FB5E6B">
        <w:rPr>
          <w:b/>
          <w:bCs/>
          <w:lang w:val="es-ES"/>
        </w:rPr>
        <w:t>of</w:t>
      </w:r>
      <w:proofErr w:type="spellEnd"/>
      <w:r w:rsidRPr="00FB5E6B">
        <w:rPr>
          <w:b/>
          <w:bCs/>
          <w:lang w:val="es-ES"/>
        </w:rPr>
        <w:t xml:space="preserve"> </w:t>
      </w:r>
      <w:proofErr w:type="spellStart"/>
      <w:r w:rsidRPr="00FB5E6B">
        <w:rPr>
          <w:b/>
          <w:bCs/>
          <w:lang w:val="es-ES"/>
        </w:rPr>
        <w:t>Knowledge</w:t>
      </w:r>
      <w:proofErr w:type="spellEnd"/>
      <w:r w:rsidRPr="00FB5E6B">
        <w:rPr>
          <w:b/>
          <w:bCs/>
          <w:lang w:val="es-ES"/>
        </w:rPr>
        <w:t>):</w:t>
      </w:r>
      <w:r w:rsidRPr="00FB5E6B">
        <w:rPr>
          <w:lang w:val="es-ES"/>
        </w:rPr>
        <w:t> No es un estándar de auditoría, pero el auditor debe conocerlo para evaluar buenas prácticas.</w:t>
      </w:r>
    </w:p>
    <w:p w14:paraId="6B0AAD9F" w14:textId="77777777" w:rsidR="00FB5E6B" w:rsidRPr="00FB5E6B" w:rsidRDefault="00FB5E6B" w:rsidP="00873ED3">
      <w:pPr>
        <w:numPr>
          <w:ilvl w:val="0"/>
          <w:numId w:val="21"/>
        </w:numPr>
        <w:rPr>
          <w:lang w:val="es-ES"/>
        </w:rPr>
      </w:pPr>
      <w:r w:rsidRPr="00FB5E6B">
        <w:rPr>
          <w:b/>
          <w:bCs/>
          <w:lang w:val="es-ES"/>
        </w:rPr>
        <w:t>NAGUN (Nicaragua):</w:t>
      </w:r>
      <w:r w:rsidRPr="00FB5E6B">
        <w:rPr>
          <w:lang w:val="es-ES"/>
        </w:rPr>
        <w:t> Incluyen disposiciones sobre la auditoría de proyectos y sistemas en el sector público.</w:t>
      </w:r>
    </w:p>
    <w:p w14:paraId="13B3A83F" w14:textId="77777777" w:rsidR="00FB5E6B" w:rsidRPr="00FB5E6B" w:rsidRDefault="00FB5E6B" w:rsidP="00873ED3">
      <w:pPr>
        <w:numPr>
          <w:ilvl w:val="0"/>
          <w:numId w:val="21"/>
        </w:numPr>
        <w:rPr>
          <w:lang w:val="es-ES"/>
        </w:rPr>
      </w:pPr>
      <w:r w:rsidRPr="00FB5E6B">
        <w:rPr>
          <w:b/>
          <w:bCs/>
          <w:lang w:val="es-ES"/>
        </w:rPr>
        <w:t>Ley 1042:</w:t>
      </w:r>
      <w:r w:rsidRPr="00FB5E6B">
        <w:rPr>
          <w:lang w:val="es-ES"/>
        </w:rPr>
        <w:t> En la fase de requisitos, debe considerarse la protección de datos personales desde el diseño (</w:t>
      </w:r>
      <w:proofErr w:type="spellStart"/>
      <w:r w:rsidRPr="00FB5E6B">
        <w:rPr>
          <w:lang w:val="es-ES"/>
        </w:rPr>
        <w:t>privacy</w:t>
      </w:r>
      <w:proofErr w:type="spellEnd"/>
      <w:r w:rsidRPr="00FB5E6B">
        <w:rPr>
          <w:lang w:val="es-ES"/>
        </w:rPr>
        <w:t xml:space="preserve"> </w:t>
      </w:r>
      <w:proofErr w:type="spellStart"/>
      <w:r w:rsidRPr="00FB5E6B">
        <w:rPr>
          <w:lang w:val="es-ES"/>
        </w:rPr>
        <w:t>by</w:t>
      </w:r>
      <w:proofErr w:type="spellEnd"/>
      <w:r w:rsidRPr="00FB5E6B">
        <w:rPr>
          <w:lang w:val="es-ES"/>
        </w:rPr>
        <w:t xml:space="preserve"> </w:t>
      </w:r>
      <w:proofErr w:type="spellStart"/>
      <w:r w:rsidRPr="00FB5E6B">
        <w:rPr>
          <w:lang w:val="es-ES"/>
        </w:rPr>
        <w:t>design</w:t>
      </w:r>
      <w:proofErr w:type="spellEnd"/>
      <w:r w:rsidRPr="00FB5E6B">
        <w:rPr>
          <w:lang w:val="es-ES"/>
        </w:rPr>
        <w:t>).</w:t>
      </w:r>
    </w:p>
    <w:p w14:paraId="6E4A398C" w14:textId="77777777" w:rsidR="00FB5E6B" w:rsidRPr="00FB5E6B" w:rsidRDefault="00FB5E6B" w:rsidP="00FB5E6B">
      <w:pPr>
        <w:rPr>
          <w:b/>
          <w:bCs/>
          <w:lang w:val="es-ES"/>
        </w:rPr>
      </w:pPr>
      <w:r w:rsidRPr="00FB5E6B">
        <w:rPr>
          <w:b/>
          <w:bCs/>
          <w:lang w:val="es-ES"/>
        </w:rPr>
        <w:t>6. Consejos prácticos para el auditor de TI</w:t>
      </w:r>
    </w:p>
    <w:p w14:paraId="308EA6B2" w14:textId="77777777" w:rsidR="00FB5E6B" w:rsidRPr="00FB5E6B" w:rsidRDefault="00FB5E6B" w:rsidP="00873ED3">
      <w:pPr>
        <w:numPr>
          <w:ilvl w:val="0"/>
          <w:numId w:val="22"/>
        </w:numPr>
        <w:rPr>
          <w:lang w:val="es-ES"/>
        </w:rPr>
      </w:pPr>
      <w:r w:rsidRPr="00FB5E6B">
        <w:rPr>
          <w:b/>
          <w:bCs/>
          <w:lang w:val="es-ES"/>
        </w:rPr>
        <w:t>No confundir "auditor de proyectos" con "gestor de proyectos":</w:t>
      </w:r>
      <w:r w:rsidRPr="00FB5E6B">
        <w:rPr>
          <w:lang w:val="es-ES"/>
        </w:rPr>
        <w:t> El auditor no dirige el proyecto; evalúa si los controles existen y funcionan.</w:t>
      </w:r>
    </w:p>
    <w:p w14:paraId="6B9DD7CC" w14:textId="77777777" w:rsidR="00FB5E6B" w:rsidRPr="00FB5E6B" w:rsidRDefault="00FB5E6B" w:rsidP="00873ED3">
      <w:pPr>
        <w:numPr>
          <w:ilvl w:val="0"/>
          <w:numId w:val="22"/>
        </w:numPr>
        <w:rPr>
          <w:lang w:val="es-ES"/>
        </w:rPr>
      </w:pPr>
      <w:r w:rsidRPr="00FB5E6B">
        <w:rPr>
          <w:b/>
          <w:bCs/>
          <w:lang w:val="es-ES"/>
        </w:rPr>
        <w:lastRenderedPageBreak/>
        <w:t>Prestar especial atención a los cambios de alcance:</w:t>
      </w:r>
      <w:r w:rsidRPr="00FB5E6B">
        <w:rPr>
          <w:lang w:val="es-ES"/>
        </w:rPr>
        <w:t> Los sobrecostos y retrasos crónicos suelen deberse a “</w:t>
      </w:r>
      <w:proofErr w:type="spellStart"/>
      <w:r w:rsidRPr="00FB5E6B">
        <w:rPr>
          <w:lang w:val="es-ES"/>
        </w:rPr>
        <w:t>scope</w:t>
      </w:r>
      <w:proofErr w:type="spellEnd"/>
      <w:r w:rsidRPr="00FB5E6B">
        <w:rPr>
          <w:lang w:val="es-ES"/>
        </w:rPr>
        <w:t xml:space="preserve"> </w:t>
      </w:r>
      <w:proofErr w:type="spellStart"/>
      <w:r w:rsidRPr="00FB5E6B">
        <w:rPr>
          <w:lang w:val="es-ES"/>
        </w:rPr>
        <w:t>creep</w:t>
      </w:r>
      <w:proofErr w:type="spellEnd"/>
      <w:r w:rsidRPr="00FB5E6B">
        <w:rPr>
          <w:lang w:val="es-ES"/>
        </w:rPr>
        <w:t>” (expansión no controlada del alcance). Revise las solicitudes de cambio.</w:t>
      </w:r>
    </w:p>
    <w:p w14:paraId="216CA4D9" w14:textId="77777777" w:rsidR="00FB5E6B" w:rsidRPr="00FB5E6B" w:rsidRDefault="00FB5E6B" w:rsidP="00873ED3">
      <w:pPr>
        <w:numPr>
          <w:ilvl w:val="0"/>
          <w:numId w:val="22"/>
        </w:numPr>
        <w:rPr>
          <w:lang w:val="es-ES"/>
        </w:rPr>
      </w:pPr>
      <w:r w:rsidRPr="00FB5E6B">
        <w:rPr>
          <w:b/>
          <w:bCs/>
          <w:lang w:val="es-ES"/>
        </w:rPr>
        <w:t>Evaluar la independencia de las pruebas:</w:t>
      </w:r>
      <w:r w:rsidRPr="00FB5E6B">
        <w:rPr>
          <w:lang w:val="es-ES"/>
        </w:rPr>
        <w:t> Si quien desarrolla es quien prueba, hay conflicto de interés.</w:t>
      </w:r>
    </w:p>
    <w:p w14:paraId="5FFCD67F" w14:textId="77777777" w:rsidR="00FB5E6B" w:rsidRPr="00FB5E6B" w:rsidRDefault="00FB5E6B" w:rsidP="00873ED3">
      <w:pPr>
        <w:numPr>
          <w:ilvl w:val="0"/>
          <w:numId w:val="22"/>
        </w:numPr>
        <w:rPr>
          <w:lang w:val="es-ES"/>
        </w:rPr>
      </w:pPr>
      <w:r w:rsidRPr="00FB5E6B">
        <w:rPr>
          <w:b/>
          <w:bCs/>
          <w:lang w:val="es-ES"/>
        </w:rPr>
        <w:t>Proyectos ágiles no significa "sin control":</w:t>
      </w:r>
      <w:r w:rsidRPr="00FB5E6B">
        <w:rPr>
          <w:lang w:val="es-ES"/>
        </w:rPr>
        <w:t> Aunque la documentación es menor, debe haber trazabilidad (historias de usuario, criterios de aceptación, resultados de pruebas automatizadas).</w:t>
      </w:r>
    </w:p>
    <w:p w14:paraId="01BDB2C9" w14:textId="77777777" w:rsidR="00FB5E6B" w:rsidRPr="00FB5E6B" w:rsidRDefault="00FB5E6B" w:rsidP="00873ED3">
      <w:pPr>
        <w:numPr>
          <w:ilvl w:val="0"/>
          <w:numId w:val="22"/>
        </w:numPr>
        <w:rPr>
          <w:lang w:val="es-ES"/>
        </w:rPr>
      </w:pPr>
      <w:r w:rsidRPr="00FB5E6B">
        <w:rPr>
          <w:b/>
          <w:bCs/>
          <w:lang w:val="es-ES"/>
        </w:rPr>
        <w:t>Cuidado con los proyectos fallidos que se "disfrazan" de exitosos:</w:t>
      </w:r>
      <w:r w:rsidRPr="00FB5E6B">
        <w:rPr>
          <w:lang w:val="es-ES"/>
        </w:rPr>
        <w:t> El auditor debe buscar evidencias objetivas, no solo los informes de estado del gerente de proyecto. Entreviste a usuarios reales.</w:t>
      </w:r>
    </w:p>
    <w:p w14:paraId="0FFBA742" w14:textId="77777777" w:rsidR="005B4467" w:rsidRDefault="005B4467" w:rsidP="00FB5E6B">
      <w:pPr>
        <w:rPr>
          <w:lang w:val="es-ES"/>
        </w:rPr>
      </w:pPr>
    </w:p>
    <w:p w14:paraId="65808B08" w14:textId="7964180D" w:rsidR="00FB5E6B" w:rsidRPr="00FB5E6B" w:rsidRDefault="00FB5E6B" w:rsidP="00FB5E6B">
      <w:pPr>
        <w:rPr>
          <w:lang w:val="es-ES"/>
        </w:rPr>
      </w:pPr>
      <w:r w:rsidRPr="00FB5E6B">
        <w:rPr>
          <w:lang w:val="es-ES"/>
        </w:rPr>
        <w:t>En conclusión, administrar proyectos y el ciclo de vida de los sistemas no es solo responsabilidad del equipo de TI; es una función que requiere controles sólidos de gobernanza, requisitos, pruebas y cambios. El auditor de TI es el guardián de que esos controles se apliquen, evitando que las organizaciones nicaragüenses (públicas o privadas) desperdicien recursos en proyectos tecnológicos fallidos o inseguros.</w:t>
      </w:r>
    </w:p>
    <w:p w14:paraId="124165A3" w14:textId="71E4C7B9" w:rsidR="00FB5E6B" w:rsidRPr="00FB5E6B" w:rsidRDefault="00FB5E6B" w:rsidP="00FB5E6B">
      <w:pPr>
        <w:rPr>
          <w:lang w:val="es-ES"/>
        </w:rPr>
      </w:pPr>
    </w:p>
    <w:p w14:paraId="70CEF62C" w14:textId="4FDB1CE3" w:rsidR="00FB5E6B" w:rsidRDefault="00FB5E6B" w:rsidP="00FB5E6B"/>
    <w:p w14:paraId="23F00968" w14:textId="10A09CB2" w:rsidR="00FB5E6B" w:rsidRDefault="00FB5E6B" w:rsidP="00FB5E6B"/>
    <w:p w14:paraId="7CA801F2" w14:textId="444C3E42" w:rsidR="00FB5E6B" w:rsidRDefault="00FB5E6B" w:rsidP="00FB5E6B"/>
    <w:p w14:paraId="3BFD350E" w14:textId="7BE93412" w:rsidR="005B4467" w:rsidRDefault="005B4467" w:rsidP="00FB5E6B"/>
    <w:p w14:paraId="3C7F9C83" w14:textId="10A33013" w:rsidR="005B4467" w:rsidRDefault="005B4467" w:rsidP="00FB5E6B"/>
    <w:p w14:paraId="5F78006C" w14:textId="32BCDC72" w:rsidR="005B4467" w:rsidRDefault="005B4467" w:rsidP="00FB5E6B"/>
    <w:p w14:paraId="1261CED1" w14:textId="4D47F3C1" w:rsidR="005B4467" w:rsidRDefault="005B4467" w:rsidP="00FB5E6B"/>
    <w:p w14:paraId="5C5F060F" w14:textId="44784A36" w:rsidR="005B4467" w:rsidRDefault="005B4467" w:rsidP="00FB5E6B"/>
    <w:p w14:paraId="50031DD6" w14:textId="77777777" w:rsidR="00FB5E6B" w:rsidRPr="00FB5E6B" w:rsidRDefault="00FB5E6B" w:rsidP="00FB5E6B"/>
    <w:p w14:paraId="7950F000" w14:textId="4AD2A97C" w:rsidR="00024190" w:rsidRDefault="00024190" w:rsidP="00024190">
      <w:pPr>
        <w:pStyle w:val="Ttulo2"/>
      </w:pPr>
      <w:bookmarkStart w:id="12" w:name="_Toc228165153"/>
      <w:r>
        <w:lastRenderedPageBreak/>
        <w:t>Administración de las operaciones de TI</w:t>
      </w:r>
      <w:bookmarkEnd w:id="12"/>
    </w:p>
    <w:p w14:paraId="613C07A2" w14:textId="56FDBCEC" w:rsidR="005B4467" w:rsidRDefault="005B4467" w:rsidP="005B4467"/>
    <w:p w14:paraId="1E2B1594" w14:textId="497D3A5A" w:rsidR="005B4467" w:rsidRDefault="005B4467" w:rsidP="005B4467">
      <w:pPr>
        <w:rPr>
          <w:lang w:val="es-ES"/>
        </w:rPr>
      </w:pPr>
      <w:r w:rsidRPr="005B4467">
        <w:rPr>
          <w:lang w:val="es-ES"/>
        </w:rPr>
        <w:t>Las operaciones de TI son el conjunto de actividades diarias necesarias para que la infraestructura tecnológica, las aplicaciones y los servicios funcionen de manera </w:t>
      </w:r>
      <w:r w:rsidRPr="005B4467">
        <w:rPr>
          <w:b/>
          <w:bCs/>
          <w:lang w:val="es-ES"/>
        </w:rPr>
        <w:t>confiable, eficiente y segura</w:t>
      </w:r>
      <w:r w:rsidRPr="005B4467">
        <w:rPr>
          <w:lang w:val="es-ES"/>
        </w:rPr>
        <w:t>. Mientras que la estrategia (gobierno) define el "qué" y los proyectos construyen el "qué futuro", las operaciones ejecutan el "cómo hoy" y el "cómo mantenerlo funcionando".</w:t>
      </w:r>
    </w:p>
    <w:p w14:paraId="6434708D" w14:textId="77777777" w:rsidR="0014753F" w:rsidRPr="005B4467" w:rsidRDefault="0014753F" w:rsidP="005B4467">
      <w:pPr>
        <w:rPr>
          <w:lang w:val="es-ES"/>
        </w:rPr>
      </w:pPr>
    </w:p>
    <w:p w14:paraId="75E77FD7" w14:textId="016DB203" w:rsidR="005B4467" w:rsidRDefault="005B4467" w:rsidP="005B4467">
      <w:pPr>
        <w:rPr>
          <w:lang w:val="es-ES"/>
        </w:rPr>
      </w:pPr>
      <w:r w:rsidRPr="005B4467">
        <w:rPr>
          <w:lang w:val="es-ES"/>
        </w:rPr>
        <w:t>Sin una administración sólida de las operaciones de TI, una organización puede sufrir caídas frecuentes de sistemas, pérdida de datos, lentitud en la respuesta a incidentes, despidos de personal mal gestionados que dejen cuentas activas, o incluso fallos catastróficos por no haber probado los respaldos.</w:t>
      </w:r>
    </w:p>
    <w:p w14:paraId="6852BF2E" w14:textId="77777777" w:rsidR="0014753F" w:rsidRPr="005B4467" w:rsidRDefault="0014753F" w:rsidP="005B4467">
      <w:pPr>
        <w:rPr>
          <w:lang w:val="es-ES"/>
        </w:rPr>
      </w:pPr>
    </w:p>
    <w:p w14:paraId="4D205A55" w14:textId="0EBCCB0C" w:rsidR="005B4467" w:rsidRDefault="005B4467" w:rsidP="005B4467">
      <w:pPr>
        <w:rPr>
          <w:lang w:val="es-ES"/>
        </w:rPr>
      </w:pPr>
      <w:r w:rsidRPr="005B4467">
        <w:rPr>
          <w:lang w:val="es-ES"/>
        </w:rPr>
        <w:t>El auditor de TI evalúa los </w:t>
      </w:r>
      <w:r w:rsidRPr="005B4467">
        <w:rPr>
          <w:b/>
          <w:bCs/>
          <w:lang w:val="es-ES"/>
        </w:rPr>
        <w:t>Controles Generales de TI (ITGC)</w:t>
      </w:r>
      <w:r w:rsidRPr="005B4467">
        <w:rPr>
          <w:lang w:val="es-ES"/>
        </w:rPr>
        <w:t> relacionados con las operaciones, incluyendo la gestión de incidentes, problemas, capacidad, disponibilidad, respaldos, monitoreo y gestión de cambios operativos.</w:t>
      </w:r>
    </w:p>
    <w:p w14:paraId="7BC64C65" w14:textId="77777777" w:rsidR="0014753F" w:rsidRPr="005B4467" w:rsidRDefault="0014753F" w:rsidP="005B4467">
      <w:pPr>
        <w:rPr>
          <w:lang w:val="es-ES"/>
        </w:rPr>
      </w:pPr>
    </w:p>
    <w:p w14:paraId="6D365933" w14:textId="77777777" w:rsidR="005B4467" w:rsidRPr="005B4467" w:rsidRDefault="005B4467" w:rsidP="005B4467">
      <w:pPr>
        <w:rPr>
          <w:b/>
          <w:bCs/>
          <w:lang w:val="es-ES"/>
        </w:rPr>
      </w:pPr>
      <w:r w:rsidRPr="005B4467">
        <w:rPr>
          <w:b/>
          <w:bCs/>
          <w:lang w:val="es-ES"/>
        </w:rPr>
        <w:t>1. Áreas clave de la administración de operaciones de TI (enfoque de auditoría)</w:t>
      </w:r>
    </w:p>
    <w:p w14:paraId="5908F010" w14:textId="77777777" w:rsidR="005B4467" w:rsidRPr="005B4467" w:rsidRDefault="005B4467" w:rsidP="005B4467">
      <w:pPr>
        <w:rPr>
          <w:lang w:val="es-ES"/>
        </w:rPr>
      </w:pPr>
      <w:r w:rsidRPr="005B4467">
        <w:rPr>
          <w:lang w:val="es-ES"/>
        </w:rPr>
        <w:t>Basado en buenas prácticas como </w:t>
      </w:r>
      <w:r w:rsidRPr="005B4467">
        <w:rPr>
          <w:b/>
          <w:bCs/>
          <w:lang w:val="es-ES"/>
        </w:rPr>
        <w:t>ITIL</w:t>
      </w:r>
      <w:r w:rsidRPr="005B4467">
        <w:rPr>
          <w:lang w:val="es-ES"/>
        </w:rPr>
        <w:t> (visto en la Unidad I, Tema 1.6) y en los controles de ISO 27001, el auditor revisa las siguientes áreas:</w:t>
      </w:r>
    </w:p>
    <w:tbl>
      <w:tblPr>
        <w:tblStyle w:val="Tablanormal5"/>
        <w:tblW w:w="9072" w:type="dxa"/>
        <w:tblLook w:val="04A0" w:firstRow="1" w:lastRow="0" w:firstColumn="1" w:lastColumn="0" w:noHBand="0" w:noVBand="1"/>
      </w:tblPr>
      <w:tblGrid>
        <w:gridCol w:w="2612"/>
        <w:gridCol w:w="2917"/>
        <w:gridCol w:w="3543"/>
      </w:tblGrid>
      <w:tr w:rsidR="005B4467" w:rsidRPr="005B4467" w14:paraId="398E872C" w14:textId="77777777" w:rsidTr="005B44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EE7D70" w14:textId="77777777" w:rsidR="005B4467" w:rsidRPr="005B4467" w:rsidRDefault="005B4467" w:rsidP="005B4467">
            <w:pPr>
              <w:rPr>
                <w:sz w:val="20"/>
                <w:szCs w:val="18"/>
                <w:lang w:val="es-ES"/>
              </w:rPr>
            </w:pPr>
            <w:r w:rsidRPr="005B4467">
              <w:rPr>
                <w:sz w:val="20"/>
                <w:szCs w:val="18"/>
                <w:lang w:val="es-ES"/>
              </w:rPr>
              <w:t>Área de Operaciones</w:t>
            </w:r>
          </w:p>
        </w:tc>
        <w:tc>
          <w:tcPr>
            <w:tcW w:w="2917" w:type="dxa"/>
            <w:hideMark/>
          </w:tcPr>
          <w:p w14:paraId="464F138B"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Descripción</w:t>
            </w:r>
          </w:p>
        </w:tc>
        <w:tc>
          <w:tcPr>
            <w:tcW w:w="3543" w:type="dxa"/>
            <w:hideMark/>
          </w:tcPr>
          <w:p w14:paraId="62AD9DE0"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¿Qué revisa el auditor?</w:t>
            </w:r>
          </w:p>
        </w:tc>
      </w:tr>
      <w:tr w:rsidR="005B4467" w:rsidRPr="005B4467" w14:paraId="45B82908"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472EF" w14:textId="77777777" w:rsidR="005B4467" w:rsidRPr="005B4467" w:rsidRDefault="005B4467" w:rsidP="005B4467">
            <w:pPr>
              <w:rPr>
                <w:sz w:val="20"/>
                <w:szCs w:val="18"/>
                <w:lang w:val="es-ES"/>
              </w:rPr>
            </w:pPr>
            <w:r w:rsidRPr="005B4467">
              <w:rPr>
                <w:b/>
                <w:bCs/>
                <w:sz w:val="20"/>
                <w:szCs w:val="18"/>
                <w:lang w:val="es-ES"/>
              </w:rPr>
              <w:t>Gestión de incidentes</w:t>
            </w:r>
          </w:p>
        </w:tc>
        <w:tc>
          <w:tcPr>
            <w:tcW w:w="2917" w:type="dxa"/>
            <w:hideMark/>
          </w:tcPr>
          <w:p w14:paraId="761A0D64"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Restaurar el servicio normal lo más rápido posible cuando ocurre una interrupción (ej. sistema caído, error, lentitud).</w:t>
            </w:r>
          </w:p>
        </w:tc>
        <w:tc>
          <w:tcPr>
            <w:tcW w:w="3543" w:type="dxa"/>
            <w:hideMark/>
          </w:tcPr>
          <w:p w14:paraId="6080BBF9"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Existencia de un registro de incidentes (ticket).</w:t>
            </w:r>
            <w:r w:rsidRPr="005B4467">
              <w:rPr>
                <w:sz w:val="20"/>
                <w:szCs w:val="18"/>
                <w:lang w:val="es-ES"/>
              </w:rPr>
              <w:br/>
              <w:t>• Clasificación por prioridad y criticidad.</w:t>
            </w:r>
            <w:r w:rsidRPr="005B4467">
              <w:rPr>
                <w:sz w:val="20"/>
                <w:szCs w:val="18"/>
                <w:lang w:val="es-ES"/>
              </w:rPr>
              <w:br/>
              <w:t>• Tiempos de respuesta y resolución acordes a acuerdos de nivel de servicio (SLA).</w:t>
            </w:r>
            <w:r w:rsidRPr="005B4467">
              <w:rPr>
                <w:sz w:val="20"/>
                <w:szCs w:val="18"/>
                <w:lang w:val="es-ES"/>
              </w:rPr>
              <w:br/>
              <w:t xml:space="preserve">• Escalamiento oportuno a niveles </w:t>
            </w:r>
            <w:r w:rsidRPr="005B4467">
              <w:rPr>
                <w:sz w:val="20"/>
                <w:szCs w:val="18"/>
                <w:lang w:val="es-ES"/>
              </w:rPr>
              <w:lastRenderedPageBreak/>
              <w:t>superiores.</w:t>
            </w:r>
            <w:r w:rsidRPr="005B4467">
              <w:rPr>
                <w:sz w:val="20"/>
                <w:szCs w:val="18"/>
                <w:lang w:val="es-ES"/>
              </w:rPr>
              <w:br/>
              <w:t>• Cierre formal del incidente con verificación del usuario.</w:t>
            </w:r>
          </w:p>
        </w:tc>
      </w:tr>
      <w:tr w:rsidR="005B4467" w:rsidRPr="005B4467" w14:paraId="7D3F353B"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450AEF1F" w14:textId="77777777" w:rsidR="005B4467" w:rsidRPr="005B4467" w:rsidRDefault="005B4467" w:rsidP="005B4467">
            <w:pPr>
              <w:rPr>
                <w:sz w:val="20"/>
                <w:szCs w:val="18"/>
                <w:lang w:val="es-ES"/>
              </w:rPr>
            </w:pPr>
            <w:r w:rsidRPr="005B4467">
              <w:rPr>
                <w:b/>
                <w:bCs/>
                <w:sz w:val="20"/>
                <w:szCs w:val="18"/>
                <w:lang w:val="es-ES"/>
              </w:rPr>
              <w:lastRenderedPageBreak/>
              <w:t>Gestión de problemas</w:t>
            </w:r>
          </w:p>
        </w:tc>
        <w:tc>
          <w:tcPr>
            <w:tcW w:w="2917" w:type="dxa"/>
            <w:hideMark/>
          </w:tcPr>
          <w:p w14:paraId="4F846296"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Identificar y eliminar la causa raíz de los incidentes recurrentes para evitar que vuelvan a ocurrir.</w:t>
            </w:r>
          </w:p>
        </w:tc>
        <w:tc>
          <w:tcPr>
            <w:tcW w:w="3543" w:type="dxa"/>
            <w:hideMark/>
          </w:tcPr>
          <w:p w14:paraId="24C6E4AB"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Diferenciación entre incidente y problema (el problema es la causa).</w:t>
            </w:r>
            <w:r w:rsidRPr="005B4467">
              <w:rPr>
                <w:sz w:val="20"/>
                <w:szCs w:val="18"/>
                <w:lang w:val="es-ES"/>
              </w:rPr>
              <w:br/>
              <w:t>• Base de datos de errores conocidos (KEDB).</w:t>
            </w:r>
            <w:r w:rsidRPr="005B4467">
              <w:rPr>
                <w:sz w:val="20"/>
                <w:szCs w:val="18"/>
                <w:lang w:val="es-ES"/>
              </w:rPr>
              <w:br/>
              <w:t>• Análisis de causa raíz documentado.</w:t>
            </w:r>
            <w:r w:rsidRPr="005B4467">
              <w:rPr>
                <w:sz w:val="20"/>
                <w:szCs w:val="18"/>
                <w:lang w:val="es-ES"/>
              </w:rPr>
              <w:br/>
              <w:t>• Implementación de soluciones permanentes (no solo parches).</w:t>
            </w:r>
          </w:p>
        </w:tc>
      </w:tr>
      <w:tr w:rsidR="005B4467" w:rsidRPr="005B4467" w14:paraId="17CE2EA3"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A12B7" w14:textId="77777777" w:rsidR="005B4467" w:rsidRPr="005B4467" w:rsidRDefault="005B4467" w:rsidP="005B4467">
            <w:pPr>
              <w:rPr>
                <w:sz w:val="20"/>
                <w:szCs w:val="18"/>
                <w:lang w:val="es-ES"/>
              </w:rPr>
            </w:pPr>
            <w:r w:rsidRPr="005B4467">
              <w:rPr>
                <w:b/>
                <w:bCs/>
                <w:sz w:val="20"/>
                <w:szCs w:val="18"/>
                <w:lang w:val="es-ES"/>
              </w:rPr>
              <w:t>Gestión de cambios operativos</w:t>
            </w:r>
          </w:p>
        </w:tc>
        <w:tc>
          <w:tcPr>
            <w:tcW w:w="2917" w:type="dxa"/>
            <w:hideMark/>
          </w:tcPr>
          <w:p w14:paraId="3ADCE11B"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Controlar los cambios en la infraestructura y aplicaciones (parches, configuraciones, actualizaciones) para minimizar riesgos de interrupción.</w:t>
            </w:r>
          </w:p>
        </w:tc>
        <w:tc>
          <w:tcPr>
            <w:tcW w:w="3543" w:type="dxa"/>
            <w:hideMark/>
          </w:tcPr>
          <w:p w14:paraId="46B48E91"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Procedimiento formal de solicitud de cambio.</w:t>
            </w:r>
            <w:r w:rsidRPr="005B4467">
              <w:rPr>
                <w:sz w:val="20"/>
                <w:szCs w:val="18"/>
                <w:lang w:val="es-ES"/>
              </w:rPr>
              <w:br/>
              <w:t>• Evaluación de impacto y riesgos.</w:t>
            </w:r>
            <w:r w:rsidRPr="005B4467">
              <w:rPr>
                <w:sz w:val="20"/>
                <w:szCs w:val="18"/>
                <w:lang w:val="es-ES"/>
              </w:rPr>
              <w:br/>
              <w:t>• Aprobación por un comité de cambios (CAB).</w:t>
            </w:r>
            <w:r w:rsidRPr="005B4467">
              <w:rPr>
                <w:sz w:val="20"/>
                <w:szCs w:val="18"/>
                <w:lang w:val="es-ES"/>
              </w:rPr>
              <w:br/>
              <w:t>• Plan de reversión (</w:t>
            </w:r>
            <w:proofErr w:type="spellStart"/>
            <w:r w:rsidRPr="005B4467">
              <w:rPr>
                <w:sz w:val="20"/>
                <w:szCs w:val="18"/>
                <w:lang w:val="es-ES"/>
              </w:rPr>
              <w:t>rollback</w:t>
            </w:r>
            <w:proofErr w:type="spellEnd"/>
            <w:r w:rsidRPr="005B4467">
              <w:rPr>
                <w:sz w:val="20"/>
                <w:szCs w:val="18"/>
                <w:lang w:val="es-ES"/>
              </w:rPr>
              <w:t>).</w:t>
            </w:r>
            <w:r w:rsidRPr="005B4467">
              <w:rPr>
                <w:sz w:val="20"/>
                <w:szCs w:val="18"/>
                <w:lang w:val="es-ES"/>
              </w:rPr>
              <w:br/>
              <w:t>• Registro de cambios implementados (bitácora).</w:t>
            </w:r>
          </w:p>
        </w:tc>
      </w:tr>
      <w:tr w:rsidR="005B4467" w:rsidRPr="005B4467" w14:paraId="61CE65C2"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5BDFF483" w14:textId="77777777" w:rsidR="005B4467" w:rsidRPr="005B4467" w:rsidRDefault="005B4467" w:rsidP="005B4467">
            <w:pPr>
              <w:rPr>
                <w:sz w:val="20"/>
                <w:szCs w:val="18"/>
                <w:lang w:val="es-ES"/>
              </w:rPr>
            </w:pPr>
            <w:r w:rsidRPr="005B4467">
              <w:rPr>
                <w:b/>
                <w:bCs/>
                <w:sz w:val="20"/>
                <w:szCs w:val="18"/>
                <w:lang w:val="es-ES"/>
              </w:rPr>
              <w:t>Gestión de respaldos (</w:t>
            </w:r>
            <w:proofErr w:type="spellStart"/>
            <w:r w:rsidRPr="005B4467">
              <w:rPr>
                <w:b/>
                <w:bCs/>
                <w:sz w:val="20"/>
                <w:szCs w:val="18"/>
                <w:lang w:val="es-ES"/>
              </w:rPr>
              <w:t>backups</w:t>
            </w:r>
            <w:proofErr w:type="spellEnd"/>
            <w:r w:rsidRPr="005B4467">
              <w:rPr>
                <w:b/>
                <w:bCs/>
                <w:sz w:val="20"/>
                <w:szCs w:val="18"/>
                <w:lang w:val="es-ES"/>
              </w:rPr>
              <w:t>) y recuperación</w:t>
            </w:r>
          </w:p>
        </w:tc>
        <w:tc>
          <w:tcPr>
            <w:tcW w:w="2917" w:type="dxa"/>
            <w:hideMark/>
          </w:tcPr>
          <w:p w14:paraId="39B42280"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Asegurar que la información pueda ser restaurada en caso de pérdida, corrupción o desastre.</w:t>
            </w:r>
          </w:p>
        </w:tc>
        <w:tc>
          <w:tcPr>
            <w:tcW w:w="3543" w:type="dxa"/>
            <w:hideMark/>
          </w:tcPr>
          <w:p w14:paraId="4E9C6B54"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Política de respaldos (frecuencia, retención, tipo: completo, incremental).</w:t>
            </w:r>
            <w:r w:rsidRPr="005B4467">
              <w:rPr>
                <w:sz w:val="20"/>
                <w:szCs w:val="18"/>
                <w:lang w:val="es-ES"/>
              </w:rPr>
              <w:br/>
              <w:t xml:space="preserve">• Verificación de que los respaldos se realizan según lo programado (logs de </w:t>
            </w:r>
            <w:proofErr w:type="spellStart"/>
            <w:r w:rsidRPr="005B4467">
              <w:rPr>
                <w:sz w:val="20"/>
                <w:szCs w:val="18"/>
                <w:lang w:val="es-ES"/>
              </w:rPr>
              <w:t>backup</w:t>
            </w:r>
            <w:proofErr w:type="spellEnd"/>
            <w:r w:rsidRPr="005B4467">
              <w:rPr>
                <w:sz w:val="20"/>
                <w:szCs w:val="18"/>
                <w:lang w:val="es-ES"/>
              </w:rPr>
              <w:t>).</w:t>
            </w:r>
            <w:r w:rsidRPr="005B4467">
              <w:rPr>
                <w:sz w:val="20"/>
                <w:szCs w:val="18"/>
                <w:lang w:val="es-ES"/>
              </w:rPr>
              <w:br/>
              <w:t>• </w:t>
            </w:r>
            <w:r w:rsidRPr="005B4467">
              <w:rPr>
                <w:b/>
                <w:bCs/>
                <w:sz w:val="20"/>
                <w:szCs w:val="18"/>
                <w:lang w:val="es-ES"/>
              </w:rPr>
              <w:t>Pruebas de restauración periódicas</w:t>
            </w:r>
            <w:r w:rsidRPr="005B4467">
              <w:rPr>
                <w:sz w:val="20"/>
                <w:szCs w:val="18"/>
                <w:lang w:val="es-ES"/>
              </w:rPr>
              <w:t> (al menos trimestrales).</w:t>
            </w:r>
            <w:r w:rsidRPr="005B4467">
              <w:rPr>
                <w:sz w:val="20"/>
                <w:szCs w:val="18"/>
                <w:lang w:val="es-ES"/>
              </w:rPr>
              <w:br/>
              <w:t>• Almacenamiento de respaldos fuera del sitio (off-site) y con cifrado.</w:t>
            </w:r>
          </w:p>
        </w:tc>
      </w:tr>
      <w:tr w:rsidR="005B4467" w:rsidRPr="005B4467" w14:paraId="5A6C4052"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2A110" w14:textId="77777777" w:rsidR="005B4467" w:rsidRPr="005B4467" w:rsidRDefault="005B4467" w:rsidP="005B4467">
            <w:pPr>
              <w:rPr>
                <w:sz w:val="20"/>
                <w:szCs w:val="18"/>
                <w:lang w:val="es-ES"/>
              </w:rPr>
            </w:pPr>
            <w:r w:rsidRPr="005B4467">
              <w:rPr>
                <w:b/>
                <w:bCs/>
                <w:sz w:val="20"/>
                <w:szCs w:val="18"/>
                <w:lang w:val="es-ES"/>
              </w:rPr>
              <w:t>Monitoreo y gestión de eventos</w:t>
            </w:r>
          </w:p>
        </w:tc>
        <w:tc>
          <w:tcPr>
            <w:tcW w:w="2917" w:type="dxa"/>
            <w:hideMark/>
          </w:tcPr>
          <w:p w14:paraId="3989B7A2"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Vigilar en tiempo real el estado de los sistemas (servidores, redes, bases de datos) para detectar anomalías antes de que afecten a los usuarios.</w:t>
            </w:r>
          </w:p>
        </w:tc>
        <w:tc>
          <w:tcPr>
            <w:tcW w:w="3543" w:type="dxa"/>
            <w:hideMark/>
          </w:tcPr>
          <w:p w14:paraId="73568D00"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xml:space="preserve">• Herramientas de monitoreo (ej. </w:t>
            </w:r>
            <w:proofErr w:type="spellStart"/>
            <w:r w:rsidRPr="005B4467">
              <w:rPr>
                <w:sz w:val="20"/>
                <w:szCs w:val="18"/>
                <w:lang w:val="es-ES"/>
              </w:rPr>
              <w:t>Zabbix</w:t>
            </w:r>
            <w:proofErr w:type="spellEnd"/>
            <w:r w:rsidRPr="005B4467">
              <w:rPr>
                <w:sz w:val="20"/>
                <w:szCs w:val="18"/>
                <w:lang w:val="es-ES"/>
              </w:rPr>
              <w:t xml:space="preserve">, Nagios, </w:t>
            </w:r>
            <w:proofErr w:type="spellStart"/>
            <w:r w:rsidRPr="005B4467">
              <w:rPr>
                <w:sz w:val="20"/>
                <w:szCs w:val="18"/>
                <w:lang w:val="es-ES"/>
              </w:rPr>
              <w:t>SolarWinds</w:t>
            </w:r>
            <w:proofErr w:type="spellEnd"/>
            <w:r w:rsidRPr="005B4467">
              <w:rPr>
                <w:sz w:val="20"/>
                <w:szCs w:val="18"/>
                <w:lang w:val="es-ES"/>
              </w:rPr>
              <w:t>).</w:t>
            </w:r>
            <w:r w:rsidRPr="005B4467">
              <w:rPr>
                <w:sz w:val="20"/>
                <w:szCs w:val="18"/>
                <w:lang w:val="es-ES"/>
              </w:rPr>
              <w:br/>
              <w:t>• Umbrales definidos para CPU, memoria, disco, red.</w:t>
            </w:r>
            <w:r w:rsidRPr="005B4467">
              <w:rPr>
                <w:sz w:val="20"/>
                <w:szCs w:val="18"/>
                <w:lang w:val="es-ES"/>
              </w:rPr>
              <w:br/>
              <w:t>• Alertas automáticas y escalamiento.</w:t>
            </w:r>
            <w:r w:rsidRPr="005B4467">
              <w:rPr>
                <w:sz w:val="20"/>
                <w:szCs w:val="18"/>
                <w:lang w:val="es-ES"/>
              </w:rPr>
              <w:br/>
              <w:t xml:space="preserve">• Registros de eventos (logs) </w:t>
            </w:r>
            <w:r w:rsidRPr="005B4467">
              <w:rPr>
                <w:sz w:val="20"/>
                <w:szCs w:val="18"/>
                <w:lang w:val="es-ES"/>
              </w:rPr>
              <w:lastRenderedPageBreak/>
              <w:t>centralizados y revisados periódicamente.</w:t>
            </w:r>
          </w:p>
        </w:tc>
      </w:tr>
      <w:tr w:rsidR="005B4467" w:rsidRPr="005B4467" w14:paraId="1A7B7A9D"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05EC656E" w14:textId="77777777" w:rsidR="005B4467" w:rsidRPr="005B4467" w:rsidRDefault="005B4467" w:rsidP="005B4467">
            <w:pPr>
              <w:rPr>
                <w:sz w:val="20"/>
                <w:szCs w:val="18"/>
                <w:lang w:val="es-ES"/>
              </w:rPr>
            </w:pPr>
            <w:r w:rsidRPr="005B4467">
              <w:rPr>
                <w:b/>
                <w:bCs/>
                <w:sz w:val="20"/>
                <w:szCs w:val="18"/>
                <w:lang w:val="es-ES"/>
              </w:rPr>
              <w:lastRenderedPageBreak/>
              <w:t>Gestión de capacidad y rendimiento</w:t>
            </w:r>
          </w:p>
        </w:tc>
        <w:tc>
          <w:tcPr>
            <w:tcW w:w="2917" w:type="dxa"/>
            <w:hideMark/>
          </w:tcPr>
          <w:p w14:paraId="58FBE60E"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Asegurar que los recursos de TI (almacenamiento, procesamiento, red) sean suficientes para la demanda actual y futura.</w:t>
            </w:r>
          </w:p>
        </w:tc>
        <w:tc>
          <w:tcPr>
            <w:tcW w:w="3543" w:type="dxa"/>
            <w:hideMark/>
          </w:tcPr>
          <w:p w14:paraId="52B590A9"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Monitoreo de tendencias de uso de recursos.</w:t>
            </w:r>
            <w:r w:rsidRPr="005B4467">
              <w:rPr>
                <w:sz w:val="20"/>
                <w:szCs w:val="18"/>
                <w:lang w:val="es-ES"/>
              </w:rPr>
              <w:br/>
              <w:t>• Proyecciones de crecimiento (análisis de capacidad).</w:t>
            </w:r>
            <w:r w:rsidRPr="005B4467">
              <w:rPr>
                <w:sz w:val="20"/>
                <w:szCs w:val="18"/>
                <w:lang w:val="es-ES"/>
              </w:rPr>
              <w:br/>
              <w:t>• Planes de ampliación (</w:t>
            </w:r>
            <w:proofErr w:type="spellStart"/>
            <w:r w:rsidRPr="005B4467">
              <w:rPr>
                <w:sz w:val="20"/>
                <w:szCs w:val="18"/>
                <w:lang w:val="es-ES"/>
              </w:rPr>
              <w:t>upsizing</w:t>
            </w:r>
            <w:proofErr w:type="spellEnd"/>
            <w:r w:rsidRPr="005B4467">
              <w:rPr>
                <w:sz w:val="20"/>
                <w:szCs w:val="18"/>
                <w:lang w:val="es-ES"/>
              </w:rPr>
              <w:t>) o mejora.</w:t>
            </w:r>
          </w:p>
        </w:tc>
      </w:tr>
      <w:tr w:rsidR="005B4467" w:rsidRPr="005B4467" w14:paraId="6C0B3EC4"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B9D00" w14:textId="77777777" w:rsidR="005B4467" w:rsidRPr="005B4467" w:rsidRDefault="005B4467" w:rsidP="005B4467">
            <w:pPr>
              <w:rPr>
                <w:sz w:val="20"/>
                <w:szCs w:val="18"/>
                <w:lang w:val="es-ES"/>
              </w:rPr>
            </w:pPr>
            <w:r w:rsidRPr="005B4467">
              <w:rPr>
                <w:b/>
                <w:bCs/>
                <w:sz w:val="20"/>
                <w:szCs w:val="18"/>
                <w:lang w:val="es-ES"/>
              </w:rPr>
              <w:t>Gestión de disponibilidad</w:t>
            </w:r>
          </w:p>
        </w:tc>
        <w:tc>
          <w:tcPr>
            <w:tcW w:w="2917" w:type="dxa"/>
            <w:hideMark/>
          </w:tcPr>
          <w:p w14:paraId="5462B2CF"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Garantizar que los servicios críticos estén operativos el porcentaje de tiempo acordado (ej. 99.9%).</w:t>
            </w:r>
          </w:p>
        </w:tc>
        <w:tc>
          <w:tcPr>
            <w:tcW w:w="3543" w:type="dxa"/>
            <w:hideMark/>
          </w:tcPr>
          <w:p w14:paraId="697296AC"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Cálculo de disponibilidad real (tiempo activo / tiempo total).</w:t>
            </w:r>
            <w:r w:rsidRPr="005B4467">
              <w:rPr>
                <w:sz w:val="20"/>
                <w:szCs w:val="18"/>
                <w:lang w:val="es-ES"/>
              </w:rPr>
              <w:br/>
              <w:t>• Análisis de tiempos de inactividad (causas, duración).</w:t>
            </w:r>
            <w:r w:rsidRPr="005B4467">
              <w:rPr>
                <w:sz w:val="20"/>
                <w:szCs w:val="18"/>
                <w:lang w:val="es-ES"/>
              </w:rPr>
              <w:br/>
              <w:t>• Acuerdos de nivel de servicio (SLA) con proveedores internos y externos.</w:t>
            </w:r>
          </w:p>
        </w:tc>
      </w:tr>
      <w:tr w:rsidR="005B4467" w:rsidRPr="005B4467" w14:paraId="2ECE2620" w14:textId="77777777" w:rsidTr="005B4467">
        <w:tc>
          <w:tcPr>
            <w:cnfStyle w:val="001000000000" w:firstRow="0" w:lastRow="0" w:firstColumn="1" w:lastColumn="0" w:oddVBand="0" w:evenVBand="0" w:oddHBand="0" w:evenHBand="0" w:firstRowFirstColumn="0" w:firstRowLastColumn="0" w:lastRowFirstColumn="0" w:lastRowLastColumn="0"/>
            <w:tcW w:w="0" w:type="auto"/>
            <w:hideMark/>
          </w:tcPr>
          <w:p w14:paraId="0673CFD4" w14:textId="77777777" w:rsidR="005B4467" w:rsidRPr="005B4467" w:rsidRDefault="005B4467" w:rsidP="005B4467">
            <w:pPr>
              <w:rPr>
                <w:sz w:val="20"/>
                <w:szCs w:val="18"/>
                <w:lang w:val="es-ES"/>
              </w:rPr>
            </w:pPr>
            <w:r w:rsidRPr="005B4467">
              <w:rPr>
                <w:b/>
                <w:bCs/>
                <w:sz w:val="20"/>
                <w:szCs w:val="18"/>
                <w:lang w:val="es-ES"/>
              </w:rPr>
              <w:t>Gestión de proveedores de servicios TI</w:t>
            </w:r>
          </w:p>
        </w:tc>
        <w:tc>
          <w:tcPr>
            <w:tcW w:w="2917" w:type="dxa"/>
            <w:hideMark/>
          </w:tcPr>
          <w:p w14:paraId="23F8BDC7"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Controlar los servicios contratados a terceros (</w:t>
            </w:r>
            <w:proofErr w:type="spellStart"/>
            <w:r w:rsidRPr="005B4467">
              <w:rPr>
                <w:sz w:val="20"/>
                <w:szCs w:val="18"/>
                <w:lang w:val="es-ES"/>
              </w:rPr>
              <w:t>cloud</w:t>
            </w:r>
            <w:proofErr w:type="spellEnd"/>
            <w:r w:rsidRPr="005B4467">
              <w:rPr>
                <w:sz w:val="20"/>
                <w:szCs w:val="18"/>
                <w:lang w:val="es-ES"/>
              </w:rPr>
              <w:t>, soporte técnico, conectividad).</w:t>
            </w:r>
          </w:p>
        </w:tc>
        <w:tc>
          <w:tcPr>
            <w:tcW w:w="3543" w:type="dxa"/>
            <w:hideMark/>
          </w:tcPr>
          <w:p w14:paraId="189532E4"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Contratos con cláusulas de SLA, penalizaciones, confidencialidad.</w:t>
            </w:r>
            <w:r w:rsidRPr="005B4467">
              <w:rPr>
                <w:sz w:val="20"/>
                <w:szCs w:val="18"/>
                <w:lang w:val="es-ES"/>
              </w:rPr>
              <w:br/>
              <w:t>• Supervisión del desempeño del proveedor.</w:t>
            </w:r>
            <w:r w:rsidRPr="005B4467">
              <w:rPr>
                <w:sz w:val="20"/>
                <w:szCs w:val="18"/>
                <w:lang w:val="es-ES"/>
              </w:rPr>
              <w:br/>
              <w:t>• Revisiones periódicas (reuniones de servicio).</w:t>
            </w:r>
            <w:r w:rsidRPr="005B4467">
              <w:rPr>
                <w:sz w:val="20"/>
                <w:szCs w:val="18"/>
                <w:lang w:val="es-ES"/>
              </w:rPr>
              <w:br/>
              <w:t>• Planes de contingencia si el proveedor falla.</w:t>
            </w:r>
          </w:p>
        </w:tc>
      </w:tr>
      <w:tr w:rsidR="005B4467" w:rsidRPr="005B4467" w14:paraId="0AAF4D3E" w14:textId="77777777" w:rsidTr="005B4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97689" w14:textId="77777777" w:rsidR="005B4467" w:rsidRPr="005B4467" w:rsidRDefault="005B4467" w:rsidP="005B4467">
            <w:pPr>
              <w:rPr>
                <w:sz w:val="20"/>
                <w:szCs w:val="18"/>
                <w:lang w:val="es-ES"/>
              </w:rPr>
            </w:pPr>
            <w:r w:rsidRPr="005B4467">
              <w:rPr>
                <w:b/>
                <w:bCs/>
                <w:sz w:val="20"/>
                <w:szCs w:val="18"/>
                <w:lang w:val="es-ES"/>
              </w:rPr>
              <w:t>Gestión de activos de TI (inventario)</w:t>
            </w:r>
          </w:p>
        </w:tc>
        <w:tc>
          <w:tcPr>
            <w:tcW w:w="2917" w:type="dxa"/>
            <w:hideMark/>
          </w:tcPr>
          <w:p w14:paraId="5B654899"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Conocer qué hardware, software y equipos de red posee la organización, dónde están y quién los usa.</w:t>
            </w:r>
          </w:p>
        </w:tc>
        <w:tc>
          <w:tcPr>
            <w:tcW w:w="3543" w:type="dxa"/>
            <w:hideMark/>
          </w:tcPr>
          <w:p w14:paraId="579F05D3"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 Inventario actualizado (activo, ubicación, responsable).</w:t>
            </w:r>
            <w:r w:rsidRPr="005B4467">
              <w:rPr>
                <w:sz w:val="20"/>
                <w:szCs w:val="18"/>
                <w:lang w:val="es-ES"/>
              </w:rPr>
              <w:br/>
              <w:t>• Software con licencias válidas (auditoría de licenciamiento).</w:t>
            </w:r>
            <w:r w:rsidRPr="005B4467">
              <w:rPr>
                <w:sz w:val="20"/>
                <w:szCs w:val="18"/>
                <w:lang w:val="es-ES"/>
              </w:rPr>
              <w:br/>
              <w:t>• Control de bajas y reasignaciones.</w:t>
            </w:r>
          </w:p>
        </w:tc>
      </w:tr>
    </w:tbl>
    <w:p w14:paraId="43AFC729" w14:textId="77777777" w:rsidR="005B4467" w:rsidRDefault="005B4467" w:rsidP="005B4467">
      <w:pPr>
        <w:rPr>
          <w:b/>
          <w:bCs/>
          <w:lang w:val="es-ES"/>
        </w:rPr>
      </w:pPr>
    </w:p>
    <w:p w14:paraId="28BCAB6F" w14:textId="77777777" w:rsidR="005B4467" w:rsidRDefault="005B4467" w:rsidP="005B4467">
      <w:pPr>
        <w:rPr>
          <w:b/>
          <w:bCs/>
          <w:lang w:val="es-ES"/>
        </w:rPr>
      </w:pPr>
    </w:p>
    <w:p w14:paraId="2D56912D" w14:textId="77777777" w:rsidR="005B4467" w:rsidRDefault="005B4467" w:rsidP="005B4467">
      <w:pPr>
        <w:rPr>
          <w:b/>
          <w:bCs/>
          <w:lang w:val="es-ES"/>
        </w:rPr>
      </w:pPr>
    </w:p>
    <w:p w14:paraId="0A59D907" w14:textId="77777777" w:rsidR="005B4467" w:rsidRDefault="005B4467" w:rsidP="005B4467">
      <w:pPr>
        <w:rPr>
          <w:b/>
          <w:bCs/>
          <w:lang w:val="es-ES"/>
        </w:rPr>
      </w:pPr>
    </w:p>
    <w:p w14:paraId="56B42DD5" w14:textId="77777777" w:rsidR="005B4467" w:rsidRDefault="005B4467" w:rsidP="005B4467">
      <w:pPr>
        <w:rPr>
          <w:b/>
          <w:bCs/>
          <w:lang w:val="es-ES"/>
        </w:rPr>
      </w:pPr>
    </w:p>
    <w:p w14:paraId="4BF953FF" w14:textId="77777777" w:rsidR="005B4467" w:rsidRDefault="005B4467" w:rsidP="005B4467">
      <w:pPr>
        <w:rPr>
          <w:b/>
          <w:bCs/>
          <w:lang w:val="es-ES"/>
        </w:rPr>
      </w:pPr>
    </w:p>
    <w:p w14:paraId="38F7FF44" w14:textId="77777777" w:rsidR="005B4467" w:rsidRDefault="005B4467" w:rsidP="005B4467">
      <w:pPr>
        <w:rPr>
          <w:b/>
          <w:bCs/>
          <w:lang w:val="es-ES"/>
        </w:rPr>
      </w:pPr>
    </w:p>
    <w:p w14:paraId="70A0430C" w14:textId="77777777" w:rsidR="005B4467" w:rsidRDefault="005B4467" w:rsidP="005B4467">
      <w:pPr>
        <w:rPr>
          <w:b/>
          <w:bCs/>
          <w:lang w:val="es-ES"/>
        </w:rPr>
      </w:pPr>
    </w:p>
    <w:p w14:paraId="598CD14E" w14:textId="77777777" w:rsidR="005B4467" w:rsidRDefault="005B4467" w:rsidP="005B4467">
      <w:pPr>
        <w:rPr>
          <w:b/>
          <w:bCs/>
          <w:lang w:val="es-ES"/>
        </w:rPr>
      </w:pPr>
    </w:p>
    <w:p w14:paraId="0232F1FC" w14:textId="4F39054A" w:rsidR="005B4467" w:rsidRPr="005B4467" w:rsidRDefault="005B4467" w:rsidP="005B4467">
      <w:pPr>
        <w:rPr>
          <w:b/>
          <w:bCs/>
          <w:lang w:val="es-ES"/>
        </w:rPr>
      </w:pPr>
      <w:r w:rsidRPr="005B4467">
        <w:rPr>
          <w:b/>
          <w:bCs/>
          <w:lang w:val="es-ES"/>
        </w:rPr>
        <w:t>2. Procedimientos prácticos de auditoría para operaciones de TI</w:t>
      </w:r>
    </w:p>
    <w:p w14:paraId="7779F555" w14:textId="77777777" w:rsidR="005B4467" w:rsidRPr="005B4467" w:rsidRDefault="005B4467" w:rsidP="005B4467">
      <w:pPr>
        <w:rPr>
          <w:lang w:val="es-ES"/>
        </w:rPr>
      </w:pPr>
      <w:r w:rsidRPr="005B4467">
        <w:rPr>
          <w:lang w:val="es-ES"/>
        </w:rPr>
        <w:t>El auditor de TI utiliza técnicas como revisión documental, análisis de logs, entrevistas al personal operativo y pruebas selectivas.</w:t>
      </w:r>
    </w:p>
    <w:p w14:paraId="1CC5C534" w14:textId="77777777" w:rsidR="005B4467" w:rsidRPr="005B4467" w:rsidRDefault="005B4467" w:rsidP="00873ED3">
      <w:pPr>
        <w:numPr>
          <w:ilvl w:val="0"/>
          <w:numId w:val="23"/>
        </w:numPr>
        <w:rPr>
          <w:lang w:val="es-ES"/>
        </w:rPr>
      </w:pPr>
      <w:r w:rsidRPr="005B4467">
        <w:rPr>
          <w:b/>
          <w:bCs/>
          <w:lang w:val="es-ES"/>
        </w:rPr>
        <w:t>Revisión del sistema de tickets (incidentes):</w:t>
      </w:r>
      <w:r w:rsidRPr="005B4467">
        <w:rPr>
          <w:lang w:val="es-ES"/>
        </w:rPr>
        <w:t> Solicitar una muestra de tickets de los últimos 3 meses. Verificar que todos tengan: fecha/hora de reporte, clasificación de prioridad, asignación a un técnico, registro de acciones, fecha/hora de resolución y cierre con verificación del usuario. Calcular el tiempo promedio de respuesta y resolución. Comparar con los SLA definidos.</w:t>
      </w:r>
    </w:p>
    <w:p w14:paraId="6A2B2817" w14:textId="77777777" w:rsidR="005B4467" w:rsidRPr="005B4467" w:rsidRDefault="005B4467" w:rsidP="00873ED3">
      <w:pPr>
        <w:numPr>
          <w:ilvl w:val="0"/>
          <w:numId w:val="23"/>
        </w:numPr>
        <w:rPr>
          <w:lang w:val="es-ES"/>
        </w:rPr>
      </w:pPr>
      <w:r w:rsidRPr="005B4467">
        <w:rPr>
          <w:b/>
          <w:bCs/>
          <w:lang w:val="es-ES"/>
        </w:rPr>
        <w:t>Análisis de incidentes recurrentes:</w:t>
      </w:r>
      <w:r w:rsidRPr="005B4467">
        <w:rPr>
          <w:lang w:val="es-ES"/>
        </w:rPr>
        <w:t xml:space="preserve"> Identificar tickets que se repiten con la </w:t>
      </w:r>
      <w:proofErr w:type="gramStart"/>
      <w:r w:rsidRPr="005B4467">
        <w:rPr>
          <w:lang w:val="es-ES"/>
        </w:rPr>
        <w:t>misma síntoma</w:t>
      </w:r>
      <w:proofErr w:type="gramEnd"/>
      <w:r w:rsidRPr="005B4467">
        <w:rPr>
          <w:lang w:val="es-ES"/>
        </w:rPr>
        <w:t xml:space="preserve"> (ej. "el sistema de facturación se cae cada jueves a las 3 pm"). Verificar si se abrió un problema, si se realizó análisis de causa raíz y si se implementó una solución permanente.</w:t>
      </w:r>
    </w:p>
    <w:p w14:paraId="14ADF025" w14:textId="77777777" w:rsidR="005B4467" w:rsidRPr="005B4467" w:rsidRDefault="005B4467" w:rsidP="00873ED3">
      <w:pPr>
        <w:numPr>
          <w:ilvl w:val="0"/>
          <w:numId w:val="23"/>
        </w:numPr>
        <w:rPr>
          <w:lang w:val="es-ES"/>
        </w:rPr>
      </w:pPr>
      <w:r w:rsidRPr="005B4467">
        <w:rPr>
          <w:b/>
          <w:bCs/>
          <w:lang w:val="es-ES"/>
        </w:rPr>
        <w:t>Evaluación de la gestión de cambios:</w:t>
      </w:r>
      <w:r w:rsidRPr="005B4467">
        <w:rPr>
          <w:lang w:val="es-ES"/>
        </w:rPr>
        <w:t xml:space="preserve"> Seleccionar 5-10 cambios implementados en el último trimestre (especialmente los que afectan sistemas críticos). Rastrear: solicitud de cambio documentada, evaluación de impacto, aprobación del comité de cambios (CAB), plan de reversión, registro de la implementación (fecha, hora, responsable) y verificación </w:t>
      </w:r>
      <w:proofErr w:type="spellStart"/>
      <w:r w:rsidRPr="005B4467">
        <w:rPr>
          <w:lang w:val="es-ES"/>
        </w:rPr>
        <w:t>post-cambio</w:t>
      </w:r>
      <w:proofErr w:type="spellEnd"/>
      <w:r w:rsidRPr="005B4467">
        <w:rPr>
          <w:lang w:val="es-ES"/>
        </w:rPr>
        <w:t>.</w:t>
      </w:r>
    </w:p>
    <w:p w14:paraId="6FE28398" w14:textId="77777777" w:rsidR="005B4467" w:rsidRPr="005B4467" w:rsidRDefault="005B4467" w:rsidP="00873ED3">
      <w:pPr>
        <w:numPr>
          <w:ilvl w:val="0"/>
          <w:numId w:val="23"/>
        </w:numPr>
        <w:rPr>
          <w:lang w:val="es-ES"/>
        </w:rPr>
      </w:pPr>
      <w:r w:rsidRPr="005B4467">
        <w:rPr>
          <w:b/>
          <w:bCs/>
          <w:lang w:val="es-ES"/>
        </w:rPr>
        <w:t>Prueba de restauración de respaldos (</w:t>
      </w:r>
      <w:proofErr w:type="spellStart"/>
      <w:r w:rsidRPr="005B4467">
        <w:rPr>
          <w:b/>
          <w:bCs/>
          <w:lang w:val="es-ES"/>
        </w:rPr>
        <w:t>backups</w:t>
      </w:r>
      <w:proofErr w:type="spellEnd"/>
      <w:r w:rsidRPr="005B4467">
        <w:rPr>
          <w:b/>
          <w:bCs/>
          <w:lang w:val="es-ES"/>
        </w:rPr>
        <w:t>):</w:t>
      </w:r>
      <w:r w:rsidRPr="005B4467">
        <w:rPr>
          <w:lang w:val="es-ES"/>
        </w:rPr>
        <w:t> Solicitar al equipo de TI que realice una restauración </w:t>
      </w:r>
      <w:r w:rsidRPr="005B4467">
        <w:rPr>
          <w:b/>
          <w:bCs/>
          <w:lang w:val="es-ES"/>
        </w:rPr>
        <w:t>de prueba</w:t>
      </w:r>
      <w:r w:rsidRPr="005B4467">
        <w:rPr>
          <w:lang w:val="es-ES"/>
        </w:rPr>
        <w:t xml:space="preserve"> de un archivo o base de datos de un </w:t>
      </w:r>
      <w:proofErr w:type="spellStart"/>
      <w:r w:rsidRPr="005B4467">
        <w:rPr>
          <w:lang w:val="es-ES"/>
        </w:rPr>
        <w:t>backup</w:t>
      </w:r>
      <w:proofErr w:type="spellEnd"/>
      <w:r w:rsidRPr="005B4467">
        <w:rPr>
          <w:lang w:val="es-ES"/>
        </w:rPr>
        <w:t xml:space="preserve"> reciente (en un entorno de pruebas, no en producción). El auditor debe presenciar la restauración y verificar que los datos restaurados sean legibles y estén completos. Si la organización no puede demostrar que puede restaurar, los </w:t>
      </w:r>
      <w:proofErr w:type="spellStart"/>
      <w:r w:rsidRPr="005B4467">
        <w:rPr>
          <w:lang w:val="es-ES"/>
        </w:rPr>
        <w:t>backups</w:t>
      </w:r>
      <w:proofErr w:type="spellEnd"/>
      <w:r w:rsidRPr="005B4467">
        <w:rPr>
          <w:lang w:val="es-ES"/>
        </w:rPr>
        <w:t xml:space="preserve"> no sirven.</w:t>
      </w:r>
    </w:p>
    <w:p w14:paraId="5FDF5B59" w14:textId="77777777" w:rsidR="005B4467" w:rsidRPr="005B4467" w:rsidRDefault="005B4467" w:rsidP="00873ED3">
      <w:pPr>
        <w:numPr>
          <w:ilvl w:val="0"/>
          <w:numId w:val="23"/>
        </w:numPr>
        <w:rPr>
          <w:lang w:val="es-ES"/>
        </w:rPr>
      </w:pPr>
      <w:r w:rsidRPr="005B4467">
        <w:rPr>
          <w:b/>
          <w:bCs/>
          <w:lang w:val="es-ES"/>
        </w:rPr>
        <w:t>Revisión de logs de monitoreo:</w:t>
      </w:r>
      <w:r w:rsidRPr="005B4467">
        <w:rPr>
          <w:lang w:val="es-ES"/>
        </w:rPr>
        <w:t xml:space="preserve"> Acceder a la consola de monitoreo y revisar las alertas de los últimos 30 días. Verificar que las alertas se </w:t>
      </w:r>
      <w:r w:rsidRPr="005B4467">
        <w:rPr>
          <w:lang w:val="es-ES"/>
        </w:rPr>
        <w:lastRenderedPageBreak/>
        <w:t>atendieron (no simplemente ignoradas). Preguntar por qué ciertos umbrales (ej. 90% de disco) no generaron acción preventiva.</w:t>
      </w:r>
    </w:p>
    <w:p w14:paraId="16C04C5C" w14:textId="77777777" w:rsidR="005B4467" w:rsidRPr="005B4467" w:rsidRDefault="005B4467" w:rsidP="00873ED3">
      <w:pPr>
        <w:numPr>
          <w:ilvl w:val="0"/>
          <w:numId w:val="23"/>
        </w:numPr>
        <w:rPr>
          <w:lang w:val="es-ES"/>
        </w:rPr>
      </w:pPr>
      <w:r w:rsidRPr="005B4467">
        <w:rPr>
          <w:b/>
          <w:bCs/>
          <w:lang w:val="es-ES"/>
        </w:rPr>
        <w:t>Inspección de contratos de proveedores:</w:t>
      </w:r>
      <w:r w:rsidRPr="005B4467">
        <w:rPr>
          <w:lang w:val="es-ES"/>
        </w:rPr>
        <w:t> Revisar contratos con proveedores críticos (ej. proveedor de internet, data center en la nube, soporte de ERP). Verificar que incluyan SLA medibles, penalizaciones por incumplimiento y cláusulas de confidencialidad. Revisar si se realizan reuniones de revisión de servicio periódicas y si se documentan las actas.</w:t>
      </w:r>
    </w:p>
    <w:p w14:paraId="6A3E35E5" w14:textId="0A468CFC" w:rsidR="005B4467" w:rsidRDefault="005B4467" w:rsidP="00873ED3">
      <w:pPr>
        <w:numPr>
          <w:ilvl w:val="0"/>
          <w:numId w:val="23"/>
        </w:numPr>
        <w:rPr>
          <w:lang w:val="es-ES"/>
        </w:rPr>
      </w:pPr>
      <w:r w:rsidRPr="005B4467">
        <w:rPr>
          <w:b/>
          <w:bCs/>
          <w:lang w:val="es-ES"/>
        </w:rPr>
        <w:t>Conteo físico de activos (muestreo):</w:t>
      </w:r>
      <w:r w:rsidRPr="005B4467">
        <w:rPr>
          <w:lang w:val="es-ES"/>
        </w:rPr>
        <w:t> Tomar una muestra de 20-30 equipos (servidores, laptops, switches) del inventario y verificar físicamente su existencia, ubicación, etiquetado y estado. Buscar activos no inventariados o dados de baja sin registro.</w:t>
      </w:r>
    </w:p>
    <w:p w14:paraId="4F9B4563" w14:textId="77777777" w:rsidR="005B4467" w:rsidRPr="005B4467" w:rsidRDefault="005B4467" w:rsidP="005B4467">
      <w:pPr>
        <w:rPr>
          <w:lang w:val="es-ES"/>
        </w:rPr>
      </w:pPr>
    </w:p>
    <w:p w14:paraId="6FA66F2D" w14:textId="77777777" w:rsidR="005B4467" w:rsidRPr="005B4467" w:rsidRDefault="005B4467" w:rsidP="005B4467">
      <w:pPr>
        <w:rPr>
          <w:b/>
          <w:bCs/>
          <w:lang w:val="es-ES"/>
        </w:rPr>
      </w:pPr>
      <w:r w:rsidRPr="005B4467">
        <w:rPr>
          <w:b/>
          <w:bCs/>
          <w:lang w:val="es-ES"/>
        </w:rPr>
        <w:t>3. Ejemplo contextualizado en Nicaragua</w:t>
      </w:r>
    </w:p>
    <w:p w14:paraId="5F03FB25" w14:textId="77777777" w:rsidR="005B4467" w:rsidRPr="005B4467" w:rsidRDefault="005B4467" w:rsidP="005B4467">
      <w:pPr>
        <w:rPr>
          <w:lang w:val="es-ES"/>
        </w:rPr>
      </w:pPr>
      <w:r w:rsidRPr="005B4467">
        <w:rPr>
          <w:b/>
          <w:bCs/>
          <w:lang w:val="es-ES"/>
        </w:rPr>
        <w:t>Caso:</w:t>
      </w:r>
      <w:r w:rsidRPr="005B4467">
        <w:rPr>
          <w:lang w:val="es-ES"/>
        </w:rPr>
        <w:t> Una empresa de distribución nicaragüense (llamémosle </w:t>
      </w:r>
      <w:r w:rsidRPr="005B4467">
        <w:rPr>
          <w:b/>
          <w:bCs/>
          <w:lang w:val="es-ES"/>
        </w:rPr>
        <w:t>Distribuidora del Norte S.A.</w:t>
      </w:r>
      <w:r w:rsidRPr="005B4467">
        <w:rPr>
          <w:lang w:val="es-ES"/>
        </w:rPr>
        <w:t>) con 200 empleados y operaciones en Managua, León y Matagalpa, contrata a un auditor de TI para evaluar sus operaciones después de una serie de incidentes:</w:t>
      </w:r>
    </w:p>
    <w:p w14:paraId="36C6A690" w14:textId="77777777" w:rsidR="005B4467" w:rsidRPr="005B4467" w:rsidRDefault="005B4467" w:rsidP="00873ED3">
      <w:pPr>
        <w:numPr>
          <w:ilvl w:val="0"/>
          <w:numId w:val="24"/>
        </w:numPr>
        <w:rPr>
          <w:lang w:val="es-ES"/>
        </w:rPr>
      </w:pPr>
      <w:r w:rsidRPr="005B4467">
        <w:rPr>
          <w:lang w:val="es-ES"/>
        </w:rPr>
        <w:t>El sistema de facturación se ha caído 4 veces en los últimos 2 meses, siempre en días de quincena (alta demanda), causando pérdidas estimadas de C$500,000 en ventas no realizadas.</w:t>
      </w:r>
    </w:p>
    <w:p w14:paraId="7DF0C045" w14:textId="77777777" w:rsidR="005B4467" w:rsidRPr="005B4467" w:rsidRDefault="005B4467" w:rsidP="00873ED3">
      <w:pPr>
        <w:numPr>
          <w:ilvl w:val="0"/>
          <w:numId w:val="24"/>
        </w:numPr>
        <w:rPr>
          <w:lang w:val="es-ES"/>
        </w:rPr>
      </w:pPr>
      <w:r w:rsidRPr="005B4467">
        <w:rPr>
          <w:lang w:val="es-ES"/>
        </w:rPr>
        <w:t xml:space="preserve">La empresa perdió una base de datos de clientes porque intentaron restaurar un </w:t>
      </w:r>
      <w:proofErr w:type="spellStart"/>
      <w:r w:rsidRPr="005B4467">
        <w:rPr>
          <w:lang w:val="es-ES"/>
        </w:rPr>
        <w:t>backup</w:t>
      </w:r>
      <w:proofErr w:type="spellEnd"/>
      <w:r w:rsidRPr="005B4467">
        <w:rPr>
          <w:lang w:val="es-ES"/>
        </w:rPr>
        <w:t xml:space="preserve"> y resultó corrupto. Tuvieron que reconstruir la información manualmente durante 3 semanas.</w:t>
      </w:r>
    </w:p>
    <w:p w14:paraId="180D0EBB" w14:textId="12C1B664" w:rsidR="005B4467" w:rsidRDefault="005B4467" w:rsidP="00873ED3">
      <w:pPr>
        <w:numPr>
          <w:ilvl w:val="0"/>
          <w:numId w:val="24"/>
        </w:numPr>
        <w:rPr>
          <w:lang w:val="es-ES"/>
        </w:rPr>
      </w:pPr>
      <w:r w:rsidRPr="005B4467">
        <w:rPr>
          <w:lang w:val="es-ES"/>
        </w:rPr>
        <w:t>El gerente de operaciones reporta que los técnicos de TI tardan días en resolver problemas simples como una impresora atascada.</w:t>
      </w:r>
    </w:p>
    <w:p w14:paraId="2C7EE27C" w14:textId="1AC385D1" w:rsidR="005B4467" w:rsidRDefault="005B4467" w:rsidP="005B4467">
      <w:pPr>
        <w:rPr>
          <w:lang w:val="es-ES"/>
        </w:rPr>
      </w:pPr>
    </w:p>
    <w:p w14:paraId="59F16370" w14:textId="1C80A897" w:rsidR="005B4467" w:rsidRDefault="005B4467" w:rsidP="005B4467">
      <w:pPr>
        <w:rPr>
          <w:lang w:val="es-ES"/>
        </w:rPr>
      </w:pPr>
    </w:p>
    <w:p w14:paraId="0ED067B9" w14:textId="6C27E6E4" w:rsidR="005B4467" w:rsidRDefault="005B4467" w:rsidP="005B4467">
      <w:pPr>
        <w:rPr>
          <w:lang w:val="es-ES"/>
        </w:rPr>
      </w:pPr>
    </w:p>
    <w:p w14:paraId="51D1ABFE" w14:textId="73C01027" w:rsidR="005B4467" w:rsidRDefault="005B4467" w:rsidP="005B4467">
      <w:pPr>
        <w:rPr>
          <w:lang w:val="es-ES"/>
        </w:rPr>
      </w:pPr>
    </w:p>
    <w:p w14:paraId="2A38A30D" w14:textId="59D3FF5D" w:rsidR="005B4467" w:rsidRDefault="005B4467" w:rsidP="005B4467">
      <w:pPr>
        <w:rPr>
          <w:lang w:val="es-ES"/>
        </w:rPr>
      </w:pPr>
    </w:p>
    <w:p w14:paraId="34F8843A" w14:textId="77777777" w:rsidR="005B4467" w:rsidRPr="005B4467" w:rsidRDefault="005B4467" w:rsidP="005B4467">
      <w:pPr>
        <w:rPr>
          <w:lang w:val="es-ES"/>
        </w:rPr>
      </w:pPr>
    </w:p>
    <w:p w14:paraId="47FAD28E" w14:textId="77777777" w:rsidR="005B4467" w:rsidRPr="005B4467" w:rsidRDefault="005B4467" w:rsidP="005B4467">
      <w:pPr>
        <w:rPr>
          <w:lang w:val="es-ES"/>
        </w:rPr>
      </w:pPr>
      <w:r w:rsidRPr="005B4467">
        <w:rPr>
          <w:b/>
          <w:bCs/>
          <w:lang w:val="es-ES"/>
        </w:rPr>
        <w:t>Procedimientos del auditor:</w:t>
      </w:r>
    </w:p>
    <w:p w14:paraId="7C6C7B62" w14:textId="77777777" w:rsidR="005B4467" w:rsidRPr="005B4467" w:rsidRDefault="005B4467" w:rsidP="00873ED3">
      <w:pPr>
        <w:numPr>
          <w:ilvl w:val="0"/>
          <w:numId w:val="25"/>
        </w:numPr>
        <w:rPr>
          <w:lang w:val="es-ES"/>
        </w:rPr>
      </w:pPr>
      <w:r w:rsidRPr="005B4467">
        <w:rPr>
          <w:b/>
          <w:bCs/>
          <w:lang w:val="es-ES"/>
        </w:rPr>
        <w:t>Revisión de gestión de incidentes:</w:t>
      </w:r>
      <w:r w:rsidRPr="005B4467">
        <w:rPr>
          <w:lang w:val="es-ES"/>
        </w:rPr>
        <w:t> El auditor solicita el sistema de tickets (usan un Excel básico). Encuentra que el 40% de los tickets no tienen fecha de cierre, el 25% nunca fueron asignados a un técnico, y no hay clasificación de prioridad. Los tiempos de respuesta para incidentes críticos (sistema de facturación caído) son de hasta 6 horas.</w:t>
      </w:r>
    </w:p>
    <w:p w14:paraId="68C64AB9" w14:textId="77777777" w:rsidR="005B4467" w:rsidRPr="005B4467" w:rsidRDefault="005B4467" w:rsidP="00873ED3">
      <w:pPr>
        <w:numPr>
          <w:ilvl w:val="0"/>
          <w:numId w:val="25"/>
        </w:numPr>
        <w:rPr>
          <w:lang w:val="es-ES"/>
        </w:rPr>
      </w:pPr>
      <w:r w:rsidRPr="005B4467">
        <w:rPr>
          <w:b/>
          <w:bCs/>
          <w:lang w:val="es-ES"/>
        </w:rPr>
        <w:t>Análisis de incidentes recurrentes:</w:t>
      </w:r>
      <w:r w:rsidRPr="005B4467">
        <w:rPr>
          <w:lang w:val="es-ES"/>
        </w:rPr>
        <w:t> Identifica 10 tickets reportando caída del sistema de facturación. Pregunta si se investigó la causa raíz. El jefe de TI responde: "es un problema de la red, pero no sabemos exactamente por qué". No hay un proceso formal de gestión de problemas.</w:t>
      </w:r>
    </w:p>
    <w:p w14:paraId="1A2D793F" w14:textId="77777777" w:rsidR="005B4467" w:rsidRPr="005B4467" w:rsidRDefault="005B4467" w:rsidP="00873ED3">
      <w:pPr>
        <w:numPr>
          <w:ilvl w:val="0"/>
          <w:numId w:val="25"/>
        </w:numPr>
        <w:rPr>
          <w:lang w:val="es-ES"/>
        </w:rPr>
      </w:pPr>
      <w:r w:rsidRPr="005B4467">
        <w:rPr>
          <w:b/>
          <w:bCs/>
          <w:lang w:val="es-ES"/>
        </w:rPr>
        <w:t>Evaluación de gestión de cambios:</w:t>
      </w:r>
      <w:r w:rsidRPr="005B4467">
        <w:rPr>
          <w:lang w:val="es-ES"/>
        </w:rPr>
        <w:t> Revisa los cambios recientes. Descubre que un técnico aplicó un parche de Windows al servidor de facturación un viernes a las 5 pm, sin solicitud de cambio, sin prueba previa y sin plan de reversión. Al reiniciar el servidor, un controlador de dominio falló y el sistema de facturación no arrancó hasta el lunes en la mañana.</w:t>
      </w:r>
    </w:p>
    <w:p w14:paraId="5D9117CA" w14:textId="77777777" w:rsidR="005B4467" w:rsidRPr="005B4467" w:rsidRDefault="005B4467" w:rsidP="00873ED3">
      <w:pPr>
        <w:numPr>
          <w:ilvl w:val="0"/>
          <w:numId w:val="25"/>
        </w:numPr>
        <w:rPr>
          <w:lang w:val="es-ES"/>
        </w:rPr>
      </w:pPr>
      <w:r w:rsidRPr="005B4467">
        <w:rPr>
          <w:b/>
          <w:bCs/>
          <w:lang w:val="es-ES"/>
        </w:rPr>
        <w:t xml:space="preserve">Prueba de restauración de </w:t>
      </w:r>
      <w:proofErr w:type="spellStart"/>
      <w:r w:rsidRPr="005B4467">
        <w:rPr>
          <w:b/>
          <w:bCs/>
          <w:lang w:val="es-ES"/>
        </w:rPr>
        <w:t>backups</w:t>
      </w:r>
      <w:proofErr w:type="spellEnd"/>
      <w:r w:rsidRPr="005B4467">
        <w:rPr>
          <w:b/>
          <w:bCs/>
          <w:lang w:val="es-ES"/>
        </w:rPr>
        <w:t>:</w:t>
      </w:r>
      <w:r w:rsidRPr="005B4467">
        <w:rPr>
          <w:lang w:val="es-ES"/>
        </w:rPr>
        <w:t xml:space="preserve"> El auditor solicita una restauración de prueba de la base de datos de clientes. El técnico intenta restaurar y el </w:t>
      </w:r>
      <w:proofErr w:type="spellStart"/>
      <w:r w:rsidRPr="005B4467">
        <w:rPr>
          <w:lang w:val="es-ES"/>
        </w:rPr>
        <w:t>backup</w:t>
      </w:r>
      <w:proofErr w:type="spellEnd"/>
      <w:r w:rsidRPr="005B4467">
        <w:rPr>
          <w:lang w:val="es-ES"/>
        </w:rPr>
        <w:t xml:space="preserve"> de la semana anterior falla (archivo corrupto). El </w:t>
      </w:r>
      <w:proofErr w:type="spellStart"/>
      <w:r w:rsidRPr="005B4467">
        <w:rPr>
          <w:lang w:val="es-ES"/>
        </w:rPr>
        <w:t>backup</w:t>
      </w:r>
      <w:proofErr w:type="spellEnd"/>
      <w:r w:rsidRPr="005B4467">
        <w:rPr>
          <w:lang w:val="es-ES"/>
        </w:rPr>
        <w:t xml:space="preserve"> de hace 15 días sí funciona, pero se perderían 15 días de transacciones. El auditor confirma que </w:t>
      </w:r>
      <w:r w:rsidRPr="005B4467">
        <w:rPr>
          <w:b/>
          <w:bCs/>
          <w:lang w:val="es-ES"/>
        </w:rPr>
        <w:t>no se realizan pruebas de restauración periódicas</w:t>
      </w:r>
      <w:r w:rsidRPr="005B4467">
        <w:rPr>
          <w:lang w:val="es-ES"/>
        </w:rPr>
        <w:t>.</w:t>
      </w:r>
    </w:p>
    <w:p w14:paraId="224A792D" w14:textId="77777777" w:rsidR="005B4467" w:rsidRPr="005B4467" w:rsidRDefault="005B4467" w:rsidP="00873ED3">
      <w:pPr>
        <w:numPr>
          <w:ilvl w:val="0"/>
          <w:numId w:val="25"/>
        </w:numPr>
        <w:rPr>
          <w:lang w:val="es-ES"/>
        </w:rPr>
      </w:pPr>
      <w:r w:rsidRPr="005B4467">
        <w:rPr>
          <w:b/>
          <w:bCs/>
          <w:lang w:val="es-ES"/>
        </w:rPr>
        <w:t>Revisión de monitoreo:</w:t>
      </w:r>
      <w:r w:rsidRPr="005B4467">
        <w:rPr>
          <w:lang w:val="es-ES"/>
        </w:rPr>
        <w:t> El auditor pide ver la herramienta de monitoreo. No existe. El equipo de TI solo se entera de que un servidor está caído cuando un usuario llama.</w:t>
      </w:r>
    </w:p>
    <w:p w14:paraId="3118420F" w14:textId="77777777" w:rsidR="005B4467" w:rsidRDefault="005B4467" w:rsidP="005B4467">
      <w:pPr>
        <w:rPr>
          <w:b/>
          <w:bCs/>
          <w:lang w:val="es-ES"/>
        </w:rPr>
      </w:pPr>
    </w:p>
    <w:p w14:paraId="5EC25E8E" w14:textId="77777777" w:rsidR="005B4467" w:rsidRDefault="005B4467" w:rsidP="005B4467">
      <w:pPr>
        <w:rPr>
          <w:b/>
          <w:bCs/>
          <w:lang w:val="es-ES"/>
        </w:rPr>
      </w:pPr>
    </w:p>
    <w:p w14:paraId="12001487" w14:textId="77777777" w:rsidR="005B4467" w:rsidRDefault="005B4467" w:rsidP="005B4467">
      <w:pPr>
        <w:rPr>
          <w:b/>
          <w:bCs/>
          <w:lang w:val="es-ES"/>
        </w:rPr>
      </w:pPr>
    </w:p>
    <w:p w14:paraId="6B79526C" w14:textId="77777777" w:rsidR="005B4467" w:rsidRDefault="005B4467" w:rsidP="005B4467">
      <w:pPr>
        <w:rPr>
          <w:b/>
          <w:bCs/>
          <w:lang w:val="es-ES"/>
        </w:rPr>
      </w:pPr>
    </w:p>
    <w:p w14:paraId="1E177031" w14:textId="1C8D155D" w:rsidR="005B4467" w:rsidRPr="005B4467" w:rsidRDefault="005B4467" w:rsidP="005B4467">
      <w:pPr>
        <w:rPr>
          <w:lang w:val="es-ES"/>
        </w:rPr>
      </w:pPr>
      <w:r w:rsidRPr="005B4467">
        <w:rPr>
          <w:b/>
          <w:bCs/>
          <w:lang w:val="es-ES"/>
        </w:rPr>
        <w:lastRenderedPageBreak/>
        <w:t>Hallazgos del auditor y su clasificación (basada en severidad):</w:t>
      </w:r>
    </w:p>
    <w:tbl>
      <w:tblPr>
        <w:tblStyle w:val="Tablanormal5"/>
        <w:tblW w:w="9072" w:type="dxa"/>
        <w:tblLook w:val="04A0" w:firstRow="1" w:lastRow="0" w:firstColumn="1" w:lastColumn="0" w:noHBand="0" w:noVBand="1"/>
      </w:tblPr>
      <w:tblGrid>
        <w:gridCol w:w="2835"/>
        <w:gridCol w:w="1418"/>
        <w:gridCol w:w="4819"/>
      </w:tblGrid>
      <w:tr w:rsidR="005B4467" w:rsidRPr="005B4467" w14:paraId="64374F28"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0437CE2A" w14:textId="77777777" w:rsidR="005B4467" w:rsidRPr="005B4467" w:rsidRDefault="005B4467" w:rsidP="005B4467">
            <w:pPr>
              <w:rPr>
                <w:sz w:val="20"/>
                <w:szCs w:val="18"/>
                <w:lang w:val="es-ES"/>
              </w:rPr>
            </w:pPr>
            <w:r w:rsidRPr="005B4467">
              <w:rPr>
                <w:sz w:val="20"/>
                <w:szCs w:val="18"/>
                <w:lang w:val="es-ES"/>
              </w:rPr>
              <w:t>Hallazgo</w:t>
            </w:r>
          </w:p>
        </w:tc>
        <w:tc>
          <w:tcPr>
            <w:tcW w:w="1418" w:type="dxa"/>
            <w:hideMark/>
          </w:tcPr>
          <w:p w14:paraId="6BECC3DF"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Clasificación</w:t>
            </w:r>
          </w:p>
        </w:tc>
        <w:tc>
          <w:tcPr>
            <w:tcW w:w="4819" w:type="dxa"/>
            <w:hideMark/>
          </w:tcPr>
          <w:p w14:paraId="75233F10" w14:textId="77777777" w:rsidR="005B4467" w:rsidRPr="005B4467" w:rsidRDefault="005B4467" w:rsidP="005B4467">
            <w:pPr>
              <w:cnfStyle w:val="100000000000" w:firstRow="1"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Riesgo asociado</w:t>
            </w:r>
          </w:p>
        </w:tc>
      </w:tr>
      <w:tr w:rsidR="005B4467" w:rsidRPr="005B4467" w14:paraId="5528D36C"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8E4A599" w14:textId="77777777" w:rsidR="005B4467" w:rsidRPr="005B4467" w:rsidRDefault="005B4467" w:rsidP="005B4467">
            <w:pPr>
              <w:rPr>
                <w:sz w:val="20"/>
                <w:szCs w:val="18"/>
                <w:lang w:val="es-ES"/>
              </w:rPr>
            </w:pPr>
            <w:r w:rsidRPr="005B4467">
              <w:rPr>
                <w:sz w:val="20"/>
                <w:szCs w:val="18"/>
                <w:lang w:val="es-ES"/>
              </w:rPr>
              <w:t>Falta de proceso formal de gestión de incidentes; tickets no cerrados.</w:t>
            </w:r>
          </w:p>
        </w:tc>
        <w:tc>
          <w:tcPr>
            <w:tcW w:w="1418" w:type="dxa"/>
            <w:hideMark/>
          </w:tcPr>
          <w:p w14:paraId="36B19FEC"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5750E332"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Pérdida de productividad, insatisfacción de usuarios, incapacidad de medir desempeño de TI.</w:t>
            </w:r>
          </w:p>
        </w:tc>
      </w:tr>
      <w:tr w:rsidR="005B4467" w:rsidRPr="005B4467" w14:paraId="11A0584A" w14:textId="77777777" w:rsidTr="00AC5F15">
        <w:tc>
          <w:tcPr>
            <w:cnfStyle w:val="001000000000" w:firstRow="0" w:lastRow="0" w:firstColumn="1" w:lastColumn="0" w:oddVBand="0" w:evenVBand="0" w:oddHBand="0" w:evenHBand="0" w:firstRowFirstColumn="0" w:firstRowLastColumn="0" w:lastRowFirstColumn="0" w:lastRowLastColumn="0"/>
            <w:tcW w:w="2835" w:type="dxa"/>
            <w:hideMark/>
          </w:tcPr>
          <w:p w14:paraId="1A43C368" w14:textId="77777777" w:rsidR="005B4467" w:rsidRPr="005B4467" w:rsidRDefault="005B4467" w:rsidP="005B4467">
            <w:pPr>
              <w:rPr>
                <w:sz w:val="20"/>
                <w:szCs w:val="18"/>
                <w:lang w:val="es-ES"/>
              </w:rPr>
            </w:pPr>
            <w:r w:rsidRPr="005B4467">
              <w:rPr>
                <w:sz w:val="20"/>
                <w:szCs w:val="18"/>
                <w:lang w:val="es-ES"/>
              </w:rPr>
              <w:t>Inexistencia de gestión de problemas; incidentes recurrentes no se investigan.</w:t>
            </w:r>
          </w:p>
        </w:tc>
        <w:tc>
          <w:tcPr>
            <w:tcW w:w="1418" w:type="dxa"/>
            <w:hideMark/>
          </w:tcPr>
          <w:p w14:paraId="34AC3936"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4E1B8A95"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Las caídas del sistema de facturación seguirán ocurriendo, con pérdidas económicas recurrentes.</w:t>
            </w:r>
          </w:p>
        </w:tc>
      </w:tr>
      <w:tr w:rsidR="005B4467" w:rsidRPr="005B4467" w14:paraId="1F1FC221"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F67C069" w14:textId="77777777" w:rsidR="005B4467" w:rsidRPr="005B4467" w:rsidRDefault="005B4467" w:rsidP="005B4467">
            <w:pPr>
              <w:rPr>
                <w:sz w:val="20"/>
                <w:szCs w:val="18"/>
                <w:lang w:val="es-ES"/>
              </w:rPr>
            </w:pPr>
            <w:r w:rsidRPr="005B4467">
              <w:rPr>
                <w:sz w:val="20"/>
                <w:szCs w:val="18"/>
                <w:lang w:val="es-ES"/>
              </w:rPr>
              <w:t>Cambios no autorizados, sin pruebas ni plan de reversión.</w:t>
            </w:r>
          </w:p>
        </w:tc>
        <w:tc>
          <w:tcPr>
            <w:tcW w:w="1418" w:type="dxa"/>
            <w:hideMark/>
          </w:tcPr>
          <w:p w14:paraId="5A4D5874"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b/>
                <w:bCs/>
                <w:sz w:val="20"/>
                <w:szCs w:val="18"/>
                <w:lang w:val="es-ES"/>
              </w:rPr>
              <w:t>Debilidad material</w:t>
            </w:r>
          </w:p>
        </w:tc>
        <w:tc>
          <w:tcPr>
            <w:tcW w:w="4819" w:type="dxa"/>
            <w:hideMark/>
          </w:tcPr>
          <w:p w14:paraId="644751F3"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Puede causar interrupción prolongada de operaciones críticas, con impacto financiero y reputacional grave.</w:t>
            </w:r>
          </w:p>
        </w:tc>
      </w:tr>
      <w:tr w:rsidR="005B4467" w:rsidRPr="005B4467" w14:paraId="2CD5F2F4" w14:textId="77777777" w:rsidTr="00AC5F15">
        <w:tc>
          <w:tcPr>
            <w:cnfStyle w:val="001000000000" w:firstRow="0" w:lastRow="0" w:firstColumn="1" w:lastColumn="0" w:oddVBand="0" w:evenVBand="0" w:oddHBand="0" w:evenHBand="0" w:firstRowFirstColumn="0" w:firstRowLastColumn="0" w:lastRowFirstColumn="0" w:lastRowLastColumn="0"/>
            <w:tcW w:w="2835" w:type="dxa"/>
            <w:hideMark/>
          </w:tcPr>
          <w:p w14:paraId="20672037" w14:textId="77777777" w:rsidR="005B4467" w:rsidRPr="005B4467" w:rsidRDefault="005B4467" w:rsidP="005B4467">
            <w:pPr>
              <w:rPr>
                <w:sz w:val="20"/>
                <w:szCs w:val="18"/>
                <w:lang w:val="es-ES"/>
              </w:rPr>
            </w:pPr>
            <w:proofErr w:type="spellStart"/>
            <w:r w:rsidRPr="005B4467">
              <w:rPr>
                <w:sz w:val="20"/>
                <w:szCs w:val="18"/>
                <w:lang w:val="es-ES"/>
              </w:rPr>
              <w:t>Backups</w:t>
            </w:r>
            <w:proofErr w:type="spellEnd"/>
            <w:r w:rsidRPr="005B4467">
              <w:rPr>
                <w:sz w:val="20"/>
                <w:szCs w:val="18"/>
                <w:lang w:val="es-ES"/>
              </w:rPr>
              <w:t xml:space="preserve"> sin pruebas de restauración; </w:t>
            </w:r>
            <w:proofErr w:type="spellStart"/>
            <w:r w:rsidRPr="005B4467">
              <w:rPr>
                <w:sz w:val="20"/>
                <w:szCs w:val="18"/>
                <w:lang w:val="es-ES"/>
              </w:rPr>
              <w:t>backups</w:t>
            </w:r>
            <w:proofErr w:type="spellEnd"/>
            <w:r w:rsidRPr="005B4467">
              <w:rPr>
                <w:sz w:val="20"/>
                <w:szCs w:val="18"/>
                <w:lang w:val="es-ES"/>
              </w:rPr>
              <w:t xml:space="preserve"> corruptos.</w:t>
            </w:r>
          </w:p>
        </w:tc>
        <w:tc>
          <w:tcPr>
            <w:tcW w:w="1418" w:type="dxa"/>
            <w:hideMark/>
          </w:tcPr>
          <w:p w14:paraId="2F4BA89C"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b/>
                <w:bCs/>
                <w:sz w:val="20"/>
                <w:szCs w:val="18"/>
                <w:lang w:val="es-ES"/>
              </w:rPr>
              <w:t>Debilidad material</w:t>
            </w:r>
          </w:p>
        </w:tc>
        <w:tc>
          <w:tcPr>
            <w:tcW w:w="4819" w:type="dxa"/>
            <w:hideMark/>
          </w:tcPr>
          <w:p w14:paraId="04903F38" w14:textId="77777777" w:rsidR="005B4467" w:rsidRPr="005B4467" w:rsidRDefault="005B4467" w:rsidP="005B4467">
            <w:pPr>
              <w:cnfStyle w:val="000000000000" w:firstRow="0" w:lastRow="0" w:firstColumn="0" w:lastColumn="0" w:oddVBand="0" w:evenVBand="0" w:oddHBand="0" w:evenHBand="0" w:firstRowFirstColumn="0" w:firstRowLastColumn="0" w:lastRowFirstColumn="0" w:lastRowLastColumn="0"/>
              <w:rPr>
                <w:sz w:val="20"/>
                <w:szCs w:val="18"/>
                <w:lang w:val="es-ES"/>
              </w:rPr>
            </w:pPr>
            <w:r w:rsidRPr="005B4467">
              <w:rPr>
                <w:sz w:val="20"/>
                <w:szCs w:val="18"/>
                <w:lang w:val="es-ES"/>
              </w:rPr>
              <w:t xml:space="preserve">La organización no puede garantizar la recuperación de datos ante un desastre, </w:t>
            </w:r>
            <w:proofErr w:type="spellStart"/>
            <w:r w:rsidRPr="005B4467">
              <w:rPr>
                <w:sz w:val="20"/>
                <w:szCs w:val="18"/>
                <w:lang w:val="es-ES"/>
              </w:rPr>
              <w:t>ransomware</w:t>
            </w:r>
            <w:proofErr w:type="spellEnd"/>
            <w:r w:rsidRPr="005B4467">
              <w:rPr>
                <w:sz w:val="20"/>
                <w:szCs w:val="18"/>
                <w:lang w:val="es-ES"/>
              </w:rPr>
              <w:t xml:space="preserve"> o fallo de hardware. Riesgo de pérdida irreversible de información.</w:t>
            </w:r>
          </w:p>
        </w:tc>
      </w:tr>
      <w:tr w:rsidR="005B4467" w:rsidRPr="005B4467" w14:paraId="0E383C67"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6D6498B" w14:textId="77777777" w:rsidR="005B4467" w:rsidRPr="005B4467" w:rsidRDefault="005B4467" w:rsidP="005B4467">
            <w:pPr>
              <w:rPr>
                <w:sz w:val="20"/>
                <w:szCs w:val="18"/>
                <w:lang w:val="es-ES"/>
              </w:rPr>
            </w:pPr>
            <w:r w:rsidRPr="005B4467">
              <w:rPr>
                <w:sz w:val="20"/>
                <w:szCs w:val="18"/>
                <w:lang w:val="es-ES"/>
              </w:rPr>
              <w:t>Falta de monitoreo proactivo.</w:t>
            </w:r>
          </w:p>
        </w:tc>
        <w:tc>
          <w:tcPr>
            <w:tcW w:w="1418" w:type="dxa"/>
            <w:hideMark/>
          </w:tcPr>
          <w:p w14:paraId="05D0173E"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Deficiencia significativa</w:t>
            </w:r>
          </w:p>
        </w:tc>
        <w:tc>
          <w:tcPr>
            <w:tcW w:w="4819" w:type="dxa"/>
            <w:hideMark/>
          </w:tcPr>
          <w:p w14:paraId="1B184C6A" w14:textId="77777777" w:rsidR="005B4467" w:rsidRPr="005B4467" w:rsidRDefault="005B4467" w:rsidP="005B4467">
            <w:pPr>
              <w:cnfStyle w:val="000000100000" w:firstRow="0" w:lastRow="0" w:firstColumn="0" w:lastColumn="0" w:oddVBand="0" w:evenVBand="0" w:oddHBand="1" w:evenHBand="0" w:firstRowFirstColumn="0" w:firstRowLastColumn="0" w:lastRowFirstColumn="0" w:lastRowLastColumn="0"/>
              <w:rPr>
                <w:sz w:val="20"/>
                <w:szCs w:val="18"/>
                <w:lang w:val="es-ES"/>
              </w:rPr>
            </w:pPr>
            <w:r w:rsidRPr="005B4467">
              <w:rPr>
                <w:sz w:val="20"/>
                <w:szCs w:val="18"/>
                <w:lang w:val="es-ES"/>
              </w:rPr>
              <w:t>Los problemas se detectan tarde, cuando ya afectan a los usuarios.</w:t>
            </w:r>
          </w:p>
        </w:tc>
      </w:tr>
    </w:tbl>
    <w:p w14:paraId="737A67DB" w14:textId="77777777" w:rsidR="00AC5F15" w:rsidRDefault="00AC5F15" w:rsidP="005B4467">
      <w:pPr>
        <w:rPr>
          <w:b/>
          <w:bCs/>
          <w:lang w:val="es-ES"/>
        </w:rPr>
      </w:pPr>
    </w:p>
    <w:p w14:paraId="1E71F03F" w14:textId="32C610AC" w:rsidR="005B4467" w:rsidRPr="005B4467" w:rsidRDefault="005B4467" w:rsidP="005B4467">
      <w:pPr>
        <w:rPr>
          <w:lang w:val="es-ES"/>
        </w:rPr>
      </w:pPr>
      <w:r w:rsidRPr="005B4467">
        <w:rPr>
          <w:b/>
          <w:bCs/>
          <w:lang w:val="es-ES"/>
        </w:rPr>
        <w:t>Recomendaciones del auditor (priorizadas):</w:t>
      </w:r>
    </w:p>
    <w:p w14:paraId="141A568A" w14:textId="77777777" w:rsidR="005B4467" w:rsidRPr="005B4467" w:rsidRDefault="005B4467" w:rsidP="00873ED3">
      <w:pPr>
        <w:numPr>
          <w:ilvl w:val="0"/>
          <w:numId w:val="26"/>
        </w:numPr>
        <w:rPr>
          <w:lang w:val="es-ES"/>
        </w:rPr>
      </w:pPr>
      <w:r w:rsidRPr="005B4467">
        <w:rPr>
          <w:b/>
          <w:bCs/>
          <w:lang w:val="es-ES"/>
        </w:rPr>
        <w:t>Críticas / inmediatas:</w:t>
      </w:r>
    </w:p>
    <w:p w14:paraId="5176A1B5" w14:textId="77777777" w:rsidR="005B4467" w:rsidRPr="005B4467" w:rsidRDefault="005B4467" w:rsidP="00873ED3">
      <w:pPr>
        <w:numPr>
          <w:ilvl w:val="1"/>
          <w:numId w:val="26"/>
        </w:numPr>
        <w:rPr>
          <w:lang w:val="es-ES"/>
        </w:rPr>
      </w:pPr>
      <w:r w:rsidRPr="005B4467">
        <w:rPr>
          <w:lang w:val="es-ES"/>
        </w:rPr>
        <w:t xml:space="preserve">Implementar una herramienta de monitoreo básica (gratuita como </w:t>
      </w:r>
      <w:proofErr w:type="spellStart"/>
      <w:r w:rsidRPr="005B4467">
        <w:rPr>
          <w:lang w:val="es-ES"/>
        </w:rPr>
        <w:t>Zabbix</w:t>
      </w:r>
      <w:proofErr w:type="spellEnd"/>
      <w:r w:rsidRPr="005B4467">
        <w:rPr>
          <w:lang w:val="es-ES"/>
        </w:rPr>
        <w:t xml:space="preserve"> o Nagios) con alertas para servidores críticos.</w:t>
      </w:r>
    </w:p>
    <w:p w14:paraId="4F2671B9" w14:textId="77777777" w:rsidR="005B4467" w:rsidRPr="005B4467" w:rsidRDefault="005B4467" w:rsidP="00873ED3">
      <w:pPr>
        <w:numPr>
          <w:ilvl w:val="1"/>
          <w:numId w:val="26"/>
        </w:numPr>
        <w:rPr>
          <w:lang w:val="es-ES"/>
        </w:rPr>
      </w:pPr>
      <w:r w:rsidRPr="005B4467">
        <w:rPr>
          <w:lang w:val="es-ES"/>
        </w:rPr>
        <w:t xml:space="preserve">Realizar pruebas de restauración de todos los </w:t>
      </w:r>
      <w:proofErr w:type="spellStart"/>
      <w:r w:rsidRPr="005B4467">
        <w:rPr>
          <w:lang w:val="es-ES"/>
        </w:rPr>
        <w:t>backups</w:t>
      </w:r>
      <w:proofErr w:type="spellEnd"/>
      <w:r w:rsidRPr="005B4467">
        <w:rPr>
          <w:lang w:val="es-ES"/>
        </w:rPr>
        <w:t xml:space="preserve"> críticos en un plazo de 15 días; documentar los resultados.</w:t>
      </w:r>
    </w:p>
    <w:p w14:paraId="10E59F4D" w14:textId="77777777" w:rsidR="005B4467" w:rsidRPr="005B4467" w:rsidRDefault="005B4467" w:rsidP="00873ED3">
      <w:pPr>
        <w:numPr>
          <w:ilvl w:val="1"/>
          <w:numId w:val="26"/>
        </w:numPr>
        <w:rPr>
          <w:lang w:val="es-ES"/>
        </w:rPr>
      </w:pPr>
      <w:r w:rsidRPr="005B4467">
        <w:rPr>
          <w:lang w:val="es-ES"/>
        </w:rPr>
        <w:t>Establecer una política de cambios que exija aprobación para cualquier modificación en producción.</w:t>
      </w:r>
    </w:p>
    <w:p w14:paraId="541CFF53" w14:textId="77777777" w:rsidR="005B4467" w:rsidRPr="005B4467" w:rsidRDefault="005B4467" w:rsidP="00873ED3">
      <w:pPr>
        <w:numPr>
          <w:ilvl w:val="0"/>
          <w:numId w:val="26"/>
        </w:numPr>
        <w:rPr>
          <w:lang w:val="es-ES"/>
        </w:rPr>
      </w:pPr>
      <w:r w:rsidRPr="005B4467">
        <w:rPr>
          <w:b/>
          <w:bCs/>
          <w:lang w:val="es-ES"/>
        </w:rPr>
        <w:t>Mediano plazo (3 meses):</w:t>
      </w:r>
    </w:p>
    <w:p w14:paraId="777BEF63" w14:textId="77777777" w:rsidR="005B4467" w:rsidRPr="005B4467" w:rsidRDefault="005B4467" w:rsidP="00873ED3">
      <w:pPr>
        <w:numPr>
          <w:ilvl w:val="1"/>
          <w:numId w:val="26"/>
        </w:numPr>
        <w:rPr>
          <w:lang w:val="es-ES"/>
        </w:rPr>
      </w:pPr>
      <w:r w:rsidRPr="005B4467">
        <w:rPr>
          <w:lang w:val="es-ES"/>
        </w:rPr>
        <w:t>Implementar un sistema de tickets formal (puede ser una herramienta gratuita como GLPI o OTRS).</w:t>
      </w:r>
    </w:p>
    <w:p w14:paraId="689B99CE" w14:textId="77777777" w:rsidR="005B4467" w:rsidRPr="005B4467" w:rsidRDefault="005B4467" w:rsidP="00873ED3">
      <w:pPr>
        <w:numPr>
          <w:ilvl w:val="1"/>
          <w:numId w:val="26"/>
        </w:numPr>
        <w:rPr>
          <w:lang w:val="es-ES"/>
        </w:rPr>
      </w:pPr>
      <w:r w:rsidRPr="005B4467">
        <w:rPr>
          <w:lang w:val="es-ES"/>
        </w:rPr>
        <w:t>Designar a un responsable de gestión de problemas, con la tarea de analizar incidentes recurrentes y eliminar causas raíz.</w:t>
      </w:r>
    </w:p>
    <w:p w14:paraId="346862F5" w14:textId="77777777" w:rsidR="005B4467" w:rsidRPr="005B4467" w:rsidRDefault="005B4467" w:rsidP="00873ED3">
      <w:pPr>
        <w:numPr>
          <w:ilvl w:val="1"/>
          <w:numId w:val="26"/>
        </w:numPr>
        <w:rPr>
          <w:lang w:val="es-ES"/>
        </w:rPr>
      </w:pPr>
      <w:r w:rsidRPr="005B4467">
        <w:rPr>
          <w:lang w:val="es-ES"/>
        </w:rPr>
        <w:lastRenderedPageBreak/>
        <w:t>Definir SLA básicos para los principales servicios (ej. sistema de facturación debe estar disponible el 99.5% en horario laboral).</w:t>
      </w:r>
    </w:p>
    <w:p w14:paraId="23A912CB" w14:textId="77777777" w:rsidR="005B4467" w:rsidRPr="005B4467" w:rsidRDefault="005B4467" w:rsidP="00873ED3">
      <w:pPr>
        <w:numPr>
          <w:ilvl w:val="1"/>
          <w:numId w:val="26"/>
        </w:numPr>
        <w:rPr>
          <w:lang w:val="es-ES"/>
        </w:rPr>
      </w:pPr>
      <w:r w:rsidRPr="005B4467">
        <w:rPr>
          <w:lang w:val="es-ES"/>
        </w:rPr>
        <w:t xml:space="preserve">Capacitar al personal de TI en ITIL </w:t>
      </w:r>
      <w:proofErr w:type="spellStart"/>
      <w:r w:rsidRPr="005B4467">
        <w:rPr>
          <w:lang w:val="es-ES"/>
        </w:rPr>
        <w:t>Foundation</w:t>
      </w:r>
      <w:proofErr w:type="spellEnd"/>
      <w:r w:rsidRPr="005B4467">
        <w:rPr>
          <w:lang w:val="es-ES"/>
        </w:rPr>
        <w:t>.</w:t>
      </w:r>
    </w:p>
    <w:p w14:paraId="2842BBA8" w14:textId="77777777" w:rsidR="005B4467" w:rsidRPr="005B4467" w:rsidRDefault="005B4467" w:rsidP="00873ED3">
      <w:pPr>
        <w:numPr>
          <w:ilvl w:val="0"/>
          <w:numId w:val="26"/>
        </w:numPr>
        <w:rPr>
          <w:lang w:val="es-ES"/>
        </w:rPr>
      </w:pPr>
      <w:r w:rsidRPr="005B4467">
        <w:rPr>
          <w:b/>
          <w:bCs/>
          <w:lang w:val="es-ES"/>
        </w:rPr>
        <w:t>Largo plazo (6-12 meses):</w:t>
      </w:r>
    </w:p>
    <w:p w14:paraId="2325E191" w14:textId="77777777" w:rsidR="005B4467" w:rsidRPr="005B4467" w:rsidRDefault="005B4467" w:rsidP="00873ED3">
      <w:pPr>
        <w:numPr>
          <w:ilvl w:val="1"/>
          <w:numId w:val="26"/>
        </w:numPr>
        <w:rPr>
          <w:lang w:val="es-ES"/>
        </w:rPr>
      </w:pPr>
      <w:r w:rsidRPr="005B4467">
        <w:rPr>
          <w:lang w:val="es-ES"/>
        </w:rPr>
        <w:t xml:space="preserve">Adquirir una solución de </w:t>
      </w:r>
      <w:proofErr w:type="spellStart"/>
      <w:r w:rsidRPr="005B4467">
        <w:rPr>
          <w:lang w:val="es-ES"/>
        </w:rPr>
        <w:t>backup</w:t>
      </w:r>
      <w:proofErr w:type="spellEnd"/>
      <w:r w:rsidRPr="005B4467">
        <w:rPr>
          <w:lang w:val="es-ES"/>
        </w:rPr>
        <w:t xml:space="preserve"> con verificación automática de integridad y replicación fuera del sitio (</w:t>
      </w:r>
      <w:proofErr w:type="spellStart"/>
      <w:r w:rsidRPr="005B4467">
        <w:rPr>
          <w:lang w:val="es-ES"/>
        </w:rPr>
        <w:t>cloud</w:t>
      </w:r>
      <w:proofErr w:type="spellEnd"/>
      <w:r w:rsidRPr="005B4467">
        <w:rPr>
          <w:lang w:val="es-ES"/>
        </w:rPr>
        <w:t xml:space="preserve"> o disco externo en otra ciudad).</w:t>
      </w:r>
    </w:p>
    <w:p w14:paraId="7F4B40BA" w14:textId="77777777" w:rsidR="005B4467" w:rsidRPr="005B4467" w:rsidRDefault="005B4467" w:rsidP="00873ED3">
      <w:pPr>
        <w:numPr>
          <w:ilvl w:val="1"/>
          <w:numId w:val="26"/>
        </w:numPr>
        <w:rPr>
          <w:lang w:val="es-ES"/>
        </w:rPr>
      </w:pPr>
      <w:r w:rsidRPr="005B4467">
        <w:rPr>
          <w:lang w:val="es-ES"/>
        </w:rPr>
        <w:t>Contratar un servicio de soporte externo para cubrir vacaciones o ausencias del equipo interno.</w:t>
      </w:r>
    </w:p>
    <w:p w14:paraId="25BC4779" w14:textId="77777777" w:rsidR="00AC5F15" w:rsidRDefault="00AC5F15">
      <w:pPr>
        <w:spacing w:before="0" w:after="160" w:line="259" w:lineRule="auto"/>
        <w:jc w:val="left"/>
        <w:rPr>
          <w:b/>
          <w:bCs/>
          <w:lang w:val="es-ES"/>
        </w:rPr>
      </w:pPr>
      <w:r>
        <w:rPr>
          <w:b/>
          <w:bCs/>
          <w:lang w:val="es-ES"/>
        </w:rPr>
        <w:br w:type="page"/>
      </w:r>
    </w:p>
    <w:p w14:paraId="04FF2399" w14:textId="39EF2070" w:rsidR="005B4467" w:rsidRPr="005B4467" w:rsidRDefault="005B4467" w:rsidP="005B4467">
      <w:pPr>
        <w:rPr>
          <w:lang w:val="es-ES"/>
        </w:rPr>
      </w:pPr>
      <w:r w:rsidRPr="005B4467">
        <w:rPr>
          <w:b/>
          <w:bCs/>
          <w:lang w:val="es-ES"/>
        </w:rPr>
        <w:lastRenderedPageBreak/>
        <w:t>Consecuencias si no se implementan:</w:t>
      </w:r>
      <w:r w:rsidRPr="005B4467">
        <w:rPr>
          <w:lang w:val="es-ES"/>
        </w:rPr>
        <w:t xml:space="preserve"> La empresa podría sufrir una caída prolongada del sistema de facturación en una quincena, perdiendo millones de córdobas. Un ataque de </w:t>
      </w:r>
      <w:proofErr w:type="spellStart"/>
      <w:r w:rsidRPr="005B4467">
        <w:rPr>
          <w:lang w:val="es-ES"/>
        </w:rPr>
        <w:t>ransomware</w:t>
      </w:r>
      <w:proofErr w:type="spellEnd"/>
      <w:r w:rsidRPr="005B4467">
        <w:rPr>
          <w:lang w:val="es-ES"/>
        </w:rPr>
        <w:t xml:space="preserve"> podría cifrar todos los datos y, al no tener </w:t>
      </w:r>
      <w:proofErr w:type="spellStart"/>
      <w:r w:rsidRPr="005B4467">
        <w:rPr>
          <w:lang w:val="es-ES"/>
        </w:rPr>
        <w:t>backups</w:t>
      </w:r>
      <w:proofErr w:type="spellEnd"/>
      <w:r w:rsidRPr="005B4467">
        <w:rPr>
          <w:lang w:val="es-ES"/>
        </w:rPr>
        <w:t xml:space="preserve"> válidos, la empresa tendría que pagar el rescate (miles de dólares) o cerrar.</w:t>
      </w:r>
    </w:p>
    <w:p w14:paraId="4B055A28" w14:textId="77777777" w:rsidR="005B4467" w:rsidRPr="005B4467" w:rsidRDefault="005B4467" w:rsidP="005B4467">
      <w:pPr>
        <w:rPr>
          <w:b/>
          <w:bCs/>
          <w:lang w:val="es-ES"/>
        </w:rPr>
      </w:pPr>
      <w:r w:rsidRPr="005B4467">
        <w:rPr>
          <w:b/>
          <w:bCs/>
          <w:lang w:val="es-ES"/>
        </w:rPr>
        <w:t>4. Relación con estándares y marcos (Unidad I)</w:t>
      </w:r>
    </w:p>
    <w:p w14:paraId="27608580" w14:textId="77777777" w:rsidR="005B4467" w:rsidRPr="005B4467" w:rsidRDefault="005B4467" w:rsidP="00873ED3">
      <w:pPr>
        <w:numPr>
          <w:ilvl w:val="0"/>
          <w:numId w:val="27"/>
        </w:numPr>
        <w:rPr>
          <w:lang w:val="es-ES"/>
        </w:rPr>
      </w:pPr>
      <w:r w:rsidRPr="005B4467">
        <w:rPr>
          <w:b/>
          <w:bCs/>
          <w:lang w:val="es-ES"/>
        </w:rPr>
        <w:t>ITIL (</w:t>
      </w:r>
      <w:proofErr w:type="spellStart"/>
      <w:r w:rsidRPr="005B4467">
        <w:rPr>
          <w:b/>
          <w:bCs/>
          <w:lang w:val="es-ES"/>
        </w:rPr>
        <w:t>Information</w:t>
      </w:r>
      <w:proofErr w:type="spellEnd"/>
      <w:r w:rsidRPr="005B4467">
        <w:rPr>
          <w:b/>
          <w:bCs/>
          <w:lang w:val="es-ES"/>
        </w:rPr>
        <w:t xml:space="preserve"> </w:t>
      </w:r>
      <w:proofErr w:type="spellStart"/>
      <w:r w:rsidRPr="005B4467">
        <w:rPr>
          <w:b/>
          <w:bCs/>
          <w:lang w:val="es-ES"/>
        </w:rPr>
        <w:t>Technology</w:t>
      </w:r>
      <w:proofErr w:type="spellEnd"/>
      <w:r w:rsidRPr="005B4467">
        <w:rPr>
          <w:b/>
          <w:bCs/>
          <w:lang w:val="es-ES"/>
        </w:rPr>
        <w:t xml:space="preserve"> </w:t>
      </w:r>
      <w:proofErr w:type="spellStart"/>
      <w:r w:rsidRPr="005B4467">
        <w:rPr>
          <w:b/>
          <w:bCs/>
          <w:lang w:val="es-ES"/>
        </w:rPr>
        <w:t>Infrastructure</w:t>
      </w:r>
      <w:proofErr w:type="spellEnd"/>
      <w:r w:rsidRPr="005B4467">
        <w:rPr>
          <w:b/>
          <w:bCs/>
          <w:lang w:val="es-ES"/>
        </w:rPr>
        <w:t xml:space="preserve"> Library):</w:t>
      </w:r>
      <w:r w:rsidRPr="005B4467">
        <w:rPr>
          <w:lang w:val="es-ES"/>
        </w:rPr>
        <w:t> Es el marco de referencia para la gestión de operaciones de TI. El auditor debe conocer sus prácticas de gestión de incidentes, problemas, cambios, configuración, liberaciones y disponibilidad.</w:t>
      </w:r>
    </w:p>
    <w:p w14:paraId="3CEE5897" w14:textId="77777777" w:rsidR="005B4467" w:rsidRPr="005B4467" w:rsidRDefault="005B4467" w:rsidP="00873ED3">
      <w:pPr>
        <w:numPr>
          <w:ilvl w:val="0"/>
          <w:numId w:val="27"/>
        </w:numPr>
        <w:rPr>
          <w:lang w:val="es-ES"/>
        </w:rPr>
      </w:pPr>
      <w:r w:rsidRPr="005B4467">
        <w:rPr>
          <w:b/>
          <w:bCs/>
          <w:lang w:val="es-ES"/>
        </w:rPr>
        <w:t>ISO 27001 - Anexo A.12 (Seguridad de las operaciones):</w:t>
      </w:r>
      <w:r w:rsidRPr="005B4467">
        <w:rPr>
          <w:lang w:val="es-ES"/>
        </w:rPr>
        <w:t> Controles sobre procedimientos operativos, protección contra malware, respaldos, registro de eventos (logs), monitoreo, gestión de vulnerabilidades técnicas y continuidad.</w:t>
      </w:r>
    </w:p>
    <w:p w14:paraId="1EC97193" w14:textId="77777777" w:rsidR="005B4467" w:rsidRPr="005B4467" w:rsidRDefault="005B4467" w:rsidP="00873ED3">
      <w:pPr>
        <w:numPr>
          <w:ilvl w:val="0"/>
          <w:numId w:val="27"/>
        </w:numPr>
        <w:rPr>
          <w:lang w:val="es-ES"/>
        </w:rPr>
      </w:pPr>
      <w:r w:rsidRPr="005B4467">
        <w:rPr>
          <w:b/>
          <w:bCs/>
          <w:lang w:val="es-ES"/>
        </w:rPr>
        <w:t>COSO - Actividades de control:</w:t>
      </w:r>
      <w:r w:rsidRPr="005B4467">
        <w:rPr>
          <w:lang w:val="es-ES"/>
        </w:rPr>
        <w:t> Las operaciones de TI son actividades de control que deben supervisarse.</w:t>
      </w:r>
    </w:p>
    <w:p w14:paraId="3116CA47" w14:textId="77777777" w:rsidR="005B4467" w:rsidRPr="005B4467" w:rsidRDefault="005B4467" w:rsidP="00873ED3">
      <w:pPr>
        <w:numPr>
          <w:ilvl w:val="0"/>
          <w:numId w:val="27"/>
        </w:numPr>
        <w:rPr>
          <w:lang w:val="es-ES"/>
        </w:rPr>
      </w:pPr>
      <w:r w:rsidRPr="005B4467">
        <w:rPr>
          <w:b/>
          <w:bCs/>
          <w:lang w:val="es-ES"/>
        </w:rPr>
        <w:t>COBIT 2019 - Proceso DSS (</w:t>
      </w:r>
      <w:proofErr w:type="spellStart"/>
      <w:r w:rsidRPr="005B4467">
        <w:rPr>
          <w:b/>
          <w:bCs/>
          <w:lang w:val="es-ES"/>
        </w:rPr>
        <w:t>Deliver</w:t>
      </w:r>
      <w:proofErr w:type="spellEnd"/>
      <w:r w:rsidRPr="005B4467">
        <w:rPr>
          <w:b/>
          <w:bCs/>
          <w:lang w:val="es-ES"/>
        </w:rPr>
        <w:t xml:space="preserve">, </w:t>
      </w:r>
      <w:proofErr w:type="spellStart"/>
      <w:r w:rsidRPr="005B4467">
        <w:rPr>
          <w:b/>
          <w:bCs/>
          <w:lang w:val="es-ES"/>
        </w:rPr>
        <w:t>Service</w:t>
      </w:r>
      <w:proofErr w:type="spellEnd"/>
      <w:r w:rsidRPr="005B4467">
        <w:rPr>
          <w:b/>
          <w:bCs/>
          <w:lang w:val="es-ES"/>
        </w:rPr>
        <w:t xml:space="preserve">, </w:t>
      </w:r>
      <w:proofErr w:type="spellStart"/>
      <w:r w:rsidRPr="005B4467">
        <w:rPr>
          <w:b/>
          <w:bCs/>
          <w:lang w:val="es-ES"/>
        </w:rPr>
        <w:t>Support</w:t>
      </w:r>
      <w:proofErr w:type="spellEnd"/>
      <w:r w:rsidRPr="005B4467">
        <w:rPr>
          <w:b/>
          <w:bCs/>
          <w:lang w:val="es-ES"/>
        </w:rPr>
        <w:t>):</w:t>
      </w:r>
      <w:r w:rsidRPr="005B4467">
        <w:rPr>
          <w:lang w:val="es-ES"/>
        </w:rPr>
        <w:t> Específicamente DSS01 (Gestionar operaciones), DSS02 (Gestionar solicitudes e incidentes de servicio), DSS03 (Gestionar problemas), DSS04 (Gestionar continuidad).</w:t>
      </w:r>
    </w:p>
    <w:p w14:paraId="525AD045" w14:textId="77777777" w:rsidR="005B4467" w:rsidRPr="005B4467" w:rsidRDefault="005B4467" w:rsidP="00873ED3">
      <w:pPr>
        <w:numPr>
          <w:ilvl w:val="0"/>
          <w:numId w:val="27"/>
        </w:numPr>
        <w:rPr>
          <w:lang w:val="es-ES"/>
        </w:rPr>
      </w:pPr>
      <w:r w:rsidRPr="005B4467">
        <w:rPr>
          <w:b/>
          <w:bCs/>
          <w:lang w:val="es-ES"/>
        </w:rPr>
        <w:t>NAGUN (sector público):</w:t>
      </w:r>
      <w:r w:rsidRPr="005B4467">
        <w:rPr>
          <w:lang w:val="es-ES"/>
        </w:rPr>
        <w:t> Exigen la evaluación de controles operativos en entidades gubernamentales (respaldos, monitoreo, gestión de incidentes).</w:t>
      </w:r>
    </w:p>
    <w:p w14:paraId="00F4D60A" w14:textId="430EBE2E" w:rsidR="005B4467" w:rsidRDefault="005B4467" w:rsidP="00873ED3">
      <w:pPr>
        <w:numPr>
          <w:ilvl w:val="0"/>
          <w:numId w:val="27"/>
        </w:numPr>
        <w:rPr>
          <w:lang w:val="es-ES"/>
        </w:rPr>
      </w:pPr>
      <w:r w:rsidRPr="005B4467">
        <w:rPr>
          <w:b/>
          <w:bCs/>
          <w:lang w:val="es-ES"/>
        </w:rPr>
        <w:t>Ley 1042 (Protección de Datos):</w:t>
      </w:r>
      <w:r w:rsidRPr="005B4467">
        <w:rPr>
          <w:lang w:val="es-ES"/>
        </w:rPr>
        <w:t> Los respaldos y la capacidad de restaurar datos personales son parte de las medidas de seguridad exigidas.</w:t>
      </w:r>
    </w:p>
    <w:p w14:paraId="27A2C0A8" w14:textId="29C5AD9F" w:rsidR="00AC5F15" w:rsidRDefault="00AC5F15" w:rsidP="00AC5F15">
      <w:pPr>
        <w:rPr>
          <w:lang w:val="es-ES"/>
        </w:rPr>
      </w:pPr>
    </w:p>
    <w:p w14:paraId="1FA27645" w14:textId="369FEFD0" w:rsidR="00AC5F15" w:rsidRDefault="00AC5F15" w:rsidP="00AC5F15">
      <w:pPr>
        <w:rPr>
          <w:lang w:val="es-ES"/>
        </w:rPr>
      </w:pPr>
    </w:p>
    <w:p w14:paraId="30BFC1A0" w14:textId="4773E068" w:rsidR="00AC5F15" w:rsidRDefault="00AC5F15" w:rsidP="00AC5F15">
      <w:pPr>
        <w:rPr>
          <w:lang w:val="es-ES"/>
        </w:rPr>
      </w:pPr>
    </w:p>
    <w:p w14:paraId="4374C1FC" w14:textId="7142AFF8" w:rsidR="00AC5F15" w:rsidRDefault="00AC5F15" w:rsidP="00AC5F15">
      <w:pPr>
        <w:rPr>
          <w:lang w:val="es-ES"/>
        </w:rPr>
      </w:pPr>
    </w:p>
    <w:p w14:paraId="2665AB9D" w14:textId="25757CE1" w:rsidR="00AC5F15" w:rsidRDefault="00AC5F15" w:rsidP="00AC5F15">
      <w:pPr>
        <w:rPr>
          <w:lang w:val="es-ES"/>
        </w:rPr>
      </w:pPr>
    </w:p>
    <w:p w14:paraId="27448B39" w14:textId="77777777" w:rsidR="00AC5F15" w:rsidRPr="005B4467" w:rsidRDefault="00AC5F15" w:rsidP="00AC5F15">
      <w:pPr>
        <w:rPr>
          <w:lang w:val="es-ES"/>
        </w:rPr>
      </w:pPr>
    </w:p>
    <w:p w14:paraId="4BC3F17C" w14:textId="77777777" w:rsidR="005B4467" w:rsidRPr="005B4467" w:rsidRDefault="005B4467" w:rsidP="005B4467">
      <w:pPr>
        <w:rPr>
          <w:b/>
          <w:bCs/>
          <w:lang w:val="es-ES"/>
        </w:rPr>
      </w:pPr>
      <w:r w:rsidRPr="005B4467">
        <w:rPr>
          <w:b/>
          <w:bCs/>
          <w:lang w:val="es-ES"/>
        </w:rPr>
        <w:lastRenderedPageBreak/>
        <w:t>5. Consejos prácticos para el auditor de TI en formación</w:t>
      </w:r>
    </w:p>
    <w:p w14:paraId="3713F033" w14:textId="77777777" w:rsidR="005B4467" w:rsidRPr="005B4467" w:rsidRDefault="005B4467" w:rsidP="00873ED3">
      <w:pPr>
        <w:numPr>
          <w:ilvl w:val="0"/>
          <w:numId w:val="28"/>
        </w:numPr>
        <w:rPr>
          <w:lang w:val="es-ES"/>
        </w:rPr>
      </w:pPr>
      <w:r w:rsidRPr="005B4467">
        <w:rPr>
          <w:b/>
          <w:bCs/>
          <w:lang w:val="es-ES"/>
        </w:rPr>
        <w:t>La gestión de incidentes es el "termostato" de la salud de TI:</w:t>
      </w:r>
      <w:r w:rsidRPr="005B4467">
        <w:rPr>
          <w:lang w:val="es-ES"/>
        </w:rPr>
        <w:t> Si los tickets se acumulan sin cerrar, hay un problema de capacidad o de procesos.</w:t>
      </w:r>
    </w:p>
    <w:p w14:paraId="12F2A4C7" w14:textId="77777777" w:rsidR="005B4467" w:rsidRPr="005B4467" w:rsidRDefault="005B4467" w:rsidP="00873ED3">
      <w:pPr>
        <w:numPr>
          <w:ilvl w:val="0"/>
          <w:numId w:val="28"/>
        </w:numPr>
        <w:rPr>
          <w:lang w:val="es-ES"/>
        </w:rPr>
      </w:pPr>
      <w:r w:rsidRPr="005B4467">
        <w:rPr>
          <w:b/>
          <w:bCs/>
          <w:lang w:val="es-ES"/>
        </w:rPr>
        <w:t xml:space="preserve">No confíe en un </w:t>
      </w:r>
      <w:proofErr w:type="spellStart"/>
      <w:r w:rsidRPr="005B4467">
        <w:rPr>
          <w:b/>
          <w:bCs/>
          <w:lang w:val="es-ES"/>
        </w:rPr>
        <w:t>backup</w:t>
      </w:r>
      <w:proofErr w:type="spellEnd"/>
      <w:r w:rsidRPr="005B4467">
        <w:rPr>
          <w:b/>
          <w:bCs/>
          <w:lang w:val="es-ES"/>
        </w:rPr>
        <w:t xml:space="preserve"> que no haya sido probado:</w:t>
      </w:r>
      <w:r w:rsidRPr="005B4467">
        <w:rPr>
          <w:lang w:val="es-ES"/>
        </w:rPr>
        <w:t> Es el error más común en las organizaciones. Pida siempre la evidencia de la última prueba de restauración.</w:t>
      </w:r>
    </w:p>
    <w:p w14:paraId="01A82E61" w14:textId="77777777" w:rsidR="005B4467" w:rsidRPr="005B4467" w:rsidRDefault="005B4467" w:rsidP="00873ED3">
      <w:pPr>
        <w:numPr>
          <w:ilvl w:val="0"/>
          <w:numId w:val="28"/>
        </w:numPr>
        <w:rPr>
          <w:lang w:val="es-ES"/>
        </w:rPr>
      </w:pPr>
      <w:r w:rsidRPr="005B4467">
        <w:rPr>
          <w:b/>
          <w:bCs/>
          <w:lang w:val="es-ES"/>
        </w:rPr>
        <w:t>El comité de cambios (CAB) es su aliado:</w:t>
      </w:r>
      <w:r w:rsidRPr="005B4467">
        <w:rPr>
          <w:lang w:val="es-ES"/>
        </w:rPr>
        <w:t> Una organización sin un CAB formal es una bomba de tiempo. Los cambios no autorizados son la principal causa de caídas inesperadas.</w:t>
      </w:r>
    </w:p>
    <w:p w14:paraId="2C07E8AD" w14:textId="77777777" w:rsidR="005B4467" w:rsidRPr="005B4467" w:rsidRDefault="005B4467" w:rsidP="00873ED3">
      <w:pPr>
        <w:numPr>
          <w:ilvl w:val="0"/>
          <w:numId w:val="28"/>
        </w:numPr>
        <w:rPr>
          <w:lang w:val="es-ES"/>
        </w:rPr>
      </w:pPr>
      <w:r w:rsidRPr="005B4467">
        <w:rPr>
          <w:b/>
          <w:bCs/>
          <w:lang w:val="es-ES"/>
        </w:rPr>
        <w:t>Pequeñas empresas, mismos principios:</w:t>
      </w:r>
      <w:r w:rsidRPr="005B4467">
        <w:rPr>
          <w:lang w:val="es-ES"/>
        </w:rPr>
        <w:t> En Nicaragua, muchas PYMES no tienen herramientas costosas de monitoreo. El auditor debe evaluar qué controles existen (aunque sean manuales o semiautomáticos) y si son efectivos para su tamaño.</w:t>
      </w:r>
    </w:p>
    <w:p w14:paraId="4675F97C" w14:textId="77777777" w:rsidR="005B4467" w:rsidRPr="005B4467" w:rsidRDefault="005B4467" w:rsidP="00873ED3">
      <w:pPr>
        <w:numPr>
          <w:ilvl w:val="0"/>
          <w:numId w:val="28"/>
        </w:numPr>
        <w:rPr>
          <w:lang w:val="es-ES"/>
        </w:rPr>
      </w:pPr>
      <w:r w:rsidRPr="005B4467">
        <w:rPr>
          <w:b/>
          <w:bCs/>
          <w:lang w:val="es-ES"/>
        </w:rPr>
        <w:t>Documente con evidencias:</w:t>
      </w:r>
      <w:r w:rsidRPr="005B4467">
        <w:rPr>
          <w:lang w:val="es-ES"/>
        </w:rPr>
        <w:t xml:space="preserve"> Capturas de pantalla del sistema de tickets, logs de </w:t>
      </w:r>
      <w:proofErr w:type="spellStart"/>
      <w:r w:rsidRPr="005B4467">
        <w:rPr>
          <w:lang w:val="es-ES"/>
        </w:rPr>
        <w:t>backups</w:t>
      </w:r>
      <w:proofErr w:type="spellEnd"/>
      <w:r w:rsidRPr="005B4467">
        <w:rPr>
          <w:lang w:val="es-ES"/>
        </w:rPr>
        <w:t xml:space="preserve"> fallidos, actas de reuniones del CAB, etc. Sin evidencia, no hay hallazgo defendible.</w:t>
      </w:r>
    </w:p>
    <w:p w14:paraId="0A7CF37E" w14:textId="77777777" w:rsidR="005B4467" w:rsidRDefault="005B4467" w:rsidP="005B4467">
      <w:pPr>
        <w:rPr>
          <w:lang w:val="es-ES"/>
        </w:rPr>
      </w:pPr>
    </w:p>
    <w:p w14:paraId="36F0D7B6" w14:textId="5FD50711" w:rsidR="005B4467" w:rsidRPr="005B4467" w:rsidRDefault="005B4467" w:rsidP="005B4467">
      <w:pPr>
        <w:rPr>
          <w:lang w:val="es-ES"/>
        </w:rPr>
      </w:pPr>
      <w:r w:rsidRPr="005B4467">
        <w:rPr>
          <w:lang w:val="es-ES"/>
        </w:rPr>
        <w:t>En conclusión, la administración de las operaciones de TI es el corazón que mantiene viva a la organización tecnológicamente. Un auditor de TI evalúa si ese corazón late con regularidad (incidentes resueltos), si tiene válvulas de seguridad (cambios controlados) y si hay un desfibrilador (</w:t>
      </w:r>
      <w:proofErr w:type="spellStart"/>
      <w:r w:rsidRPr="005B4467">
        <w:rPr>
          <w:lang w:val="es-ES"/>
        </w:rPr>
        <w:t>backups</w:t>
      </w:r>
      <w:proofErr w:type="spellEnd"/>
      <w:r w:rsidRPr="005B4467">
        <w:rPr>
          <w:lang w:val="es-ES"/>
        </w:rPr>
        <w:t xml:space="preserve"> probados). Sin estos controles, el negocio está en riesgo constante de colapsar.</w:t>
      </w:r>
    </w:p>
    <w:p w14:paraId="5F45993A" w14:textId="57072CCC" w:rsidR="005B4467" w:rsidRPr="005B4467" w:rsidRDefault="005B4467" w:rsidP="005B4467">
      <w:pPr>
        <w:rPr>
          <w:lang w:val="es-ES"/>
        </w:rPr>
      </w:pPr>
    </w:p>
    <w:p w14:paraId="494E6554" w14:textId="5F92227A" w:rsidR="005B4467" w:rsidRDefault="005B4467" w:rsidP="005B4467"/>
    <w:p w14:paraId="04418FCB" w14:textId="0FF8481C" w:rsidR="005B4467" w:rsidRDefault="005B4467" w:rsidP="005B4467"/>
    <w:p w14:paraId="42F30435" w14:textId="6FD8B65E" w:rsidR="00AC5F15" w:rsidRDefault="00AC5F15" w:rsidP="005B4467"/>
    <w:p w14:paraId="67D91CAC" w14:textId="4892FB2D" w:rsidR="00AC5F15" w:rsidRDefault="00AC5F15" w:rsidP="005B4467"/>
    <w:p w14:paraId="49BAB9D9" w14:textId="77777777" w:rsidR="00AC5F15" w:rsidRPr="005B4467" w:rsidRDefault="00AC5F15" w:rsidP="005B4467"/>
    <w:p w14:paraId="31142843" w14:textId="3C7A74F8" w:rsidR="00024190" w:rsidRDefault="00024190" w:rsidP="00024190">
      <w:pPr>
        <w:pStyle w:val="Ttulo2"/>
      </w:pPr>
      <w:bookmarkStart w:id="13" w:name="_Toc228165154"/>
      <w:r>
        <w:lastRenderedPageBreak/>
        <w:t>Auditorias del sector público</w:t>
      </w:r>
      <w:bookmarkEnd w:id="13"/>
    </w:p>
    <w:p w14:paraId="6D595A58" w14:textId="5E932DD0" w:rsidR="00024190" w:rsidRDefault="00024190" w:rsidP="00024190">
      <w:pPr>
        <w:pStyle w:val="Ttulo3"/>
      </w:pPr>
      <w:bookmarkStart w:id="14" w:name="_Toc228165155"/>
      <w:r>
        <w:t>a. Normas de Auditoría Gubernamental (NAGUN)</w:t>
      </w:r>
      <w:bookmarkEnd w:id="14"/>
    </w:p>
    <w:p w14:paraId="7673196D" w14:textId="513FB31C" w:rsidR="00AC5F15" w:rsidRDefault="00AC5F15" w:rsidP="00AC5F15">
      <w:pPr>
        <w:rPr>
          <w:lang w:val="es-ES"/>
        </w:rPr>
      </w:pPr>
      <w:r w:rsidRPr="00AC5F15">
        <w:rPr>
          <w:lang w:val="es-ES"/>
        </w:rPr>
        <w:t>Las </w:t>
      </w:r>
      <w:r w:rsidRPr="00AC5F15">
        <w:rPr>
          <w:b/>
          <w:bCs/>
          <w:lang w:val="es-ES"/>
        </w:rPr>
        <w:t>Normas de Auditoría Gubernamental de Nicaragua (NAGUN)</w:t>
      </w:r>
      <w:r w:rsidRPr="00AC5F15">
        <w:rPr>
          <w:lang w:val="es-ES"/>
        </w:rPr>
        <w:t> son el conjunto de disposiciones técnicas y de conducta de cumplimiento obligatorio para todas las auditorías realizadas en el sector público nicaragüense. Son emitidas por la </w:t>
      </w:r>
      <w:r w:rsidRPr="00AC5F15">
        <w:rPr>
          <w:b/>
          <w:bCs/>
          <w:lang w:val="es-ES"/>
        </w:rPr>
        <w:t>Contraloría General de la República (CGR</w:t>
      </w:r>
      <w:proofErr w:type="gramStart"/>
      <w:r w:rsidRPr="00AC5F15">
        <w:rPr>
          <w:b/>
          <w:bCs/>
          <w:lang w:val="es-ES"/>
        </w:rPr>
        <w:t>)</w:t>
      </w:r>
      <w:r w:rsidRPr="00AC5F15">
        <w:rPr>
          <w:lang w:val="es-ES"/>
        </w:rPr>
        <w:t> ,</w:t>
      </w:r>
      <w:proofErr w:type="gramEnd"/>
      <w:r w:rsidRPr="00AC5F15">
        <w:rPr>
          <w:lang w:val="es-ES"/>
        </w:rPr>
        <w:t xml:space="preserve"> el máximo órgano de control fiscal del Estado. Su propósito es unificar criterios, elevar la calidad de la auditoría gubernamental y garantizar la transparencia, eficiencia y rendición de cuentas en el manejo de los recursos públicos.</w:t>
      </w:r>
    </w:p>
    <w:p w14:paraId="13C7121D" w14:textId="77777777" w:rsidR="0014753F" w:rsidRPr="00AC5F15" w:rsidRDefault="0014753F" w:rsidP="00AC5F15">
      <w:pPr>
        <w:rPr>
          <w:lang w:val="es-ES"/>
        </w:rPr>
      </w:pPr>
    </w:p>
    <w:p w14:paraId="38A36BED" w14:textId="570EAD50" w:rsidR="00AC5F15" w:rsidRDefault="00AC5F15" w:rsidP="00AC5F15">
      <w:pPr>
        <w:rPr>
          <w:lang w:val="es-ES"/>
        </w:rPr>
      </w:pPr>
      <w:r w:rsidRPr="00AC5F15">
        <w:rPr>
          <w:lang w:val="es-ES"/>
        </w:rPr>
        <w:t>Para el auditor de TI, las NAGUN representan el </w:t>
      </w:r>
      <w:r w:rsidRPr="00AC5F15">
        <w:rPr>
          <w:b/>
          <w:bCs/>
          <w:lang w:val="es-ES"/>
        </w:rPr>
        <w:t>marco normativo de cabecera</w:t>
      </w:r>
      <w:r w:rsidRPr="00AC5F15">
        <w:rPr>
          <w:lang w:val="es-ES"/>
        </w:rPr>
        <w:t> cuando audita entidades como ministerios, alcaldías, empresas estatales (ENITEL, ENACAL), universidades públicas (UNAN, UPOLI) u hospitales públicos (MINSA). Su incumplimiento no solo genera hallazgos administrativos, sino que puede derivar en responsabilidades civiles o penales para los funcionarios.</w:t>
      </w:r>
    </w:p>
    <w:p w14:paraId="691BBA8A" w14:textId="77777777" w:rsidR="0014753F" w:rsidRPr="00AC5F15" w:rsidRDefault="0014753F" w:rsidP="00AC5F15">
      <w:pPr>
        <w:rPr>
          <w:lang w:val="es-ES"/>
        </w:rPr>
      </w:pPr>
    </w:p>
    <w:p w14:paraId="70702A5A" w14:textId="77777777" w:rsidR="00AC5F15" w:rsidRPr="00AC5F15" w:rsidRDefault="00AC5F15" w:rsidP="00AC5F15">
      <w:pPr>
        <w:rPr>
          <w:b/>
          <w:bCs/>
          <w:lang w:val="es-ES"/>
        </w:rPr>
      </w:pPr>
      <w:r w:rsidRPr="00AC5F15">
        <w:rPr>
          <w:b/>
          <w:bCs/>
          <w:lang w:val="es-ES"/>
        </w:rPr>
        <w:t>1. Alcance y aplicación de las NAGUN</w:t>
      </w:r>
    </w:p>
    <w:tbl>
      <w:tblPr>
        <w:tblStyle w:val="Tablanormal5"/>
        <w:tblW w:w="8647" w:type="dxa"/>
        <w:tblLook w:val="04A0" w:firstRow="1" w:lastRow="0" w:firstColumn="1" w:lastColumn="0" w:noHBand="0" w:noVBand="1"/>
      </w:tblPr>
      <w:tblGrid>
        <w:gridCol w:w="2246"/>
        <w:gridCol w:w="6401"/>
      </w:tblGrid>
      <w:tr w:rsidR="00AC5F15" w:rsidRPr="00AC5F15" w14:paraId="7FE1F9BD"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15B4EF" w14:textId="77777777" w:rsidR="00AC5F15" w:rsidRPr="00AC5F15" w:rsidRDefault="00AC5F15" w:rsidP="00AC5F15">
            <w:pPr>
              <w:rPr>
                <w:sz w:val="20"/>
                <w:szCs w:val="18"/>
                <w:lang w:val="es-ES"/>
              </w:rPr>
            </w:pPr>
            <w:r w:rsidRPr="00AC5F15">
              <w:rPr>
                <w:sz w:val="20"/>
                <w:szCs w:val="18"/>
                <w:lang w:val="es-ES"/>
              </w:rPr>
              <w:t>Aspecto</w:t>
            </w:r>
          </w:p>
        </w:tc>
        <w:tc>
          <w:tcPr>
            <w:tcW w:w="6401" w:type="dxa"/>
            <w:hideMark/>
          </w:tcPr>
          <w:p w14:paraId="4DCB0094" w14:textId="77777777" w:rsidR="00AC5F15" w:rsidRPr="00AC5F15" w:rsidRDefault="00AC5F15" w:rsidP="00AC5F15">
            <w:pPr>
              <w:cnfStyle w:val="100000000000" w:firstRow="1"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Descripción</w:t>
            </w:r>
          </w:p>
        </w:tc>
      </w:tr>
      <w:tr w:rsidR="00AC5F15" w:rsidRPr="00AC5F15" w14:paraId="122663FD"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6CEE9" w14:textId="77777777" w:rsidR="00AC5F15" w:rsidRPr="00AC5F15" w:rsidRDefault="00AC5F15" w:rsidP="00AC5F15">
            <w:pPr>
              <w:rPr>
                <w:sz w:val="20"/>
                <w:szCs w:val="18"/>
                <w:lang w:val="es-ES"/>
              </w:rPr>
            </w:pPr>
            <w:r w:rsidRPr="00AC5F15">
              <w:rPr>
                <w:b/>
                <w:bCs/>
                <w:sz w:val="20"/>
                <w:szCs w:val="18"/>
                <w:lang w:val="es-ES"/>
              </w:rPr>
              <w:t>Entidades obligadas</w:t>
            </w:r>
          </w:p>
        </w:tc>
        <w:tc>
          <w:tcPr>
            <w:tcW w:w="6401" w:type="dxa"/>
            <w:hideMark/>
          </w:tcPr>
          <w:p w14:paraId="20AC6EE1"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Todos los órganos del Poder Ejecutivo, Legislativo, Judicial, Electoral, municipalidades, entes autónomos, universidades públicas, empresas estatales y cualquier otra entidad que reciba, administre o ejecute fondos públicos.</w:t>
            </w:r>
          </w:p>
        </w:tc>
      </w:tr>
      <w:tr w:rsidR="00AC5F15" w:rsidRPr="00AC5F15" w14:paraId="5B3CB12D"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5D6A7DE" w14:textId="77777777" w:rsidR="00AC5F15" w:rsidRPr="00AC5F15" w:rsidRDefault="00AC5F15" w:rsidP="00AC5F15">
            <w:pPr>
              <w:rPr>
                <w:sz w:val="20"/>
                <w:szCs w:val="18"/>
                <w:lang w:val="es-ES"/>
              </w:rPr>
            </w:pPr>
            <w:r w:rsidRPr="00AC5F15">
              <w:rPr>
                <w:b/>
                <w:bCs/>
                <w:sz w:val="20"/>
                <w:szCs w:val="18"/>
                <w:lang w:val="es-ES"/>
              </w:rPr>
              <w:t>Tipos de auditoría que norman</w:t>
            </w:r>
          </w:p>
        </w:tc>
        <w:tc>
          <w:tcPr>
            <w:tcW w:w="6401" w:type="dxa"/>
            <w:hideMark/>
          </w:tcPr>
          <w:p w14:paraId="76F2CA02"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Auditorías financieras, de gestión (operacionales), de cumplimiento, especiales (incluyendo informáticas), y exámenes especiales.</w:t>
            </w:r>
          </w:p>
        </w:tc>
      </w:tr>
      <w:tr w:rsidR="00AC5F15" w:rsidRPr="00AC5F15" w14:paraId="2E686639"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5EE54" w14:textId="77777777" w:rsidR="00AC5F15" w:rsidRPr="00AC5F15" w:rsidRDefault="00AC5F15" w:rsidP="00AC5F15">
            <w:pPr>
              <w:rPr>
                <w:sz w:val="20"/>
                <w:szCs w:val="18"/>
                <w:lang w:val="es-ES"/>
              </w:rPr>
            </w:pPr>
            <w:r w:rsidRPr="00AC5F15">
              <w:rPr>
                <w:b/>
                <w:bCs/>
                <w:sz w:val="20"/>
                <w:szCs w:val="18"/>
                <w:lang w:val="es-ES"/>
              </w:rPr>
              <w:t>Estructura de las NAGUN</w:t>
            </w:r>
          </w:p>
        </w:tc>
        <w:tc>
          <w:tcPr>
            <w:tcW w:w="6401" w:type="dxa"/>
            <w:hideMark/>
          </w:tcPr>
          <w:p w14:paraId="5B74E455"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Se dividen en: Normas Generales (personales, independencia, debido cuidado), Normas de Ejecución del Trabajo (planeación, supervisión, control interno, evidencia), y Normas de Información (informes, hallazgos, dictamen).</w:t>
            </w:r>
          </w:p>
        </w:tc>
      </w:tr>
      <w:tr w:rsidR="00AC5F15" w:rsidRPr="00AC5F15" w14:paraId="215C451B"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76266E46" w14:textId="77777777" w:rsidR="00AC5F15" w:rsidRPr="00AC5F15" w:rsidRDefault="00AC5F15" w:rsidP="00AC5F15">
            <w:pPr>
              <w:rPr>
                <w:sz w:val="20"/>
                <w:szCs w:val="18"/>
                <w:lang w:val="es-ES"/>
              </w:rPr>
            </w:pPr>
            <w:r w:rsidRPr="00AC5F15">
              <w:rPr>
                <w:b/>
                <w:bCs/>
                <w:sz w:val="20"/>
                <w:szCs w:val="18"/>
                <w:lang w:val="es-ES"/>
              </w:rPr>
              <w:lastRenderedPageBreak/>
              <w:t>Actualización</w:t>
            </w:r>
          </w:p>
        </w:tc>
        <w:tc>
          <w:tcPr>
            <w:tcW w:w="6401" w:type="dxa"/>
            <w:hideMark/>
          </w:tcPr>
          <w:p w14:paraId="3B615DE7"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La CGR las actualiza periódicamente. La versión vigente (2023) incluye capítulos específicos sobre </w:t>
            </w:r>
            <w:r w:rsidRPr="00AC5F15">
              <w:rPr>
                <w:b/>
                <w:bCs/>
                <w:sz w:val="20"/>
                <w:szCs w:val="18"/>
                <w:lang w:val="es-ES"/>
              </w:rPr>
              <w:t>auditoría en entornos de tecnologías de información</w:t>
            </w:r>
            <w:r w:rsidRPr="00AC5F15">
              <w:rPr>
                <w:sz w:val="20"/>
                <w:szCs w:val="18"/>
                <w:lang w:val="es-ES"/>
              </w:rPr>
              <w:t>.</w:t>
            </w:r>
          </w:p>
        </w:tc>
      </w:tr>
    </w:tbl>
    <w:p w14:paraId="594C51AF" w14:textId="77777777" w:rsidR="0014753F" w:rsidRDefault="0014753F" w:rsidP="00AC5F15">
      <w:pPr>
        <w:rPr>
          <w:b/>
          <w:bCs/>
          <w:lang w:val="es-ES"/>
        </w:rPr>
      </w:pPr>
    </w:p>
    <w:p w14:paraId="6BD3DCA5" w14:textId="28DD9FE8" w:rsidR="00AC5F15" w:rsidRPr="00AC5F15" w:rsidRDefault="00AC5F15" w:rsidP="00AC5F15">
      <w:pPr>
        <w:rPr>
          <w:b/>
          <w:bCs/>
          <w:lang w:val="es-ES"/>
        </w:rPr>
      </w:pPr>
      <w:r w:rsidRPr="00AC5F15">
        <w:rPr>
          <w:b/>
          <w:bCs/>
          <w:lang w:val="es-ES"/>
        </w:rPr>
        <w:t>2. Disposiciones específicas de las NAGUN relacionadas con la auditoría de TI</w:t>
      </w:r>
    </w:p>
    <w:p w14:paraId="39C49CDA" w14:textId="77777777" w:rsidR="00AC5F15" w:rsidRPr="00AC5F15" w:rsidRDefault="00AC5F15" w:rsidP="00AC5F15">
      <w:pPr>
        <w:rPr>
          <w:lang w:val="es-ES"/>
        </w:rPr>
      </w:pPr>
      <w:r w:rsidRPr="00AC5F15">
        <w:rPr>
          <w:lang w:val="es-ES"/>
        </w:rPr>
        <w:t>Si bien las NAGUN son generales, contienen secciones y lineamientos que el auditor de TI debe conocer y aplicar. Las más relevantes son:</w:t>
      </w:r>
    </w:p>
    <w:tbl>
      <w:tblPr>
        <w:tblStyle w:val="Tablanormal5"/>
        <w:tblW w:w="8364" w:type="dxa"/>
        <w:tblLook w:val="04A0" w:firstRow="1" w:lastRow="0" w:firstColumn="1" w:lastColumn="0" w:noHBand="0" w:noVBand="1"/>
      </w:tblPr>
      <w:tblGrid>
        <w:gridCol w:w="3376"/>
        <w:gridCol w:w="4988"/>
      </w:tblGrid>
      <w:tr w:rsidR="00AC5F15" w:rsidRPr="00AC5F15" w14:paraId="1A9FF313" w14:textId="77777777" w:rsidTr="00AC5F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C23B39" w14:textId="77777777" w:rsidR="00AC5F15" w:rsidRPr="00AC5F15" w:rsidRDefault="00AC5F15" w:rsidP="00AC5F15">
            <w:pPr>
              <w:rPr>
                <w:sz w:val="20"/>
                <w:szCs w:val="18"/>
                <w:lang w:val="es-ES"/>
              </w:rPr>
            </w:pPr>
            <w:r w:rsidRPr="00AC5F15">
              <w:rPr>
                <w:sz w:val="20"/>
                <w:szCs w:val="18"/>
                <w:lang w:val="es-ES"/>
              </w:rPr>
              <w:t>Tema NAGUN</w:t>
            </w:r>
          </w:p>
        </w:tc>
        <w:tc>
          <w:tcPr>
            <w:tcW w:w="4988" w:type="dxa"/>
            <w:hideMark/>
          </w:tcPr>
          <w:p w14:paraId="2466E65B" w14:textId="77777777" w:rsidR="00AC5F15" w:rsidRPr="00AC5F15" w:rsidRDefault="00AC5F15" w:rsidP="00AC5F15">
            <w:pPr>
              <w:cnfStyle w:val="100000000000" w:firstRow="1"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Lo que exige al auditor de TI</w:t>
            </w:r>
          </w:p>
        </w:tc>
      </w:tr>
      <w:tr w:rsidR="00AC5F15" w:rsidRPr="00AC5F15" w14:paraId="0E97819E"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CD45B" w14:textId="77777777" w:rsidR="00AC5F15" w:rsidRPr="00AC5F15" w:rsidRDefault="00AC5F15" w:rsidP="00AC5F15">
            <w:pPr>
              <w:rPr>
                <w:sz w:val="20"/>
                <w:szCs w:val="18"/>
                <w:lang w:val="es-ES"/>
              </w:rPr>
            </w:pPr>
            <w:r w:rsidRPr="00AC5F15">
              <w:rPr>
                <w:b/>
                <w:bCs/>
                <w:sz w:val="20"/>
                <w:szCs w:val="18"/>
                <w:lang w:val="es-ES"/>
              </w:rPr>
              <w:t>Evaluación del control interno en entornos informatizados</w:t>
            </w:r>
          </w:p>
        </w:tc>
        <w:tc>
          <w:tcPr>
            <w:tcW w:w="4988" w:type="dxa"/>
            <w:hideMark/>
          </w:tcPr>
          <w:p w14:paraId="09AB603C"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El auditor debe identificar y evaluar los controles generales de TI (seguridad lógica, gestión de cambios, operaciones) y los controles de aplicación (entrada, procesamiento, salida) de los sistemas que procesan información financiera o de gestión.</w:t>
            </w:r>
          </w:p>
        </w:tc>
      </w:tr>
      <w:tr w:rsidR="00AC5F15" w:rsidRPr="00AC5F15" w14:paraId="5C064796"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5543721" w14:textId="77777777" w:rsidR="00AC5F15" w:rsidRPr="00AC5F15" w:rsidRDefault="00AC5F15" w:rsidP="00AC5F15">
            <w:pPr>
              <w:rPr>
                <w:sz w:val="20"/>
                <w:szCs w:val="18"/>
                <w:lang w:val="es-ES"/>
              </w:rPr>
            </w:pPr>
            <w:r w:rsidRPr="00AC5F15">
              <w:rPr>
                <w:b/>
                <w:bCs/>
                <w:sz w:val="20"/>
                <w:szCs w:val="18"/>
                <w:lang w:val="es-ES"/>
              </w:rPr>
              <w:t>Uso de herramientas de auditoría asistidas por computador (</w:t>
            </w:r>
            <w:proofErr w:type="spellStart"/>
            <w:r w:rsidRPr="00AC5F15">
              <w:rPr>
                <w:b/>
                <w:bCs/>
                <w:sz w:val="20"/>
                <w:szCs w:val="18"/>
                <w:lang w:val="es-ES"/>
              </w:rPr>
              <w:t>CAATs</w:t>
            </w:r>
            <w:proofErr w:type="spellEnd"/>
            <w:r w:rsidRPr="00AC5F15">
              <w:rPr>
                <w:b/>
                <w:bCs/>
                <w:sz w:val="20"/>
                <w:szCs w:val="18"/>
                <w:lang w:val="es-ES"/>
              </w:rPr>
              <w:t>)</w:t>
            </w:r>
          </w:p>
        </w:tc>
        <w:tc>
          <w:tcPr>
            <w:tcW w:w="4988" w:type="dxa"/>
            <w:hideMark/>
          </w:tcPr>
          <w:p w14:paraId="6AD3D7AF"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Se promueve el uso de software especializado para analizar grandes volúmenes de datos (ej. ACL, IDEA, o incluso Excel avanzado) en lugar de revisar manualmente.</w:t>
            </w:r>
          </w:p>
        </w:tc>
      </w:tr>
      <w:tr w:rsidR="00AC5F15" w:rsidRPr="00AC5F15" w14:paraId="725CA1D6"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53ECC" w14:textId="77777777" w:rsidR="00AC5F15" w:rsidRPr="00AC5F15" w:rsidRDefault="00AC5F15" w:rsidP="00AC5F15">
            <w:pPr>
              <w:rPr>
                <w:sz w:val="20"/>
                <w:szCs w:val="18"/>
                <w:lang w:val="es-ES"/>
              </w:rPr>
            </w:pPr>
            <w:r w:rsidRPr="00AC5F15">
              <w:rPr>
                <w:b/>
                <w:bCs/>
                <w:sz w:val="20"/>
                <w:szCs w:val="18"/>
                <w:lang w:val="es-ES"/>
              </w:rPr>
              <w:t>Seguridad de la información</w:t>
            </w:r>
          </w:p>
        </w:tc>
        <w:tc>
          <w:tcPr>
            <w:tcW w:w="4988" w:type="dxa"/>
            <w:hideMark/>
          </w:tcPr>
          <w:p w14:paraId="16771B3D"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El auditor debe verificar que la entidad pública haya implementado medidas de seguridad física y lógica para proteger los activos de información, conforme a la Ley de Protección de Datos Personales (Ley 1042) y otras normativas.</w:t>
            </w:r>
          </w:p>
        </w:tc>
      </w:tr>
      <w:tr w:rsidR="00AC5F15" w:rsidRPr="00AC5F15" w14:paraId="1D76878D"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66B99529" w14:textId="77777777" w:rsidR="00AC5F15" w:rsidRPr="00AC5F15" w:rsidRDefault="00AC5F15" w:rsidP="00AC5F15">
            <w:pPr>
              <w:rPr>
                <w:sz w:val="20"/>
                <w:szCs w:val="18"/>
                <w:lang w:val="es-ES"/>
              </w:rPr>
            </w:pPr>
            <w:r w:rsidRPr="00AC5F15">
              <w:rPr>
                <w:b/>
                <w:bCs/>
                <w:sz w:val="20"/>
                <w:szCs w:val="18"/>
                <w:lang w:val="es-ES"/>
              </w:rPr>
              <w:t>Continuidad del negocio</w:t>
            </w:r>
          </w:p>
        </w:tc>
        <w:tc>
          <w:tcPr>
            <w:tcW w:w="4988" w:type="dxa"/>
            <w:hideMark/>
          </w:tcPr>
          <w:p w14:paraId="789C4100"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Se debe evaluar si la entidad cuenta con planes de respaldo y recuperación ante desastres, especialmente para sistemas críticos (recaudación, nómina, contabilidad).</w:t>
            </w:r>
          </w:p>
        </w:tc>
      </w:tr>
      <w:tr w:rsidR="00AC5F15" w:rsidRPr="00AC5F15" w14:paraId="399136CC"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AEB16" w14:textId="77777777" w:rsidR="00AC5F15" w:rsidRPr="00AC5F15" w:rsidRDefault="00AC5F15" w:rsidP="00AC5F15">
            <w:pPr>
              <w:rPr>
                <w:sz w:val="20"/>
                <w:szCs w:val="18"/>
                <w:lang w:val="es-ES"/>
              </w:rPr>
            </w:pPr>
            <w:r w:rsidRPr="00AC5F15">
              <w:rPr>
                <w:b/>
                <w:bCs/>
                <w:sz w:val="20"/>
                <w:szCs w:val="18"/>
                <w:lang w:val="es-ES"/>
              </w:rPr>
              <w:t>Auditoría a proyectos de TI</w:t>
            </w:r>
          </w:p>
        </w:tc>
        <w:tc>
          <w:tcPr>
            <w:tcW w:w="4988" w:type="dxa"/>
            <w:hideMark/>
          </w:tcPr>
          <w:p w14:paraId="5A59940A"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Las NAGUN exigen que los proyectos de sistemas de información (desarrollos propios, adquisiciones de software) sean auditables desde su fase de planeación, incluyendo la revisión de contratos, requisitos, pruebas y puesta en producción.</w:t>
            </w:r>
          </w:p>
        </w:tc>
      </w:tr>
      <w:tr w:rsidR="00AC5F15" w:rsidRPr="00AC5F15" w14:paraId="26863B80" w14:textId="77777777" w:rsidTr="00AC5F15">
        <w:tc>
          <w:tcPr>
            <w:cnfStyle w:val="001000000000" w:firstRow="0" w:lastRow="0" w:firstColumn="1" w:lastColumn="0" w:oddVBand="0" w:evenVBand="0" w:oddHBand="0" w:evenHBand="0" w:firstRowFirstColumn="0" w:firstRowLastColumn="0" w:lastRowFirstColumn="0" w:lastRowLastColumn="0"/>
            <w:tcW w:w="0" w:type="auto"/>
            <w:hideMark/>
          </w:tcPr>
          <w:p w14:paraId="12F010EB" w14:textId="77777777" w:rsidR="00AC5F15" w:rsidRPr="00AC5F15" w:rsidRDefault="00AC5F15" w:rsidP="00AC5F15">
            <w:pPr>
              <w:rPr>
                <w:sz w:val="20"/>
                <w:szCs w:val="18"/>
                <w:lang w:val="es-ES"/>
              </w:rPr>
            </w:pPr>
            <w:r w:rsidRPr="00AC5F15">
              <w:rPr>
                <w:b/>
                <w:bCs/>
                <w:sz w:val="20"/>
                <w:szCs w:val="18"/>
                <w:lang w:val="es-ES"/>
              </w:rPr>
              <w:lastRenderedPageBreak/>
              <w:t>Cumplimiento normativo de TI</w:t>
            </w:r>
          </w:p>
        </w:tc>
        <w:tc>
          <w:tcPr>
            <w:tcW w:w="4988" w:type="dxa"/>
            <w:hideMark/>
          </w:tcPr>
          <w:p w14:paraId="1EC5D4ED" w14:textId="77777777" w:rsidR="00AC5F15" w:rsidRPr="00AC5F15" w:rsidRDefault="00AC5F15" w:rsidP="00AC5F15">
            <w:pPr>
              <w:cnfStyle w:val="000000000000" w:firstRow="0" w:lastRow="0" w:firstColumn="0" w:lastColumn="0" w:oddVBand="0" w:evenVBand="0" w:oddHBand="0" w:evenHBand="0" w:firstRowFirstColumn="0" w:firstRowLastColumn="0" w:lastRowFirstColumn="0" w:lastRowLastColumn="0"/>
              <w:rPr>
                <w:sz w:val="20"/>
                <w:szCs w:val="18"/>
                <w:lang w:val="es-ES"/>
              </w:rPr>
            </w:pPr>
            <w:r w:rsidRPr="00AC5F15">
              <w:rPr>
                <w:sz w:val="20"/>
                <w:szCs w:val="18"/>
                <w:lang w:val="es-ES"/>
              </w:rPr>
              <w:t>El auditor debe verificar el cumplimiento de leyes como la Ley de Contrataciones Públicas (para compras de TI), Ley de Protección de Datos, Ley de Acceso a la Información Pública, y normativas sectoriales (MINSA, MINED, etc.).</w:t>
            </w:r>
          </w:p>
        </w:tc>
      </w:tr>
      <w:tr w:rsidR="00AC5F15" w:rsidRPr="00AC5F15" w14:paraId="7033ED44" w14:textId="77777777" w:rsidTr="00AC5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56835" w14:textId="77777777" w:rsidR="00AC5F15" w:rsidRPr="00AC5F15" w:rsidRDefault="00AC5F15" w:rsidP="00AC5F15">
            <w:pPr>
              <w:rPr>
                <w:sz w:val="20"/>
                <w:szCs w:val="18"/>
                <w:lang w:val="es-ES"/>
              </w:rPr>
            </w:pPr>
            <w:r w:rsidRPr="00AC5F15">
              <w:rPr>
                <w:b/>
                <w:bCs/>
                <w:sz w:val="20"/>
                <w:szCs w:val="18"/>
                <w:lang w:val="es-ES"/>
              </w:rPr>
              <w:t>Evidencia digital</w:t>
            </w:r>
          </w:p>
        </w:tc>
        <w:tc>
          <w:tcPr>
            <w:tcW w:w="4988" w:type="dxa"/>
            <w:hideMark/>
          </w:tcPr>
          <w:p w14:paraId="129B7067" w14:textId="77777777" w:rsidR="00AC5F15" w:rsidRPr="00AC5F15" w:rsidRDefault="00AC5F15" w:rsidP="00AC5F15">
            <w:pPr>
              <w:cnfStyle w:val="000000100000" w:firstRow="0" w:lastRow="0" w:firstColumn="0" w:lastColumn="0" w:oddVBand="0" w:evenVBand="0" w:oddHBand="1" w:evenHBand="0" w:firstRowFirstColumn="0" w:firstRowLastColumn="0" w:lastRowFirstColumn="0" w:lastRowLastColumn="0"/>
              <w:rPr>
                <w:sz w:val="20"/>
                <w:szCs w:val="18"/>
                <w:lang w:val="es-ES"/>
              </w:rPr>
            </w:pPr>
            <w:r w:rsidRPr="00AC5F15">
              <w:rPr>
                <w:sz w:val="20"/>
                <w:szCs w:val="18"/>
                <w:lang w:val="es-ES"/>
              </w:rPr>
              <w:t>Se aceptan como evidencia los registros electrónicos, logs, correos, etc., siempre que se garantice su autenticidad e integridad. El auditor debe documentar cómo obtuvo y preservó la evidencia digital.</w:t>
            </w:r>
          </w:p>
        </w:tc>
      </w:tr>
    </w:tbl>
    <w:p w14:paraId="2AF87BBD" w14:textId="77777777" w:rsidR="0014753F" w:rsidRDefault="0014753F" w:rsidP="00AC5F15">
      <w:pPr>
        <w:rPr>
          <w:b/>
          <w:bCs/>
          <w:lang w:val="es-ES"/>
        </w:rPr>
      </w:pPr>
    </w:p>
    <w:p w14:paraId="13223F58" w14:textId="5FE68E93" w:rsidR="00AC5F15" w:rsidRPr="00AC5F15" w:rsidRDefault="00AC5F15" w:rsidP="00AC5F15">
      <w:pPr>
        <w:rPr>
          <w:b/>
          <w:bCs/>
          <w:lang w:val="es-ES"/>
        </w:rPr>
      </w:pPr>
      <w:r w:rsidRPr="00AC5F15">
        <w:rPr>
          <w:b/>
          <w:bCs/>
          <w:lang w:val="es-ES"/>
        </w:rPr>
        <w:t>3. Procedimientos de auditoría de TI bajo las NAGUN (pasos prácticos)</w:t>
      </w:r>
    </w:p>
    <w:p w14:paraId="23E4CD57" w14:textId="77777777" w:rsidR="00AC5F15" w:rsidRPr="00AC5F15" w:rsidRDefault="00AC5F15" w:rsidP="00AC5F15">
      <w:pPr>
        <w:rPr>
          <w:lang w:val="es-ES"/>
        </w:rPr>
      </w:pPr>
      <w:r w:rsidRPr="00AC5F15">
        <w:rPr>
          <w:lang w:val="es-ES"/>
        </w:rPr>
        <w:t>Cuando un auditor de TI realiza una auditoría gubernamental amparada en las NAGUN, debe seguir estos procedimientos típicos:</w:t>
      </w:r>
    </w:p>
    <w:p w14:paraId="1BA64931" w14:textId="77777777" w:rsidR="00AC5F15" w:rsidRPr="00AC5F15" w:rsidRDefault="00AC5F15" w:rsidP="00873ED3">
      <w:pPr>
        <w:numPr>
          <w:ilvl w:val="0"/>
          <w:numId w:val="29"/>
        </w:numPr>
        <w:rPr>
          <w:lang w:val="es-ES"/>
        </w:rPr>
      </w:pPr>
      <w:r w:rsidRPr="00AC5F15">
        <w:rPr>
          <w:b/>
          <w:bCs/>
          <w:lang w:val="es-ES"/>
        </w:rPr>
        <w:t>Obtención de un conocimiento del sistema informatizado de la entidad:</w:t>
      </w:r>
      <w:r w:rsidRPr="00AC5F15">
        <w:rPr>
          <w:lang w:val="es-ES"/>
        </w:rPr>
        <w:t> Revisar qué hardware, software, redes y aplicaciones se utilizan para generar la información financiera y operativa.</w:t>
      </w:r>
    </w:p>
    <w:p w14:paraId="55529452" w14:textId="77777777" w:rsidR="00AC5F15" w:rsidRPr="00AC5F15" w:rsidRDefault="00AC5F15" w:rsidP="00873ED3">
      <w:pPr>
        <w:numPr>
          <w:ilvl w:val="0"/>
          <w:numId w:val="29"/>
        </w:numPr>
        <w:rPr>
          <w:lang w:val="es-ES"/>
        </w:rPr>
      </w:pPr>
      <w:r w:rsidRPr="00AC5F15">
        <w:rPr>
          <w:b/>
          <w:bCs/>
          <w:lang w:val="es-ES"/>
        </w:rPr>
        <w:t>Evaluación de los controles generales de TI (ITGC):</w:t>
      </w:r>
      <w:r w:rsidRPr="00AC5F15">
        <w:rPr>
          <w:lang w:val="es-ES"/>
        </w:rPr>
        <w:t> Aplicar los procedimientos vistos en 4.3 y 4.5 (seguridad lógica, gestión de cambios, operaciones, respaldos) pero con un enfoque específico en los sistemas que soportan fondos públicos.</w:t>
      </w:r>
    </w:p>
    <w:p w14:paraId="5C10FE7B" w14:textId="77777777" w:rsidR="00AC5F15" w:rsidRPr="00AC5F15" w:rsidRDefault="00AC5F15" w:rsidP="00873ED3">
      <w:pPr>
        <w:numPr>
          <w:ilvl w:val="0"/>
          <w:numId w:val="29"/>
        </w:numPr>
        <w:rPr>
          <w:lang w:val="es-ES"/>
        </w:rPr>
      </w:pPr>
      <w:r w:rsidRPr="00AC5F15">
        <w:rPr>
          <w:b/>
          <w:bCs/>
          <w:lang w:val="es-ES"/>
        </w:rPr>
        <w:t>Evaluación de controles de aplicación:</w:t>
      </w:r>
      <w:r w:rsidRPr="00AC5F15">
        <w:rPr>
          <w:lang w:val="es-ES"/>
        </w:rPr>
        <w:t> Seleccionar una aplicación crítica (ej. sistema de recaudación de impuestos municipales, sistema de pago de nómina de maestros) y probar sus controles de entrada, procesamiento y salida.</w:t>
      </w:r>
    </w:p>
    <w:p w14:paraId="12FF95B8" w14:textId="77777777" w:rsidR="00AC5F15" w:rsidRPr="00AC5F15" w:rsidRDefault="00AC5F15" w:rsidP="00873ED3">
      <w:pPr>
        <w:numPr>
          <w:ilvl w:val="0"/>
          <w:numId w:val="29"/>
        </w:numPr>
        <w:rPr>
          <w:lang w:val="es-ES"/>
        </w:rPr>
      </w:pPr>
      <w:r w:rsidRPr="00AC5F15">
        <w:rPr>
          <w:b/>
          <w:bCs/>
          <w:lang w:val="es-ES"/>
        </w:rPr>
        <w:t>Pruebas sustantivas asistidas por computador (</w:t>
      </w:r>
      <w:proofErr w:type="spellStart"/>
      <w:r w:rsidRPr="00AC5F15">
        <w:rPr>
          <w:b/>
          <w:bCs/>
          <w:lang w:val="es-ES"/>
        </w:rPr>
        <w:t>CAATs</w:t>
      </w:r>
      <w:proofErr w:type="spellEnd"/>
      <w:r w:rsidRPr="00AC5F15">
        <w:rPr>
          <w:b/>
          <w:bCs/>
          <w:lang w:val="es-ES"/>
        </w:rPr>
        <w:t>):</w:t>
      </w:r>
      <w:r w:rsidRPr="00AC5F15">
        <w:rPr>
          <w:lang w:val="es-ES"/>
        </w:rPr>
        <w:t> Por ejemplo, usar ACL o IDEA para:</w:t>
      </w:r>
    </w:p>
    <w:p w14:paraId="721F6FEF" w14:textId="77777777" w:rsidR="00AC5F15" w:rsidRPr="00AC5F15" w:rsidRDefault="00AC5F15" w:rsidP="00873ED3">
      <w:pPr>
        <w:numPr>
          <w:ilvl w:val="1"/>
          <w:numId w:val="29"/>
        </w:numPr>
        <w:rPr>
          <w:lang w:val="es-ES"/>
        </w:rPr>
      </w:pPr>
      <w:r w:rsidRPr="00AC5F15">
        <w:rPr>
          <w:lang w:val="es-ES"/>
        </w:rPr>
        <w:t>Detectar pagos duplicados a un mismo proveedor.</w:t>
      </w:r>
    </w:p>
    <w:p w14:paraId="3B161797" w14:textId="77777777" w:rsidR="00AC5F15" w:rsidRPr="00AC5F15" w:rsidRDefault="00AC5F15" w:rsidP="00873ED3">
      <w:pPr>
        <w:numPr>
          <w:ilvl w:val="1"/>
          <w:numId w:val="29"/>
        </w:numPr>
        <w:rPr>
          <w:lang w:val="es-ES"/>
        </w:rPr>
      </w:pPr>
      <w:r w:rsidRPr="00AC5F15">
        <w:rPr>
          <w:lang w:val="es-ES"/>
        </w:rPr>
        <w:t>Identificar nóminas de empleados inactivos.</w:t>
      </w:r>
    </w:p>
    <w:p w14:paraId="5993C7C2" w14:textId="77777777" w:rsidR="00AC5F15" w:rsidRPr="00AC5F15" w:rsidRDefault="00AC5F15" w:rsidP="00873ED3">
      <w:pPr>
        <w:numPr>
          <w:ilvl w:val="1"/>
          <w:numId w:val="29"/>
        </w:numPr>
        <w:rPr>
          <w:lang w:val="es-ES"/>
        </w:rPr>
      </w:pPr>
      <w:r w:rsidRPr="00AC5F15">
        <w:rPr>
          <w:lang w:val="es-ES"/>
        </w:rPr>
        <w:t>Verificar que las tasas de interés o impuestos se calculen correctamente.</w:t>
      </w:r>
    </w:p>
    <w:p w14:paraId="15633765" w14:textId="77777777" w:rsidR="00AC5F15" w:rsidRPr="00AC5F15" w:rsidRDefault="00AC5F15" w:rsidP="00873ED3">
      <w:pPr>
        <w:numPr>
          <w:ilvl w:val="1"/>
          <w:numId w:val="29"/>
        </w:numPr>
        <w:rPr>
          <w:lang w:val="es-ES"/>
        </w:rPr>
      </w:pPr>
      <w:r w:rsidRPr="00AC5F15">
        <w:rPr>
          <w:lang w:val="es-ES"/>
        </w:rPr>
        <w:lastRenderedPageBreak/>
        <w:t>Comparar bases de datos de diferentes sistemas (ej. listado de empleados vs. listado de usuarios activos en el sistema).</w:t>
      </w:r>
    </w:p>
    <w:p w14:paraId="1A50CFF9" w14:textId="77777777" w:rsidR="00AC5F15" w:rsidRPr="00AC5F15" w:rsidRDefault="00AC5F15" w:rsidP="00873ED3">
      <w:pPr>
        <w:numPr>
          <w:ilvl w:val="0"/>
          <w:numId w:val="29"/>
        </w:numPr>
        <w:rPr>
          <w:lang w:val="es-ES"/>
        </w:rPr>
      </w:pPr>
      <w:r w:rsidRPr="00AC5F15">
        <w:rPr>
          <w:b/>
          <w:bCs/>
          <w:lang w:val="es-ES"/>
        </w:rPr>
        <w:t xml:space="preserve">Revisión de la seguridad física </w:t>
      </w:r>
      <w:proofErr w:type="gramStart"/>
      <w:r w:rsidRPr="00AC5F15">
        <w:rPr>
          <w:b/>
          <w:bCs/>
          <w:lang w:val="es-ES"/>
        </w:rPr>
        <w:t>del data</w:t>
      </w:r>
      <w:proofErr w:type="gramEnd"/>
      <w:r w:rsidRPr="00AC5F15">
        <w:rPr>
          <w:b/>
          <w:bCs/>
          <w:lang w:val="es-ES"/>
        </w:rPr>
        <w:t xml:space="preserve"> center y de las copias de respaldo:</w:t>
      </w:r>
      <w:r w:rsidRPr="00AC5F15">
        <w:rPr>
          <w:lang w:val="es-ES"/>
        </w:rPr>
        <w:t> Aplicar los procedimientos de 4.3.a (Seguridad Física) y verificar que los respaldos se almacenen fuera del sitio conforme a la normativa de cada entidad.</w:t>
      </w:r>
    </w:p>
    <w:p w14:paraId="2947325D" w14:textId="77777777" w:rsidR="00AC5F15" w:rsidRPr="00AC5F15" w:rsidRDefault="00AC5F15" w:rsidP="00873ED3">
      <w:pPr>
        <w:numPr>
          <w:ilvl w:val="0"/>
          <w:numId w:val="29"/>
        </w:numPr>
        <w:rPr>
          <w:lang w:val="es-ES"/>
        </w:rPr>
      </w:pPr>
      <w:r w:rsidRPr="00AC5F15">
        <w:rPr>
          <w:b/>
          <w:bCs/>
          <w:lang w:val="es-ES"/>
        </w:rPr>
        <w:t>Entrevistas con funcionarios clave:</w:t>
      </w:r>
      <w:r w:rsidRPr="00AC5F15">
        <w:rPr>
          <w:lang w:val="es-ES"/>
        </w:rPr>
        <w:t> </w:t>
      </w:r>
      <w:proofErr w:type="gramStart"/>
      <w:r w:rsidRPr="00AC5F15">
        <w:rPr>
          <w:lang w:val="es-ES"/>
        </w:rPr>
        <w:t>Jefe</w:t>
      </w:r>
      <w:proofErr w:type="gramEnd"/>
      <w:r w:rsidRPr="00AC5F15">
        <w:rPr>
          <w:lang w:val="es-ES"/>
        </w:rPr>
        <w:t xml:space="preserve"> de TI, administradores de bases de datos, responsables de seguridad, usuarios de sistemas. Indagar sobre debilidades conocidas, incidentes y cambios no autorizados.</w:t>
      </w:r>
    </w:p>
    <w:p w14:paraId="2B63E863" w14:textId="77777777" w:rsidR="00AC5F15" w:rsidRPr="00AC5F15" w:rsidRDefault="00AC5F15" w:rsidP="00873ED3">
      <w:pPr>
        <w:numPr>
          <w:ilvl w:val="0"/>
          <w:numId w:val="29"/>
        </w:numPr>
        <w:rPr>
          <w:lang w:val="es-ES"/>
        </w:rPr>
      </w:pPr>
      <w:r w:rsidRPr="00AC5F15">
        <w:rPr>
          <w:b/>
          <w:bCs/>
          <w:lang w:val="es-ES"/>
        </w:rPr>
        <w:t>Emisión de hallazgos de auditoría con los atributos NAGUN:</w:t>
      </w:r>
      <w:r w:rsidRPr="00AC5F15">
        <w:rPr>
          <w:lang w:val="es-ES"/>
        </w:rPr>
        <w:t> Todo hallazgo debe contener:</w:t>
      </w:r>
    </w:p>
    <w:p w14:paraId="32D6E632" w14:textId="77777777" w:rsidR="00AC5F15" w:rsidRPr="00AC5F15" w:rsidRDefault="00AC5F15" w:rsidP="00873ED3">
      <w:pPr>
        <w:numPr>
          <w:ilvl w:val="1"/>
          <w:numId w:val="29"/>
        </w:numPr>
        <w:rPr>
          <w:lang w:val="es-ES"/>
        </w:rPr>
      </w:pPr>
      <w:r w:rsidRPr="00AC5F15">
        <w:rPr>
          <w:b/>
          <w:bCs/>
          <w:lang w:val="es-ES"/>
        </w:rPr>
        <w:t>Condición:</w:t>
      </w:r>
      <w:r w:rsidRPr="00AC5F15">
        <w:rPr>
          <w:lang w:val="es-ES"/>
        </w:rPr>
        <w:t> Lo que el auditor encontró (ej. "Usuarios de exempleados activos en el sistema de nómina").</w:t>
      </w:r>
    </w:p>
    <w:p w14:paraId="7949E9E5" w14:textId="77777777" w:rsidR="00AC5F15" w:rsidRPr="00AC5F15" w:rsidRDefault="00AC5F15" w:rsidP="00873ED3">
      <w:pPr>
        <w:numPr>
          <w:ilvl w:val="1"/>
          <w:numId w:val="29"/>
        </w:numPr>
        <w:rPr>
          <w:lang w:val="es-ES"/>
        </w:rPr>
      </w:pPr>
      <w:r w:rsidRPr="00AC5F15">
        <w:rPr>
          <w:b/>
          <w:bCs/>
          <w:lang w:val="es-ES"/>
        </w:rPr>
        <w:t>Criterio:</w:t>
      </w:r>
      <w:r w:rsidRPr="00AC5F15">
        <w:rPr>
          <w:lang w:val="es-ES"/>
        </w:rPr>
        <w:t> Lo que debería ser según NAGUN, ley o política (ej. "NAGUN y política interna exigen desactivar cuentas al cese laboral").</w:t>
      </w:r>
    </w:p>
    <w:p w14:paraId="239EFF50" w14:textId="77777777" w:rsidR="00AC5F15" w:rsidRPr="00AC5F15" w:rsidRDefault="00AC5F15" w:rsidP="00873ED3">
      <w:pPr>
        <w:numPr>
          <w:ilvl w:val="1"/>
          <w:numId w:val="29"/>
        </w:numPr>
        <w:rPr>
          <w:lang w:val="es-ES"/>
        </w:rPr>
      </w:pPr>
      <w:r w:rsidRPr="00AC5F15">
        <w:rPr>
          <w:b/>
          <w:bCs/>
          <w:lang w:val="es-ES"/>
        </w:rPr>
        <w:t>Causa:</w:t>
      </w:r>
      <w:r w:rsidRPr="00AC5F15">
        <w:rPr>
          <w:lang w:val="es-ES"/>
        </w:rPr>
        <w:t> Por qué ocurrió (ej. "Falta de procedimiento automático de desactivación").</w:t>
      </w:r>
    </w:p>
    <w:p w14:paraId="25B56320" w14:textId="77777777" w:rsidR="00AC5F15" w:rsidRPr="00AC5F15" w:rsidRDefault="00AC5F15" w:rsidP="00873ED3">
      <w:pPr>
        <w:numPr>
          <w:ilvl w:val="1"/>
          <w:numId w:val="29"/>
        </w:numPr>
        <w:rPr>
          <w:lang w:val="es-ES"/>
        </w:rPr>
      </w:pPr>
      <w:r w:rsidRPr="00AC5F15">
        <w:rPr>
          <w:b/>
          <w:bCs/>
          <w:lang w:val="es-ES"/>
        </w:rPr>
        <w:t>Efecto:</w:t>
      </w:r>
      <w:r w:rsidRPr="00AC5F15">
        <w:rPr>
          <w:lang w:val="es-ES"/>
        </w:rPr>
        <w:t> Impacto cuantificado (ej. "Riesgo de pagos indebidos por C$XXX" o "Riesgo de acceso no autorizado a datos de ciudadanos").</w:t>
      </w:r>
    </w:p>
    <w:p w14:paraId="3AA88BE8" w14:textId="7B4A22BD" w:rsidR="00AC5F15" w:rsidRDefault="00AC5F15" w:rsidP="00873ED3">
      <w:pPr>
        <w:numPr>
          <w:ilvl w:val="1"/>
          <w:numId w:val="29"/>
        </w:numPr>
        <w:rPr>
          <w:lang w:val="es-ES"/>
        </w:rPr>
      </w:pPr>
      <w:r w:rsidRPr="00AC5F15">
        <w:rPr>
          <w:b/>
          <w:bCs/>
          <w:lang w:val="es-ES"/>
        </w:rPr>
        <w:t>Recomendación:</w:t>
      </w:r>
      <w:r w:rsidRPr="00AC5F15">
        <w:rPr>
          <w:lang w:val="es-ES"/>
        </w:rPr>
        <w:t> Acción concreta y responsable.</w:t>
      </w:r>
    </w:p>
    <w:p w14:paraId="66239422" w14:textId="7DF6D6B5" w:rsidR="00AC5F15" w:rsidRDefault="00AC5F15" w:rsidP="00AC5F15">
      <w:pPr>
        <w:rPr>
          <w:lang w:val="es-ES"/>
        </w:rPr>
      </w:pPr>
    </w:p>
    <w:p w14:paraId="0197CF59" w14:textId="37FA4AE5" w:rsidR="00AC5F15" w:rsidRDefault="00AC5F15" w:rsidP="00AC5F15">
      <w:pPr>
        <w:rPr>
          <w:lang w:val="es-ES"/>
        </w:rPr>
      </w:pPr>
    </w:p>
    <w:p w14:paraId="18180A90" w14:textId="6D59ED4F" w:rsidR="00AC5F15" w:rsidRDefault="00AC5F15" w:rsidP="00AC5F15">
      <w:pPr>
        <w:rPr>
          <w:lang w:val="es-ES"/>
        </w:rPr>
      </w:pPr>
    </w:p>
    <w:p w14:paraId="2DF1D5FA" w14:textId="31AAAF6A" w:rsidR="00AC5F15" w:rsidRDefault="00AC5F15" w:rsidP="00AC5F15">
      <w:pPr>
        <w:rPr>
          <w:lang w:val="es-ES"/>
        </w:rPr>
      </w:pPr>
    </w:p>
    <w:p w14:paraId="7C1835F1" w14:textId="47DA66D8" w:rsidR="00AC5F15" w:rsidRDefault="00AC5F15" w:rsidP="00AC5F15">
      <w:pPr>
        <w:rPr>
          <w:lang w:val="es-ES"/>
        </w:rPr>
      </w:pPr>
    </w:p>
    <w:p w14:paraId="20A855E5" w14:textId="74F3FB78" w:rsidR="00AC5F15" w:rsidRDefault="00AC5F15" w:rsidP="00AC5F15">
      <w:pPr>
        <w:rPr>
          <w:lang w:val="es-ES"/>
        </w:rPr>
      </w:pPr>
    </w:p>
    <w:p w14:paraId="4F031D29" w14:textId="45827D65" w:rsidR="00AC5F15" w:rsidRDefault="00AC5F15" w:rsidP="00AC5F15">
      <w:pPr>
        <w:rPr>
          <w:lang w:val="es-ES"/>
        </w:rPr>
      </w:pPr>
    </w:p>
    <w:p w14:paraId="3A115AD1" w14:textId="46D5D692" w:rsidR="00AC5F15" w:rsidRDefault="00AC5F15" w:rsidP="00AC5F15">
      <w:pPr>
        <w:rPr>
          <w:lang w:val="es-ES"/>
        </w:rPr>
      </w:pPr>
    </w:p>
    <w:p w14:paraId="6F0C0F7B" w14:textId="1F6831C5" w:rsidR="00AC5F15" w:rsidRPr="00AC5F15" w:rsidRDefault="00AC5F15" w:rsidP="00AC5F15">
      <w:pPr>
        <w:rPr>
          <w:b/>
          <w:bCs/>
          <w:lang w:val="es-ES"/>
        </w:rPr>
      </w:pPr>
      <w:r w:rsidRPr="00AC5F15">
        <w:rPr>
          <w:b/>
          <w:bCs/>
          <w:lang w:val="es-ES"/>
        </w:rPr>
        <w:lastRenderedPageBreak/>
        <w:t xml:space="preserve">4. Ejemplo </w:t>
      </w:r>
    </w:p>
    <w:p w14:paraId="3CBAD779" w14:textId="7C8343E0" w:rsidR="00AC5F15" w:rsidRDefault="00AC5F15" w:rsidP="00AC5F15">
      <w:pPr>
        <w:rPr>
          <w:lang w:val="es-ES"/>
        </w:rPr>
      </w:pPr>
      <w:r w:rsidRPr="00AC5F15">
        <w:rPr>
          <w:b/>
          <w:bCs/>
          <w:lang w:val="es-ES"/>
        </w:rPr>
        <w:t>Caso:</w:t>
      </w:r>
      <w:r w:rsidRPr="00AC5F15">
        <w:rPr>
          <w:lang w:val="es-ES"/>
        </w:rPr>
        <w:t> La </w:t>
      </w:r>
      <w:r w:rsidRPr="00AC5F15">
        <w:rPr>
          <w:b/>
          <w:bCs/>
          <w:lang w:val="es-ES"/>
        </w:rPr>
        <w:t>Contraloría General de la República (CGR)</w:t>
      </w:r>
      <w:r w:rsidRPr="00AC5F15">
        <w:rPr>
          <w:lang w:val="es-ES"/>
        </w:rPr>
        <w:t> asigna a un auditor de TI para participar en una auditoría financiera y de gestión a la </w:t>
      </w:r>
      <w:r w:rsidRPr="00AC5F15">
        <w:rPr>
          <w:b/>
          <w:bCs/>
          <w:lang w:val="es-ES"/>
        </w:rPr>
        <w:t>Alcaldía de Granada</w:t>
      </w:r>
      <w:r w:rsidRPr="00AC5F15">
        <w:rPr>
          <w:lang w:val="es-ES"/>
        </w:rPr>
        <w:t>. El objetivo es verificar el uso de los fondos provenientes del Impuesto de Bienes Inmuebles (IBI) durante el año 2024.</w:t>
      </w:r>
    </w:p>
    <w:p w14:paraId="52CFF025" w14:textId="77777777" w:rsidR="00AC5F15" w:rsidRPr="00AC5F15" w:rsidRDefault="00AC5F15" w:rsidP="00AC5F15">
      <w:pPr>
        <w:rPr>
          <w:lang w:val="es-ES"/>
        </w:rPr>
      </w:pPr>
    </w:p>
    <w:p w14:paraId="66E9051C" w14:textId="0E3C9A61" w:rsidR="00AC5F15" w:rsidRDefault="00AC5F15" w:rsidP="00AC5F15">
      <w:pPr>
        <w:rPr>
          <w:lang w:val="es-ES"/>
        </w:rPr>
      </w:pPr>
      <w:r w:rsidRPr="00AC5F15">
        <w:rPr>
          <w:b/>
          <w:bCs/>
          <w:lang w:val="es-ES"/>
        </w:rPr>
        <w:t>Alcance definido:</w:t>
      </w:r>
      <w:r w:rsidRPr="00AC5F15">
        <w:rPr>
          <w:lang w:val="es-ES"/>
        </w:rPr>
        <w:t> Evaluar el sistema de recaudación de IBI, incluyendo sus controles generales y de aplicación, y la seguridad de los datos de los contribuyentes.</w:t>
      </w:r>
    </w:p>
    <w:p w14:paraId="45FB3409" w14:textId="77777777" w:rsidR="00AC5F15" w:rsidRPr="00AC5F15" w:rsidRDefault="00AC5F15" w:rsidP="00AC5F15">
      <w:pPr>
        <w:rPr>
          <w:lang w:val="es-ES"/>
        </w:rPr>
      </w:pPr>
    </w:p>
    <w:p w14:paraId="1476004E" w14:textId="77777777" w:rsidR="00AC5F15" w:rsidRPr="00AC5F15" w:rsidRDefault="00AC5F15" w:rsidP="00AC5F15">
      <w:pPr>
        <w:rPr>
          <w:lang w:val="es-ES"/>
        </w:rPr>
      </w:pPr>
      <w:r w:rsidRPr="00AC5F15">
        <w:rPr>
          <w:b/>
          <w:bCs/>
          <w:lang w:val="es-ES"/>
        </w:rPr>
        <w:t>Procedimientos ejecutados por el auditor de TI bajo las NAGUN:</w:t>
      </w:r>
    </w:p>
    <w:p w14:paraId="0DF670DA" w14:textId="77777777" w:rsidR="00AC5F15" w:rsidRPr="00AC5F15" w:rsidRDefault="00AC5F15" w:rsidP="00873ED3">
      <w:pPr>
        <w:numPr>
          <w:ilvl w:val="0"/>
          <w:numId w:val="30"/>
        </w:numPr>
        <w:rPr>
          <w:lang w:val="es-ES"/>
        </w:rPr>
      </w:pPr>
      <w:r w:rsidRPr="00AC5F15">
        <w:rPr>
          <w:b/>
          <w:bCs/>
          <w:lang w:val="es-ES"/>
        </w:rPr>
        <w:t>Evaluación de controles generales (ITGC):</w:t>
      </w:r>
    </w:p>
    <w:p w14:paraId="42541DBB" w14:textId="77777777" w:rsidR="00AC5F15" w:rsidRPr="00AC5F15" w:rsidRDefault="00AC5F15" w:rsidP="00873ED3">
      <w:pPr>
        <w:numPr>
          <w:ilvl w:val="1"/>
          <w:numId w:val="30"/>
        </w:numPr>
        <w:rPr>
          <w:lang w:val="es-ES"/>
        </w:rPr>
      </w:pPr>
      <w:r w:rsidRPr="00AC5F15">
        <w:rPr>
          <w:i/>
          <w:iCs/>
          <w:lang w:val="es-ES"/>
        </w:rPr>
        <w:t>Seguridad lógica:</w:t>
      </w:r>
      <w:r w:rsidRPr="00AC5F15">
        <w:rPr>
          <w:lang w:val="es-ES"/>
        </w:rPr>
        <w:t xml:space="preserve"> Solicita listado de usuarios del sistema de recaudación. Encuentra 8 usuarios de exempleados (cesados hace 4 meses). También detecta que el administrador del sistema usa la misma cuenta para tareas diarias (correo, internet) y no tiene autenticación </w:t>
      </w:r>
      <w:proofErr w:type="spellStart"/>
      <w:r w:rsidRPr="00AC5F15">
        <w:rPr>
          <w:lang w:val="es-ES"/>
        </w:rPr>
        <w:t>multifactor</w:t>
      </w:r>
      <w:proofErr w:type="spellEnd"/>
      <w:r w:rsidRPr="00AC5F15">
        <w:rPr>
          <w:lang w:val="es-ES"/>
        </w:rPr>
        <w:t>.</w:t>
      </w:r>
    </w:p>
    <w:p w14:paraId="3005742A" w14:textId="77777777" w:rsidR="00AC5F15" w:rsidRPr="00AC5F15" w:rsidRDefault="00AC5F15" w:rsidP="00873ED3">
      <w:pPr>
        <w:numPr>
          <w:ilvl w:val="1"/>
          <w:numId w:val="30"/>
        </w:numPr>
        <w:rPr>
          <w:lang w:val="es-ES"/>
        </w:rPr>
      </w:pPr>
      <w:r w:rsidRPr="00AC5F15">
        <w:rPr>
          <w:i/>
          <w:iCs/>
          <w:lang w:val="es-ES"/>
        </w:rPr>
        <w:t>Gestión de cambios:</w:t>
      </w:r>
      <w:r w:rsidRPr="00AC5F15">
        <w:rPr>
          <w:lang w:val="es-ES"/>
        </w:rPr>
        <w:t> Revisa bitácora de cambios de los últimos 12 meses. No hay registro de 3 cambios mayores (migración de base de datos, actualización del módulo de facturación). Esto vulnera la política interna y las NAGUN.</w:t>
      </w:r>
    </w:p>
    <w:p w14:paraId="5C4631F1" w14:textId="77777777" w:rsidR="00AC5F15" w:rsidRPr="00AC5F15" w:rsidRDefault="00AC5F15" w:rsidP="00873ED3">
      <w:pPr>
        <w:numPr>
          <w:ilvl w:val="0"/>
          <w:numId w:val="30"/>
        </w:numPr>
        <w:rPr>
          <w:lang w:val="es-ES"/>
        </w:rPr>
      </w:pPr>
      <w:r w:rsidRPr="00AC5F15">
        <w:rPr>
          <w:b/>
          <w:bCs/>
          <w:lang w:val="es-ES"/>
        </w:rPr>
        <w:t>Evaluación de controles de aplicación:</w:t>
      </w:r>
    </w:p>
    <w:p w14:paraId="0BF6DDB8" w14:textId="77777777" w:rsidR="00AC5F15" w:rsidRPr="00AC5F15" w:rsidRDefault="00AC5F15" w:rsidP="00873ED3">
      <w:pPr>
        <w:numPr>
          <w:ilvl w:val="1"/>
          <w:numId w:val="30"/>
        </w:numPr>
        <w:rPr>
          <w:lang w:val="es-ES"/>
        </w:rPr>
      </w:pPr>
      <w:r w:rsidRPr="00AC5F15">
        <w:rPr>
          <w:i/>
          <w:iCs/>
          <w:lang w:val="es-ES"/>
        </w:rPr>
        <w:t>Entrada:</w:t>
      </w:r>
      <w:r w:rsidRPr="00AC5F15">
        <w:rPr>
          <w:lang w:val="es-ES"/>
        </w:rPr>
        <w:t> Verifica que el sistema valida el número de cédula de los contribuyentes (formato correcto). Sin embargo, no valida que el monto del IBI se calcule conforme a la tarifa municipal vigente.</w:t>
      </w:r>
    </w:p>
    <w:p w14:paraId="18A4964A" w14:textId="77777777" w:rsidR="00AC5F15" w:rsidRPr="00AC5F15" w:rsidRDefault="00AC5F15" w:rsidP="00873ED3">
      <w:pPr>
        <w:numPr>
          <w:ilvl w:val="1"/>
          <w:numId w:val="30"/>
        </w:numPr>
        <w:rPr>
          <w:lang w:val="es-ES"/>
        </w:rPr>
      </w:pPr>
      <w:r w:rsidRPr="00AC5F15">
        <w:rPr>
          <w:i/>
          <w:iCs/>
          <w:lang w:val="es-ES"/>
        </w:rPr>
        <w:t>Procesamiento:</w:t>
      </w:r>
      <w:r w:rsidRPr="00AC5F15">
        <w:rPr>
          <w:lang w:val="es-ES"/>
        </w:rPr>
        <w:t xml:space="preserve"> Realiza una prueba sustantiva con </w:t>
      </w:r>
      <w:proofErr w:type="spellStart"/>
      <w:r w:rsidRPr="00AC5F15">
        <w:rPr>
          <w:lang w:val="es-ES"/>
        </w:rPr>
        <w:t>CAATs</w:t>
      </w:r>
      <w:proofErr w:type="spellEnd"/>
      <w:r w:rsidRPr="00AC5F15">
        <w:rPr>
          <w:lang w:val="es-ES"/>
        </w:rPr>
        <w:t>. Compara una muestra de 200 recibos de IBI con la tarifa oficial. Encuentra 12 recibos con cálculos incorrectos (por error humano al ingresar el avalúo manualmente).</w:t>
      </w:r>
    </w:p>
    <w:p w14:paraId="7D26626E" w14:textId="77777777" w:rsidR="00AC5F15" w:rsidRPr="00AC5F15" w:rsidRDefault="00AC5F15" w:rsidP="00873ED3">
      <w:pPr>
        <w:numPr>
          <w:ilvl w:val="0"/>
          <w:numId w:val="30"/>
        </w:numPr>
        <w:rPr>
          <w:lang w:val="es-ES"/>
        </w:rPr>
      </w:pPr>
      <w:r w:rsidRPr="00AC5F15">
        <w:rPr>
          <w:b/>
          <w:bCs/>
          <w:lang w:val="es-ES"/>
        </w:rPr>
        <w:lastRenderedPageBreak/>
        <w:t>Seguridad física:</w:t>
      </w:r>
    </w:p>
    <w:p w14:paraId="449B1617" w14:textId="77777777" w:rsidR="00AC5F15" w:rsidRPr="00AC5F15" w:rsidRDefault="00AC5F15" w:rsidP="00873ED3">
      <w:pPr>
        <w:numPr>
          <w:ilvl w:val="1"/>
          <w:numId w:val="30"/>
        </w:numPr>
        <w:rPr>
          <w:lang w:val="es-ES"/>
        </w:rPr>
      </w:pPr>
      <w:r w:rsidRPr="00AC5F15">
        <w:rPr>
          <w:lang w:val="es-ES"/>
        </w:rPr>
        <w:t xml:space="preserve">Visita el data center. Encuentra la puerta sin cerradura especial, sin bitácora de acceso, equipos sin etiquetado, y </w:t>
      </w:r>
      <w:proofErr w:type="spellStart"/>
      <w:r w:rsidRPr="00AC5F15">
        <w:rPr>
          <w:lang w:val="es-ES"/>
        </w:rPr>
        <w:t>backups</w:t>
      </w:r>
      <w:proofErr w:type="spellEnd"/>
      <w:r w:rsidRPr="00AC5F15">
        <w:rPr>
          <w:lang w:val="es-ES"/>
        </w:rPr>
        <w:t xml:space="preserve"> en discos externos guardados dentro del mismo cuarto (violación de NAGUN sobre resguardo de información).</w:t>
      </w:r>
    </w:p>
    <w:p w14:paraId="3C99B3CC" w14:textId="77777777" w:rsidR="00AC5F15" w:rsidRDefault="00AC5F15" w:rsidP="00AC5F15">
      <w:pPr>
        <w:rPr>
          <w:b/>
          <w:bCs/>
          <w:lang w:val="es-ES"/>
        </w:rPr>
      </w:pPr>
    </w:p>
    <w:p w14:paraId="0CAB3B36" w14:textId="51080AF8" w:rsidR="00AC5F15" w:rsidRPr="00AC5F15" w:rsidRDefault="00AC5F15" w:rsidP="00AC5F15">
      <w:pPr>
        <w:rPr>
          <w:lang w:val="es-ES"/>
        </w:rPr>
      </w:pPr>
      <w:r w:rsidRPr="00AC5F15">
        <w:rPr>
          <w:b/>
          <w:bCs/>
          <w:lang w:val="es-ES"/>
        </w:rPr>
        <w:t>Hallazgos de auditoría (redactados conforme a NAGUN):</w:t>
      </w:r>
    </w:p>
    <w:p w14:paraId="200B4BB4" w14:textId="77777777" w:rsidR="00AC5F15" w:rsidRPr="00AC5F15" w:rsidRDefault="00AC5F15" w:rsidP="00AC5F15">
      <w:pPr>
        <w:rPr>
          <w:lang w:val="es-ES"/>
        </w:rPr>
      </w:pPr>
      <w:r w:rsidRPr="00AC5F15">
        <w:rPr>
          <w:b/>
          <w:bCs/>
          <w:lang w:val="es-ES"/>
        </w:rPr>
        <w:t xml:space="preserve">Hallazgo </w:t>
      </w:r>
      <w:proofErr w:type="spellStart"/>
      <w:r w:rsidRPr="00AC5F15">
        <w:rPr>
          <w:b/>
          <w:bCs/>
          <w:lang w:val="es-ES"/>
        </w:rPr>
        <w:t>N°</w:t>
      </w:r>
      <w:proofErr w:type="spellEnd"/>
      <w:r w:rsidRPr="00AC5F15">
        <w:rPr>
          <w:b/>
          <w:bCs/>
          <w:lang w:val="es-ES"/>
        </w:rPr>
        <w:t xml:space="preserve"> 1 (Seguridad lógica – Debilidad material)</w:t>
      </w:r>
    </w:p>
    <w:p w14:paraId="6C63FDFF" w14:textId="77777777" w:rsidR="00AC5F15" w:rsidRPr="00AC5F15" w:rsidRDefault="00AC5F15" w:rsidP="00873ED3">
      <w:pPr>
        <w:numPr>
          <w:ilvl w:val="0"/>
          <w:numId w:val="31"/>
        </w:numPr>
        <w:rPr>
          <w:lang w:val="es-ES"/>
        </w:rPr>
      </w:pPr>
      <w:r w:rsidRPr="00AC5F15">
        <w:rPr>
          <w:b/>
          <w:bCs/>
          <w:lang w:val="es-ES"/>
        </w:rPr>
        <w:t>Condición:</w:t>
      </w:r>
      <w:r w:rsidRPr="00AC5F15">
        <w:rPr>
          <w:lang w:val="es-ES"/>
        </w:rPr>
        <w:t> Ocho usuarios del sistema de recaudación correspondientes a exempleados continúan activos; administrador utiliza cuenta única sin 2FA.</w:t>
      </w:r>
    </w:p>
    <w:p w14:paraId="53141606" w14:textId="77777777" w:rsidR="00AC5F15" w:rsidRPr="00AC5F15" w:rsidRDefault="00AC5F15" w:rsidP="00873ED3">
      <w:pPr>
        <w:numPr>
          <w:ilvl w:val="0"/>
          <w:numId w:val="31"/>
        </w:numPr>
        <w:rPr>
          <w:lang w:val="es-ES"/>
        </w:rPr>
      </w:pPr>
      <w:r w:rsidRPr="00AC5F15">
        <w:rPr>
          <w:b/>
          <w:bCs/>
          <w:lang w:val="es-ES"/>
        </w:rPr>
        <w:t>Criterio:</w:t>
      </w:r>
      <w:r w:rsidRPr="00AC5F15">
        <w:rPr>
          <w:lang w:val="es-ES"/>
        </w:rPr>
        <w:t> NAGUN, sección 3.2 (Control interno en entornos informatizados) y Ley 1042 (Protección de Datos) exigen medidas para prevenir accesos no autorizados.</w:t>
      </w:r>
    </w:p>
    <w:p w14:paraId="449DBDB8" w14:textId="77777777" w:rsidR="00AC5F15" w:rsidRPr="00AC5F15" w:rsidRDefault="00AC5F15" w:rsidP="00873ED3">
      <w:pPr>
        <w:numPr>
          <w:ilvl w:val="0"/>
          <w:numId w:val="31"/>
        </w:numPr>
        <w:rPr>
          <w:lang w:val="es-ES"/>
        </w:rPr>
      </w:pPr>
      <w:r w:rsidRPr="00AC5F15">
        <w:rPr>
          <w:b/>
          <w:bCs/>
          <w:lang w:val="es-ES"/>
        </w:rPr>
        <w:t>Causa:</w:t>
      </w:r>
      <w:r w:rsidRPr="00AC5F15">
        <w:rPr>
          <w:lang w:val="es-ES"/>
        </w:rPr>
        <w:t> Falta de sincronización entre el sistema de recursos humanos y el sistema de recaudación, y ausencia de revisiones periódicas de accesos.</w:t>
      </w:r>
    </w:p>
    <w:p w14:paraId="72841801" w14:textId="77777777" w:rsidR="00AC5F15" w:rsidRPr="00AC5F15" w:rsidRDefault="00AC5F15" w:rsidP="00873ED3">
      <w:pPr>
        <w:numPr>
          <w:ilvl w:val="0"/>
          <w:numId w:val="31"/>
        </w:numPr>
        <w:rPr>
          <w:lang w:val="es-ES"/>
        </w:rPr>
      </w:pPr>
      <w:r w:rsidRPr="00AC5F15">
        <w:rPr>
          <w:b/>
          <w:bCs/>
          <w:lang w:val="es-ES"/>
        </w:rPr>
        <w:t>Efecto:</w:t>
      </w:r>
      <w:r w:rsidRPr="00AC5F15">
        <w:rPr>
          <w:lang w:val="es-ES"/>
        </w:rPr>
        <w:t> Riesgo alto de que exempleados o personas externas accedan a información confidencial de contribuyentes (datos personales, avalúos, pagos) y modifiquen información de recaudación, afectando la integridad y confidencialidad.</w:t>
      </w:r>
    </w:p>
    <w:p w14:paraId="5099C83C" w14:textId="6F935B91" w:rsidR="00AC5F15" w:rsidRDefault="00AC5F15" w:rsidP="00873ED3">
      <w:pPr>
        <w:numPr>
          <w:ilvl w:val="0"/>
          <w:numId w:val="31"/>
        </w:numPr>
        <w:rPr>
          <w:lang w:val="es-ES"/>
        </w:rPr>
      </w:pPr>
      <w:r w:rsidRPr="00AC5F15">
        <w:rPr>
          <w:b/>
          <w:bCs/>
          <w:lang w:val="es-ES"/>
        </w:rPr>
        <w:t>Recomendación:</w:t>
      </w:r>
      <w:r w:rsidRPr="00AC5F15">
        <w:rPr>
          <w:lang w:val="es-ES"/>
        </w:rPr>
        <w:t xml:space="preserve"> Deshabilitar cuentas en 24 horas; implementar un proceso trimestral de revisión de accesos; adquirir solución de autenticación </w:t>
      </w:r>
      <w:proofErr w:type="spellStart"/>
      <w:r w:rsidRPr="00AC5F15">
        <w:rPr>
          <w:lang w:val="es-ES"/>
        </w:rPr>
        <w:t>multifactor</w:t>
      </w:r>
      <w:proofErr w:type="spellEnd"/>
      <w:r w:rsidRPr="00AC5F15">
        <w:rPr>
          <w:lang w:val="es-ES"/>
        </w:rPr>
        <w:t xml:space="preserve"> para accesos administrativos.</w:t>
      </w:r>
    </w:p>
    <w:p w14:paraId="032CCE4E" w14:textId="703A6C43" w:rsidR="00AC5F15" w:rsidRDefault="00AC5F15" w:rsidP="00AC5F15">
      <w:pPr>
        <w:rPr>
          <w:lang w:val="es-ES"/>
        </w:rPr>
      </w:pPr>
    </w:p>
    <w:p w14:paraId="0C5836D0" w14:textId="2F3B6F67" w:rsidR="00AC5F15" w:rsidRDefault="00AC5F15" w:rsidP="00AC5F15">
      <w:pPr>
        <w:rPr>
          <w:lang w:val="es-ES"/>
        </w:rPr>
      </w:pPr>
    </w:p>
    <w:p w14:paraId="162D91D8" w14:textId="6D40D39F" w:rsidR="00AC5F15" w:rsidRDefault="00AC5F15" w:rsidP="00AC5F15">
      <w:pPr>
        <w:rPr>
          <w:lang w:val="es-ES"/>
        </w:rPr>
      </w:pPr>
    </w:p>
    <w:p w14:paraId="6B0377E4" w14:textId="7F1B4CDA" w:rsidR="00AC5F15" w:rsidRDefault="00AC5F15" w:rsidP="00AC5F15">
      <w:pPr>
        <w:rPr>
          <w:lang w:val="es-ES"/>
        </w:rPr>
      </w:pPr>
    </w:p>
    <w:p w14:paraId="55603E1B" w14:textId="683B75D6" w:rsidR="00AC5F15" w:rsidRDefault="00AC5F15" w:rsidP="00AC5F15">
      <w:pPr>
        <w:rPr>
          <w:lang w:val="es-ES"/>
        </w:rPr>
      </w:pPr>
    </w:p>
    <w:p w14:paraId="4C247F63" w14:textId="77777777" w:rsidR="00AC5F15" w:rsidRPr="00AC5F15" w:rsidRDefault="00AC5F15" w:rsidP="00AC5F15">
      <w:pPr>
        <w:rPr>
          <w:lang w:val="es-ES"/>
        </w:rPr>
      </w:pPr>
    </w:p>
    <w:p w14:paraId="36A398F6" w14:textId="77777777" w:rsidR="00AC5F15" w:rsidRPr="00AC5F15" w:rsidRDefault="00AC5F15" w:rsidP="00AC5F15">
      <w:pPr>
        <w:rPr>
          <w:lang w:val="es-ES"/>
        </w:rPr>
      </w:pPr>
      <w:r w:rsidRPr="00AC5F15">
        <w:rPr>
          <w:b/>
          <w:bCs/>
          <w:lang w:val="es-ES"/>
        </w:rPr>
        <w:lastRenderedPageBreak/>
        <w:t xml:space="preserve">Hallazgo </w:t>
      </w:r>
      <w:proofErr w:type="spellStart"/>
      <w:r w:rsidRPr="00AC5F15">
        <w:rPr>
          <w:b/>
          <w:bCs/>
          <w:lang w:val="es-ES"/>
        </w:rPr>
        <w:t>N°</w:t>
      </w:r>
      <w:proofErr w:type="spellEnd"/>
      <w:r w:rsidRPr="00AC5F15">
        <w:rPr>
          <w:b/>
          <w:bCs/>
          <w:lang w:val="es-ES"/>
        </w:rPr>
        <w:t xml:space="preserve"> 2 (</w:t>
      </w:r>
      <w:proofErr w:type="spellStart"/>
      <w:r w:rsidRPr="00AC5F15">
        <w:rPr>
          <w:b/>
          <w:bCs/>
          <w:lang w:val="es-ES"/>
        </w:rPr>
        <w:t>Backups</w:t>
      </w:r>
      <w:proofErr w:type="spellEnd"/>
      <w:r w:rsidRPr="00AC5F15">
        <w:rPr>
          <w:b/>
          <w:bCs/>
          <w:lang w:val="es-ES"/>
        </w:rPr>
        <w:t xml:space="preserve"> – Deficiencia significativa)</w:t>
      </w:r>
    </w:p>
    <w:p w14:paraId="3D2FF62D" w14:textId="77777777" w:rsidR="00AC5F15" w:rsidRPr="00AC5F15" w:rsidRDefault="00AC5F15" w:rsidP="00873ED3">
      <w:pPr>
        <w:numPr>
          <w:ilvl w:val="0"/>
          <w:numId w:val="32"/>
        </w:numPr>
        <w:rPr>
          <w:lang w:val="es-ES"/>
        </w:rPr>
      </w:pPr>
      <w:r w:rsidRPr="00AC5F15">
        <w:rPr>
          <w:b/>
          <w:bCs/>
          <w:lang w:val="es-ES"/>
        </w:rPr>
        <w:t>Condición:</w:t>
      </w:r>
      <w:r w:rsidRPr="00AC5F15">
        <w:rPr>
          <w:lang w:val="es-ES"/>
        </w:rPr>
        <w:t xml:space="preserve"> Los </w:t>
      </w:r>
      <w:proofErr w:type="spellStart"/>
      <w:r w:rsidRPr="00AC5F15">
        <w:rPr>
          <w:lang w:val="es-ES"/>
        </w:rPr>
        <w:t>backups</w:t>
      </w:r>
      <w:proofErr w:type="spellEnd"/>
      <w:r w:rsidRPr="00AC5F15">
        <w:rPr>
          <w:lang w:val="es-ES"/>
        </w:rPr>
        <w:t xml:space="preserve"> se almacenan en el mismo data center sin resguardo externo y no se realizan pruebas de restauración.</w:t>
      </w:r>
    </w:p>
    <w:p w14:paraId="7403E9E5" w14:textId="77777777" w:rsidR="00AC5F15" w:rsidRPr="00AC5F15" w:rsidRDefault="00AC5F15" w:rsidP="00873ED3">
      <w:pPr>
        <w:numPr>
          <w:ilvl w:val="0"/>
          <w:numId w:val="32"/>
        </w:numPr>
        <w:rPr>
          <w:lang w:val="es-ES"/>
        </w:rPr>
      </w:pPr>
      <w:r w:rsidRPr="00AC5F15">
        <w:rPr>
          <w:b/>
          <w:bCs/>
          <w:lang w:val="es-ES"/>
        </w:rPr>
        <w:t>Criterio:</w:t>
      </w:r>
      <w:r w:rsidRPr="00AC5F15">
        <w:rPr>
          <w:lang w:val="es-ES"/>
        </w:rPr>
        <w:t> NAGUN exige que los archivos magnéticos y digitales cuenten con respaldo fuera de las instalaciones para garantizar su disponibilidad ante siniestros.</w:t>
      </w:r>
    </w:p>
    <w:p w14:paraId="5530F651" w14:textId="77777777" w:rsidR="00AC5F15" w:rsidRPr="00AC5F15" w:rsidRDefault="00AC5F15" w:rsidP="00873ED3">
      <w:pPr>
        <w:numPr>
          <w:ilvl w:val="0"/>
          <w:numId w:val="32"/>
        </w:numPr>
        <w:rPr>
          <w:lang w:val="es-ES"/>
        </w:rPr>
      </w:pPr>
      <w:r w:rsidRPr="00AC5F15">
        <w:rPr>
          <w:b/>
          <w:bCs/>
          <w:lang w:val="es-ES"/>
        </w:rPr>
        <w:t>Causa:</w:t>
      </w:r>
      <w:r w:rsidRPr="00AC5F15">
        <w:rPr>
          <w:lang w:val="es-ES"/>
        </w:rPr>
        <w:t> Desconocimiento de las buenas prácticas y falta de supervisión.</w:t>
      </w:r>
    </w:p>
    <w:p w14:paraId="526672A4" w14:textId="77777777" w:rsidR="00AC5F15" w:rsidRPr="00AC5F15" w:rsidRDefault="00AC5F15" w:rsidP="00873ED3">
      <w:pPr>
        <w:numPr>
          <w:ilvl w:val="0"/>
          <w:numId w:val="32"/>
        </w:numPr>
        <w:rPr>
          <w:lang w:val="es-ES"/>
        </w:rPr>
      </w:pPr>
      <w:r w:rsidRPr="00AC5F15">
        <w:rPr>
          <w:b/>
          <w:bCs/>
          <w:lang w:val="es-ES"/>
        </w:rPr>
        <w:t>Efecto:</w:t>
      </w:r>
      <w:r w:rsidRPr="00AC5F15">
        <w:rPr>
          <w:lang w:val="es-ES"/>
        </w:rPr>
        <w:t> En caso de incendio, terremoto o robo, la Alcaldía perdería toda la información de recaudación de IBI, afectando la continuidad del servicio y la base tributaria.</w:t>
      </w:r>
    </w:p>
    <w:p w14:paraId="3F48E907" w14:textId="77777777" w:rsidR="00AC5F15" w:rsidRPr="00AC5F15" w:rsidRDefault="00AC5F15" w:rsidP="00873ED3">
      <w:pPr>
        <w:numPr>
          <w:ilvl w:val="0"/>
          <w:numId w:val="32"/>
        </w:numPr>
        <w:rPr>
          <w:lang w:val="es-ES"/>
        </w:rPr>
      </w:pPr>
      <w:r w:rsidRPr="00AC5F15">
        <w:rPr>
          <w:b/>
          <w:bCs/>
          <w:lang w:val="es-ES"/>
        </w:rPr>
        <w:t>Recomendación:</w:t>
      </w:r>
      <w:r w:rsidRPr="00AC5F15">
        <w:rPr>
          <w:lang w:val="es-ES"/>
        </w:rPr>
        <w:t> Trasladar copias de respaldo a una bóveda en otra dependencia municipal, y ejecutar pruebas de restauración cada 3 meses documentando resultados.</w:t>
      </w:r>
    </w:p>
    <w:p w14:paraId="6B207726" w14:textId="2F37E157" w:rsidR="00AC5F15" w:rsidRDefault="00AC5F15" w:rsidP="00AC5F15">
      <w:pPr>
        <w:rPr>
          <w:lang w:val="es-ES"/>
        </w:rPr>
      </w:pPr>
      <w:r w:rsidRPr="00AC5F15">
        <w:rPr>
          <w:b/>
          <w:bCs/>
          <w:lang w:val="es-ES"/>
        </w:rPr>
        <w:t>Seguimiento:</w:t>
      </w:r>
      <w:r w:rsidRPr="00AC5F15">
        <w:rPr>
          <w:lang w:val="es-ES"/>
        </w:rPr>
        <w:t> La CGR da un plazo de 60 días a la Alcaldía para presentar un plan de acción correctiva y evidencias de su implementación. De no hacerlo, se inicia un proceso administrativo sancionatorio.</w:t>
      </w:r>
    </w:p>
    <w:p w14:paraId="0DCCA16C" w14:textId="77777777" w:rsidR="00AC5F15" w:rsidRPr="00AC5F15" w:rsidRDefault="00AC5F15" w:rsidP="00AC5F15">
      <w:pPr>
        <w:rPr>
          <w:lang w:val="es-ES"/>
        </w:rPr>
      </w:pPr>
    </w:p>
    <w:p w14:paraId="5787E331" w14:textId="77777777" w:rsidR="00AC5F15" w:rsidRPr="00AC5F15" w:rsidRDefault="00AC5F15" w:rsidP="00AC5F15">
      <w:pPr>
        <w:rPr>
          <w:b/>
          <w:bCs/>
          <w:lang w:val="es-ES"/>
        </w:rPr>
      </w:pPr>
      <w:r w:rsidRPr="00AC5F15">
        <w:rPr>
          <w:b/>
          <w:bCs/>
          <w:lang w:val="es-ES"/>
        </w:rPr>
        <w:t>5. Relación con otros estándares y leyes nicaragüenses</w:t>
      </w:r>
    </w:p>
    <w:p w14:paraId="1323A858" w14:textId="77777777" w:rsidR="00AC5F15" w:rsidRPr="00AC5F15" w:rsidRDefault="00AC5F15" w:rsidP="00873ED3">
      <w:pPr>
        <w:numPr>
          <w:ilvl w:val="0"/>
          <w:numId w:val="33"/>
        </w:numPr>
        <w:rPr>
          <w:lang w:val="es-ES"/>
        </w:rPr>
      </w:pPr>
      <w:r w:rsidRPr="00AC5F15">
        <w:rPr>
          <w:b/>
          <w:bCs/>
          <w:lang w:val="es-ES"/>
        </w:rPr>
        <w:t>Ley 1042, Ley de Protección de Datos Personales:</w:t>
      </w:r>
      <w:r w:rsidRPr="00AC5F15">
        <w:rPr>
          <w:lang w:val="es-ES"/>
        </w:rPr>
        <w:t> Las NAGUN integran sus principios en la auditoría gubernamental.</w:t>
      </w:r>
    </w:p>
    <w:p w14:paraId="59FDEDC4" w14:textId="77777777" w:rsidR="00AC5F15" w:rsidRPr="00AC5F15" w:rsidRDefault="00AC5F15" w:rsidP="00873ED3">
      <w:pPr>
        <w:numPr>
          <w:ilvl w:val="0"/>
          <w:numId w:val="33"/>
        </w:numPr>
        <w:rPr>
          <w:lang w:val="es-ES"/>
        </w:rPr>
      </w:pPr>
      <w:r w:rsidRPr="00AC5F15">
        <w:rPr>
          <w:b/>
          <w:bCs/>
          <w:lang w:val="es-ES"/>
        </w:rPr>
        <w:t>Ley 550, Ley de Contrataciones Públicas:</w:t>
      </w:r>
      <w:r w:rsidRPr="00AC5F15">
        <w:rPr>
          <w:lang w:val="es-ES"/>
        </w:rPr>
        <w:t> Afecta a los proyectos de TI del sector público; el auditor debe verificar su cumplimiento.</w:t>
      </w:r>
    </w:p>
    <w:p w14:paraId="7D976213" w14:textId="77777777" w:rsidR="00AC5F15" w:rsidRPr="00AC5F15" w:rsidRDefault="00AC5F15" w:rsidP="00873ED3">
      <w:pPr>
        <w:numPr>
          <w:ilvl w:val="0"/>
          <w:numId w:val="33"/>
        </w:numPr>
        <w:rPr>
          <w:lang w:val="es-ES"/>
        </w:rPr>
      </w:pPr>
      <w:r w:rsidRPr="00AC5F15">
        <w:rPr>
          <w:b/>
          <w:bCs/>
          <w:lang w:val="es-ES"/>
        </w:rPr>
        <w:t>Ley 829, Ley de Acceso a la Información Pública:</w:t>
      </w:r>
      <w:r w:rsidRPr="00AC5F15">
        <w:rPr>
          <w:lang w:val="es-ES"/>
        </w:rPr>
        <w:t> Exige que los sistemas públicos sean auditables y que la información esté disponible.</w:t>
      </w:r>
    </w:p>
    <w:p w14:paraId="339A65FE" w14:textId="7E596567" w:rsidR="00AC5F15" w:rsidRDefault="00AC5F15" w:rsidP="00873ED3">
      <w:pPr>
        <w:numPr>
          <w:ilvl w:val="0"/>
          <w:numId w:val="33"/>
        </w:numPr>
        <w:rPr>
          <w:lang w:val="es-ES"/>
        </w:rPr>
      </w:pPr>
      <w:r w:rsidRPr="00AC5F15">
        <w:rPr>
          <w:b/>
          <w:bCs/>
          <w:lang w:val="es-ES"/>
        </w:rPr>
        <w:t>Normas Técnicas de Control Interno (NTCI) de la CGR:</w:t>
      </w:r>
      <w:r w:rsidRPr="00AC5F15">
        <w:rPr>
          <w:lang w:val="es-ES"/>
        </w:rPr>
        <w:t> Complementan las NAGUN a nivel de controles específicos.</w:t>
      </w:r>
    </w:p>
    <w:p w14:paraId="469410F6" w14:textId="77777777" w:rsidR="00AC5F15" w:rsidRPr="00AC5F15" w:rsidRDefault="00AC5F15" w:rsidP="00AC5F15">
      <w:pPr>
        <w:rPr>
          <w:lang w:val="es-ES"/>
        </w:rPr>
      </w:pPr>
    </w:p>
    <w:p w14:paraId="45479B1D" w14:textId="77777777" w:rsidR="00AC5F15" w:rsidRPr="00AC5F15" w:rsidRDefault="00AC5F15" w:rsidP="00AC5F15">
      <w:pPr>
        <w:rPr>
          <w:b/>
          <w:bCs/>
          <w:lang w:val="es-ES"/>
        </w:rPr>
      </w:pPr>
      <w:r w:rsidRPr="00AC5F15">
        <w:rPr>
          <w:b/>
          <w:bCs/>
          <w:lang w:val="es-ES"/>
        </w:rPr>
        <w:lastRenderedPageBreak/>
        <w:t>6. Consejos prácticos para el auditor de TI en el sector público nicaragüense</w:t>
      </w:r>
    </w:p>
    <w:p w14:paraId="67167934" w14:textId="77777777" w:rsidR="00AC5F15" w:rsidRPr="00AC5F15" w:rsidRDefault="00AC5F15" w:rsidP="00873ED3">
      <w:pPr>
        <w:numPr>
          <w:ilvl w:val="0"/>
          <w:numId w:val="34"/>
        </w:numPr>
        <w:rPr>
          <w:lang w:val="es-ES"/>
        </w:rPr>
      </w:pPr>
      <w:r w:rsidRPr="00AC5F15">
        <w:rPr>
          <w:b/>
          <w:bCs/>
          <w:lang w:val="es-ES"/>
        </w:rPr>
        <w:t>Familiarícese con el "Manual de Auditoría Gubernamental" de la CGR:</w:t>
      </w:r>
      <w:r w:rsidRPr="00AC5F15">
        <w:rPr>
          <w:lang w:val="es-ES"/>
        </w:rPr>
        <w:t> Contiene guías detalladas y formatos para aplicar las NAGUN.</w:t>
      </w:r>
    </w:p>
    <w:p w14:paraId="6434BFA4" w14:textId="77777777" w:rsidR="00AC5F15" w:rsidRPr="00AC5F15" w:rsidRDefault="00AC5F15" w:rsidP="00873ED3">
      <w:pPr>
        <w:numPr>
          <w:ilvl w:val="0"/>
          <w:numId w:val="34"/>
        </w:numPr>
        <w:rPr>
          <w:lang w:val="es-ES"/>
        </w:rPr>
      </w:pPr>
      <w:r w:rsidRPr="00AC5F15">
        <w:rPr>
          <w:b/>
          <w:bCs/>
          <w:lang w:val="es-ES"/>
        </w:rPr>
        <w:t>Documente la cadena de custodia de la evidencia digital:</w:t>
      </w:r>
      <w:r w:rsidRPr="00AC5F15">
        <w:rPr>
          <w:lang w:val="es-ES"/>
        </w:rPr>
        <w:t> En el sector público, la evidencia puede usarse en juicios de responsabilidad civil o penal.</w:t>
      </w:r>
    </w:p>
    <w:p w14:paraId="56A8EB2A" w14:textId="77777777" w:rsidR="00AC5F15" w:rsidRPr="00AC5F15" w:rsidRDefault="00AC5F15" w:rsidP="00873ED3">
      <w:pPr>
        <w:numPr>
          <w:ilvl w:val="0"/>
          <w:numId w:val="34"/>
        </w:numPr>
        <w:rPr>
          <w:lang w:val="es-ES"/>
        </w:rPr>
      </w:pPr>
      <w:r w:rsidRPr="00AC5F15">
        <w:rPr>
          <w:b/>
          <w:bCs/>
          <w:lang w:val="es-ES"/>
        </w:rPr>
        <w:t>Emita hallazgos con lenguaje claro y cuantificado:</w:t>
      </w:r>
      <w:r w:rsidRPr="00AC5F15">
        <w:rPr>
          <w:lang w:val="es-ES"/>
        </w:rPr>
        <w:t> Los funcionarios públicos y jueces no siempre son técnicos. Explique el riesgo en córdobas o en impacto al servicio al ciudadano.</w:t>
      </w:r>
    </w:p>
    <w:p w14:paraId="29529C60" w14:textId="77777777" w:rsidR="00AC5F15" w:rsidRPr="00AC5F15" w:rsidRDefault="00AC5F15" w:rsidP="00873ED3">
      <w:pPr>
        <w:numPr>
          <w:ilvl w:val="0"/>
          <w:numId w:val="34"/>
        </w:numPr>
        <w:rPr>
          <w:lang w:val="es-ES"/>
        </w:rPr>
      </w:pPr>
      <w:r w:rsidRPr="00AC5F15">
        <w:rPr>
          <w:b/>
          <w:bCs/>
          <w:lang w:val="es-ES"/>
        </w:rPr>
        <w:t>Considere el contexto de recursos:</w:t>
      </w:r>
      <w:r w:rsidRPr="00AC5F15">
        <w:rPr>
          <w:lang w:val="es-ES"/>
        </w:rPr>
        <w:t xml:space="preserve"> Muchas alcaldías rurales tienen presupuestos mínimos para TI. Proponga soluciones escalables (ej. usar herramientas open </w:t>
      </w:r>
      <w:proofErr w:type="spellStart"/>
      <w:r w:rsidRPr="00AC5F15">
        <w:rPr>
          <w:lang w:val="es-ES"/>
        </w:rPr>
        <w:t>source</w:t>
      </w:r>
      <w:proofErr w:type="spellEnd"/>
      <w:r w:rsidRPr="00AC5F15">
        <w:rPr>
          <w:lang w:val="es-ES"/>
        </w:rPr>
        <w:t xml:space="preserve"> para monitoreo o </w:t>
      </w:r>
      <w:proofErr w:type="spellStart"/>
      <w:r w:rsidRPr="00AC5F15">
        <w:rPr>
          <w:lang w:val="es-ES"/>
        </w:rPr>
        <w:t>backups</w:t>
      </w:r>
      <w:proofErr w:type="spellEnd"/>
      <w:r w:rsidRPr="00AC5F15">
        <w:rPr>
          <w:lang w:val="es-ES"/>
        </w:rPr>
        <w:t xml:space="preserve"> en discos externos rotativos).</w:t>
      </w:r>
    </w:p>
    <w:p w14:paraId="6145DADA" w14:textId="77777777" w:rsidR="00AC5F15" w:rsidRPr="00AC5F15" w:rsidRDefault="00AC5F15" w:rsidP="00873ED3">
      <w:pPr>
        <w:numPr>
          <w:ilvl w:val="0"/>
          <w:numId w:val="34"/>
        </w:numPr>
        <w:rPr>
          <w:lang w:val="es-ES"/>
        </w:rPr>
      </w:pPr>
      <w:r w:rsidRPr="00AC5F15">
        <w:rPr>
          <w:b/>
          <w:bCs/>
          <w:lang w:val="es-ES"/>
        </w:rPr>
        <w:t>Coordinación con auditores financieros:</w:t>
      </w:r>
      <w:r w:rsidRPr="00AC5F15">
        <w:rPr>
          <w:lang w:val="es-ES"/>
        </w:rPr>
        <w:t> En una auditoría integral, el auditor de TI y el auditor financiero deben trabajar juntos. Las debilidades de TI pueden afectar la opinión sobre los estados financieros.</w:t>
      </w:r>
    </w:p>
    <w:p w14:paraId="0661D94F" w14:textId="77777777" w:rsidR="00AC5F15" w:rsidRDefault="00AC5F15" w:rsidP="00AC5F15">
      <w:pPr>
        <w:rPr>
          <w:lang w:val="es-ES"/>
        </w:rPr>
      </w:pPr>
    </w:p>
    <w:p w14:paraId="4FE9BE14" w14:textId="395B809D" w:rsidR="00AC5F15" w:rsidRPr="00AC5F15" w:rsidRDefault="00AC5F15" w:rsidP="00AC5F15">
      <w:pPr>
        <w:rPr>
          <w:lang w:val="es-ES"/>
        </w:rPr>
      </w:pPr>
      <w:r w:rsidRPr="00AC5F15">
        <w:rPr>
          <w:lang w:val="es-ES"/>
        </w:rPr>
        <w:t>En resumen, las </w:t>
      </w:r>
      <w:r w:rsidRPr="00AC5F15">
        <w:rPr>
          <w:b/>
          <w:bCs/>
          <w:lang w:val="es-ES"/>
        </w:rPr>
        <w:t>NAGUN</w:t>
      </w:r>
      <w:r w:rsidRPr="00AC5F15">
        <w:rPr>
          <w:lang w:val="es-ES"/>
        </w:rPr>
        <w:t> son la brújula y el mandato legal para el auditor de TI en el sector público nicaragüense. Conocerlas a fondo no es opcional: es un requisito de competencia profesional. Su aplicación rigurosa contribuye a combatir la corrupción, mejorar la eficiencia del Estado y proteger los datos de los ciudadanos.</w:t>
      </w:r>
    </w:p>
    <w:p w14:paraId="4496C5DB" w14:textId="31585CA3" w:rsidR="00AC5F15" w:rsidRPr="00AC5F15" w:rsidRDefault="00AC5F15" w:rsidP="00AC5F15">
      <w:pPr>
        <w:rPr>
          <w:lang w:val="es-ES"/>
        </w:rPr>
      </w:pPr>
    </w:p>
    <w:p w14:paraId="25E6A50B" w14:textId="235D14F5" w:rsidR="00AC5F15" w:rsidRDefault="00AC5F15" w:rsidP="00AC5F15"/>
    <w:p w14:paraId="44F9CD20" w14:textId="17AADEF0" w:rsidR="00AC5F15" w:rsidRDefault="00AC5F15" w:rsidP="00AC5F15"/>
    <w:p w14:paraId="1137540A" w14:textId="6BCEB80B" w:rsidR="00AC5F15" w:rsidRDefault="00AC5F15" w:rsidP="00AC5F15"/>
    <w:p w14:paraId="74776B17" w14:textId="162286C4" w:rsidR="00AC5F15" w:rsidRDefault="00AC5F15" w:rsidP="00AC5F15"/>
    <w:p w14:paraId="4598BE22" w14:textId="77777777" w:rsidR="00AC5F15" w:rsidRPr="00AC5F15" w:rsidRDefault="00AC5F15" w:rsidP="00AC5F15"/>
    <w:p w14:paraId="20206807" w14:textId="5F0F8FCA" w:rsidR="00024190" w:rsidRDefault="00024190" w:rsidP="00024190">
      <w:pPr>
        <w:pStyle w:val="Ttulo2"/>
      </w:pPr>
      <w:bookmarkStart w:id="15" w:name="_Toc228165156"/>
      <w:r>
        <w:lastRenderedPageBreak/>
        <w:t>Auditorias del sector bancario y de las microfinanzas en Nicaragua</w:t>
      </w:r>
      <w:bookmarkEnd w:id="15"/>
      <w:r>
        <w:t xml:space="preserve"> </w:t>
      </w:r>
    </w:p>
    <w:p w14:paraId="310FD579" w14:textId="251BF979" w:rsidR="00A47C77" w:rsidRDefault="00A47C77" w:rsidP="00A47C77">
      <w:pPr>
        <w:rPr>
          <w:lang w:val="es-ES"/>
        </w:rPr>
      </w:pPr>
      <w:r w:rsidRPr="00A47C77">
        <w:rPr>
          <w:lang w:val="es-ES"/>
        </w:rPr>
        <w:t>El sector financiero nicaragüense es uno de los más regulados y supervisados del país. Bancos como </w:t>
      </w:r>
      <w:r w:rsidRPr="00A47C77">
        <w:rPr>
          <w:b/>
          <w:bCs/>
          <w:lang w:val="es-ES"/>
        </w:rPr>
        <w:t xml:space="preserve">BANPRO, BAC Credomatic, LAFISE </w:t>
      </w:r>
      <w:proofErr w:type="spellStart"/>
      <w:r w:rsidRPr="00A47C77">
        <w:rPr>
          <w:b/>
          <w:bCs/>
          <w:lang w:val="es-ES"/>
        </w:rPr>
        <w:t>Bancentro</w:t>
      </w:r>
      <w:proofErr w:type="spellEnd"/>
      <w:r w:rsidRPr="00A47C77">
        <w:rPr>
          <w:b/>
          <w:bCs/>
          <w:lang w:val="es-ES"/>
        </w:rPr>
        <w:t>, FICOHSA</w:t>
      </w:r>
      <w:r w:rsidRPr="00A47C77">
        <w:rPr>
          <w:lang w:val="es-ES"/>
        </w:rPr>
        <w:t>, así como financieras y grandes cooperativas de ahorro y crédito (como </w:t>
      </w:r>
      <w:r w:rsidRPr="00A47C77">
        <w:rPr>
          <w:b/>
          <w:bCs/>
          <w:lang w:val="es-ES"/>
        </w:rPr>
        <w:t xml:space="preserve">Caja Rural Nacional, </w:t>
      </w:r>
      <w:proofErr w:type="spellStart"/>
      <w:r w:rsidRPr="00A47C77">
        <w:rPr>
          <w:b/>
          <w:bCs/>
          <w:lang w:val="es-ES"/>
        </w:rPr>
        <w:t>Fundenuse</w:t>
      </w:r>
      <w:proofErr w:type="spellEnd"/>
      <w:r w:rsidRPr="00A47C77">
        <w:rPr>
          <w:b/>
          <w:bCs/>
          <w:lang w:val="es-ES"/>
        </w:rPr>
        <w:t>, FDL</w:t>
      </w:r>
      <w:r w:rsidRPr="00A47C77">
        <w:rPr>
          <w:lang w:val="es-ES"/>
        </w:rPr>
        <w:t>) manejan información extremadamente sensible: cuentas de clientes, transacciones electrónicas, tarjetas de crédito, transferencias SWIFT y datos de identidad. Por ello, la </w:t>
      </w:r>
      <w:r w:rsidRPr="00A47C77">
        <w:rPr>
          <w:b/>
          <w:bCs/>
          <w:lang w:val="es-ES"/>
        </w:rPr>
        <w:t>auditoría de TI en este sector</w:t>
      </w:r>
      <w:r w:rsidRPr="00A47C77">
        <w:rPr>
          <w:lang w:val="es-ES"/>
        </w:rPr>
        <w:t> no es una opción, sino una exigencia legal y de supervivencia.</w:t>
      </w:r>
    </w:p>
    <w:p w14:paraId="3D3E4F09" w14:textId="77777777" w:rsidR="00A47C77" w:rsidRPr="00A47C77" w:rsidRDefault="00A47C77" w:rsidP="00A47C77">
      <w:pPr>
        <w:rPr>
          <w:lang w:val="es-ES"/>
        </w:rPr>
      </w:pPr>
    </w:p>
    <w:p w14:paraId="477D5454" w14:textId="1A6AF00A" w:rsidR="00A47C77" w:rsidRDefault="00A47C77" w:rsidP="00A47C77">
      <w:pPr>
        <w:rPr>
          <w:lang w:val="es-ES"/>
        </w:rPr>
      </w:pPr>
      <w:r w:rsidRPr="00A47C77">
        <w:rPr>
          <w:lang w:val="es-ES"/>
        </w:rPr>
        <w:t>El ente regulador es la </w:t>
      </w:r>
      <w:r w:rsidRPr="00A47C77">
        <w:rPr>
          <w:b/>
          <w:bCs/>
          <w:lang w:val="es-ES"/>
        </w:rPr>
        <w:t>Superintendencia de Bancos y de Otras Instituciones Financieras (SIBOIF</w:t>
      </w:r>
      <w:proofErr w:type="gramStart"/>
      <w:r w:rsidRPr="00A47C77">
        <w:rPr>
          <w:b/>
          <w:bCs/>
          <w:lang w:val="es-ES"/>
        </w:rPr>
        <w:t>)</w:t>
      </w:r>
      <w:r w:rsidRPr="00A47C77">
        <w:rPr>
          <w:lang w:val="es-ES"/>
        </w:rPr>
        <w:t> ,</w:t>
      </w:r>
      <w:proofErr w:type="gramEnd"/>
      <w:r w:rsidRPr="00A47C77">
        <w:rPr>
          <w:lang w:val="es-ES"/>
        </w:rPr>
        <w:t xml:space="preserve"> que emite normas, circulares y resoluciones de cumplimiento obligatorio. El auditor de TI que trabaja en una entidad financiera (auditoría interna) o es contratado por la SIBOIF o por firmas externas debe conocer al detalle estas regulaciones y los riesgos particulares del negocio bancario.</w:t>
      </w:r>
    </w:p>
    <w:p w14:paraId="138770AC" w14:textId="77777777" w:rsidR="00A47C77" w:rsidRPr="00A47C77" w:rsidRDefault="00A47C77" w:rsidP="00A47C77">
      <w:pPr>
        <w:rPr>
          <w:lang w:val="es-ES"/>
        </w:rPr>
      </w:pPr>
    </w:p>
    <w:p w14:paraId="2E18FE65" w14:textId="77777777" w:rsidR="00A47C77" w:rsidRPr="00A47C77" w:rsidRDefault="00A47C77" w:rsidP="00A47C77">
      <w:pPr>
        <w:rPr>
          <w:b/>
          <w:bCs/>
          <w:lang w:val="es-ES"/>
        </w:rPr>
      </w:pPr>
      <w:r w:rsidRPr="00A47C77">
        <w:rPr>
          <w:b/>
          <w:bCs/>
          <w:lang w:val="es-ES"/>
        </w:rPr>
        <w:t>1. Principales normas de la SIBOIF relacionadas con TI</w:t>
      </w:r>
    </w:p>
    <w:p w14:paraId="14F9E812" w14:textId="77777777" w:rsidR="00A47C77" w:rsidRDefault="00A47C77" w:rsidP="00A47C77">
      <w:pPr>
        <w:rPr>
          <w:lang w:val="es-ES"/>
        </w:rPr>
      </w:pPr>
    </w:p>
    <w:p w14:paraId="0FE44767" w14:textId="5248BFD9" w:rsidR="00A47C77" w:rsidRDefault="00A47C77" w:rsidP="00A47C77">
      <w:pPr>
        <w:rPr>
          <w:lang w:val="es-ES"/>
        </w:rPr>
      </w:pPr>
      <w:r w:rsidRPr="00A47C77">
        <w:rPr>
          <w:lang w:val="es-ES"/>
        </w:rPr>
        <w:t>La SIBOIF ha emitido un conjunto normativo específico para la gestión y auditoría de tecnologías de información. Las más relevantes son:</w:t>
      </w:r>
    </w:p>
    <w:p w14:paraId="4BF4C258" w14:textId="07D093FF" w:rsidR="00A47C77" w:rsidRDefault="00A47C77" w:rsidP="00A47C77">
      <w:pPr>
        <w:rPr>
          <w:lang w:val="es-ES"/>
        </w:rPr>
      </w:pPr>
    </w:p>
    <w:p w14:paraId="67CA51EF" w14:textId="57B635C9" w:rsidR="00A47C77" w:rsidRDefault="00A47C77" w:rsidP="00A47C77">
      <w:pPr>
        <w:rPr>
          <w:lang w:val="es-ES"/>
        </w:rPr>
      </w:pPr>
    </w:p>
    <w:p w14:paraId="043A3272" w14:textId="47ADEB66" w:rsidR="00A47C77" w:rsidRDefault="00A47C77" w:rsidP="00A47C77">
      <w:pPr>
        <w:rPr>
          <w:lang w:val="es-ES"/>
        </w:rPr>
      </w:pPr>
    </w:p>
    <w:p w14:paraId="762C736E" w14:textId="39C015CF" w:rsidR="00A47C77" w:rsidRDefault="00A47C77" w:rsidP="00A47C77">
      <w:pPr>
        <w:rPr>
          <w:lang w:val="es-ES"/>
        </w:rPr>
      </w:pPr>
    </w:p>
    <w:p w14:paraId="19118955" w14:textId="50CE4144" w:rsidR="00A47C77" w:rsidRDefault="00A47C77" w:rsidP="00A47C77">
      <w:pPr>
        <w:rPr>
          <w:lang w:val="es-ES"/>
        </w:rPr>
      </w:pPr>
    </w:p>
    <w:p w14:paraId="13AAC12C" w14:textId="18C164F1" w:rsidR="00A47C77" w:rsidRDefault="00A47C77" w:rsidP="00A47C77">
      <w:pPr>
        <w:rPr>
          <w:lang w:val="es-ES"/>
        </w:rPr>
      </w:pPr>
    </w:p>
    <w:p w14:paraId="4E4A2E9E" w14:textId="0EEB3EAA" w:rsidR="00A47C77" w:rsidRDefault="00A47C77" w:rsidP="00A47C77">
      <w:pPr>
        <w:rPr>
          <w:lang w:val="es-ES"/>
        </w:rPr>
      </w:pPr>
    </w:p>
    <w:p w14:paraId="71CFBC5F" w14:textId="77777777" w:rsidR="00A47C77" w:rsidRPr="00A47C77" w:rsidRDefault="00A47C77" w:rsidP="00A47C77">
      <w:pPr>
        <w:rPr>
          <w:lang w:val="es-ES"/>
        </w:rPr>
      </w:pPr>
    </w:p>
    <w:tbl>
      <w:tblPr>
        <w:tblStyle w:val="Tablanormal5"/>
        <w:tblW w:w="9498" w:type="dxa"/>
        <w:tblLook w:val="04A0" w:firstRow="1" w:lastRow="0" w:firstColumn="1" w:lastColumn="0" w:noHBand="0" w:noVBand="1"/>
      </w:tblPr>
      <w:tblGrid>
        <w:gridCol w:w="2835"/>
        <w:gridCol w:w="3261"/>
        <w:gridCol w:w="3402"/>
      </w:tblGrid>
      <w:tr w:rsidR="00A47C77" w:rsidRPr="00A47C77" w14:paraId="744A06B6"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hideMark/>
          </w:tcPr>
          <w:p w14:paraId="439404AC" w14:textId="77777777" w:rsidR="00A47C77" w:rsidRPr="00A47C77" w:rsidRDefault="00A47C77" w:rsidP="00A47C77">
            <w:pPr>
              <w:rPr>
                <w:sz w:val="20"/>
                <w:szCs w:val="18"/>
                <w:lang w:val="es-ES"/>
              </w:rPr>
            </w:pPr>
            <w:r w:rsidRPr="00A47C77">
              <w:rPr>
                <w:sz w:val="20"/>
                <w:szCs w:val="18"/>
                <w:lang w:val="es-ES"/>
              </w:rPr>
              <w:lastRenderedPageBreak/>
              <w:t>Norma / Resolución</w:t>
            </w:r>
          </w:p>
        </w:tc>
        <w:tc>
          <w:tcPr>
            <w:tcW w:w="3261" w:type="dxa"/>
            <w:hideMark/>
          </w:tcPr>
          <w:p w14:paraId="2084148D"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Enfoque principal</w:t>
            </w:r>
          </w:p>
        </w:tc>
        <w:tc>
          <w:tcPr>
            <w:tcW w:w="3402" w:type="dxa"/>
            <w:hideMark/>
          </w:tcPr>
          <w:p w14:paraId="06152571"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Lo que exige al auditor de TI</w:t>
            </w:r>
          </w:p>
        </w:tc>
      </w:tr>
      <w:tr w:rsidR="00A47C77" w:rsidRPr="00A47C77" w14:paraId="3BE01EB5"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6F069D4" w14:textId="77777777" w:rsidR="00A47C77" w:rsidRPr="00A47C77" w:rsidRDefault="00A47C77" w:rsidP="00A47C77">
            <w:pPr>
              <w:rPr>
                <w:sz w:val="20"/>
                <w:szCs w:val="18"/>
                <w:lang w:val="es-ES"/>
              </w:rPr>
            </w:pPr>
            <w:r w:rsidRPr="00A47C77">
              <w:rPr>
                <w:b/>
                <w:bCs/>
                <w:sz w:val="20"/>
                <w:szCs w:val="18"/>
                <w:lang w:val="es-ES"/>
              </w:rPr>
              <w:t>Norma sobre Gestión de Riesgos de Tecnologías de Información</w:t>
            </w:r>
          </w:p>
        </w:tc>
        <w:tc>
          <w:tcPr>
            <w:tcW w:w="3261" w:type="dxa"/>
            <w:hideMark/>
          </w:tcPr>
          <w:p w14:paraId="6018D1A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Marco general para identificar, medir, controlar y monitorear los riesgos asociados al uso de TI.</w:t>
            </w:r>
          </w:p>
        </w:tc>
        <w:tc>
          <w:tcPr>
            <w:tcW w:w="3402" w:type="dxa"/>
            <w:hideMark/>
          </w:tcPr>
          <w:p w14:paraId="332F6270"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verificar que la entidad cuente con una política de riesgos de TI aprobada por la junta directiva, un plan de continuidad del negocio (BCP), y un oficial de seguridad de la información.</w:t>
            </w:r>
          </w:p>
        </w:tc>
      </w:tr>
      <w:tr w:rsidR="00A47C77" w:rsidRPr="00A47C77" w14:paraId="6911350D" w14:textId="77777777" w:rsidTr="00A47C77">
        <w:tc>
          <w:tcPr>
            <w:cnfStyle w:val="001000000000" w:firstRow="0" w:lastRow="0" w:firstColumn="1" w:lastColumn="0" w:oddVBand="0" w:evenVBand="0" w:oddHBand="0" w:evenHBand="0" w:firstRowFirstColumn="0" w:firstRowLastColumn="0" w:lastRowFirstColumn="0" w:lastRowLastColumn="0"/>
            <w:tcW w:w="2835" w:type="dxa"/>
            <w:hideMark/>
          </w:tcPr>
          <w:p w14:paraId="2006CC30" w14:textId="77777777" w:rsidR="00A47C77" w:rsidRPr="00A47C77" w:rsidRDefault="00A47C77" w:rsidP="00A47C77">
            <w:pPr>
              <w:rPr>
                <w:sz w:val="20"/>
                <w:szCs w:val="18"/>
                <w:lang w:val="es-ES"/>
              </w:rPr>
            </w:pPr>
            <w:r w:rsidRPr="00A47C77">
              <w:rPr>
                <w:b/>
                <w:bCs/>
                <w:sz w:val="20"/>
                <w:szCs w:val="18"/>
                <w:lang w:val="es-ES"/>
              </w:rPr>
              <w:t>Norma sobre Gestión de Seguridad de la Información</w:t>
            </w:r>
          </w:p>
        </w:tc>
        <w:tc>
          <w:tcPr>
            <w:tcW w:w="3261" w:type="dxa"/>
            <w:hideMark/>
          </w:tcPr>
          <w:p w14:paraId="3FD41D63"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Controles específicos de seguridad lógica, física, gestión de accesos, cifrado, monitoreo.</w:t>
            </w:r>
          </w:p>
        </w:tc>
        <w:tc>
          <w:tcPr>
            <w:tcW w:w="3402" w:type="dxa"/>
            <w:hideMark/>
          </w:tcPr>
          <w:p w14:paraId="47783189"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El auditor evaluará controles como autenticación </w:t>
            </w:r>
            <w:proofErr w:type="spellStart"/>
            <w:r w:rsidRPr="00A47C77">
              <w:rPr>
                <w:sz w:val="20"/>
                <w:szCs w:val="18"/>
                <w:lang w:val="es-ES"/>
              </w:rPr>
              <w:t>multifactor</w:t>
            </w:r>
            <w:proofErr w:type="spellEnd"/>
            <w:r w:rsidRPr="00A47C77">
              <w:rPr>
                <w:sz w:val="20"/>
                <w:szCs w:val="18"/>
                <w:lang w:val="es-ES"/>
              </w:rPr>
              <w:t>, segregación de funciones, gestión de cambios, protección contra malware, y pruebas de penetración periódicas.</w:t>
            </w:r>
          </w:p>
        </w:tc>
      </w:tr>
      <w:tr w:rsidR="00A47C77" w:rsidRPr="00A47C77" w14:paraId="4CA479CA"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42D1D39" w14:textId="77777777" w:rsidR="00A47C77" w:rsidRPr="00A47C77" w:rsidRDefault="00A47C77" w:rsidP="00A47C77">
            <w:pPr>
              <w:rPr>
                <w:sz w:val="20"/>
                <w:szCs w:val="18"/>
                <w:lang w:val="es-ES"/>
              </w:rPr>
            </w:pPr>
            <w:r w:rsidRPr="00A47C77">
              <w:rPr>
                <w:b/>
                <w:bCs/>
                <w:sz w:val="20"/>
                <w:szCs w:val="18"/>
                <w:lang w:val="es-ES"/>
              </w:rPr>
              <w:t>Norma para la Gestión del Riesgo de Lavado de Activos y Financiamiento al Terrorismo (LA/FT)</w:t>
            </w:r>
          </w:p>
        </w:tc>
        <w:tc>
          <w:tcPr>
            <w:tcW w:w="3261" w:type="dxa"/>
            <w:hideMark/>
          </w:tcPr>
          <w:p w14:paraId="61C6E3F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Sistemas de monitoreo de transacciones, listas de control, reporte de operaciones sospechosas.</w:t>
            </w:r>
          </w:p>
        </w:tc>
        <w:tc>
          <w:tcPr>
            <w:tcW w:w="3402" w:type="dxa"/>
            <w:hideMark/>
          </w:tcPr>
          <w:p w14:paraId="2623F616"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revisar la integridad y efectividad de los sistemas que detectan transacciones inusuales, así como la seguridad de la información de los reportes a la UAF (Unidad de Análisis Financiero).</w:t>
            </w:r>
          </w:p>
        </w:tc>
      </w:tr>
      <w:tr w:rsidR="00A47C77" w:rsidRPr="00A47C77" w14:paraId="489DE726" w14:textId="77777777" w:rsidTr="00A47C77">
        <w:tc>
          <w:tcPr>
            <w:cnfStyle w:val="001000000000" w:firstRow="0" w:lastRow="0" w:firstColumn="1" w:lastColumn="0" w:oddVBand="0" w:evenVBand="0" w:oddHBand="0" w:evenHBand="0" w:firstRowFirstColumn="0" w:firstRowLastColumn="0" w:lastRowFirstColumn="0" w:lastRowLastColumn="0"/>
            <w:tcW w:w="2835" w:type="dxa"/>
            <w:hideMark/>
          </w:tcPr>
          <w:p w14:paraId="5CE12561" w14:textId="77777777" w:rsidR="00A47C77" w:rsidRPr="00A47C77" w:rsidRDefault="00A47C77" w:rsidP="00A47C77">
            <w:pPr>
              <w:rPr>
                <w:sz w:val="20"/>
                <w:szCs w:val="18"/>
                <w:lang w:val="es-ES"/>
              </w:rPr>
            </w:pPr>
            <w:r w:rsidRPr="00A47C77">
              <w:rPr>
                <w:b/>
                <w:bCs/>
                <w:sz w:val="20"/>
                <w:szCs w:val="18"/>
                <w:lang w:val="es-ES"/>
              </w:rPr>
              <w:t>Resoluciones sobre tercerización (outsourcing)</w:t>
            </w:r>
          </w:p>
        </w:tc>
        <w:tc>
          <w:tcPr>
            <w:tcW w:w="3261" w:type="dxa"/>
            <w:hideMark/>
          </w:tcPr>
          <w:p w14:paraId="4463E2C3"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Cuando se contratan servicios de TI con proveedores externos (</w:t>
            </w:r>
            <w:proofErr w:type="spellStart"/>
            <w:r w:rsidRPr="00A47C77">
              <w:rPr>
                <w:sz w:val="20"/>
                <w:szCs w:val="18"/>
                <w:lang w:val="es-ES"/>
              </w:rPr>
              <w:t>cloud</w:t>
            </w:r>
            <w:proofErr w:type="spellEnd"/>
            <w:r w:rsidRPr="00A47C77">
              <w:rPr>
                <w:sz w:val="20"/>
                <w:szCs w:val="18"/>
                <w:lang w:val="es-ES"/>
              </w:rPr>
              <w:t>, procesamiento de tarjetas, etc.).</w:t>
            </w:r>
          </w:p>
        </w:tc>
        <w:tc>
          <w:tcPr>
            <w:tcW w:w="3402" w:type="dxa"/>
            <w:hideMark/>
          </w:tcPr>
          <w:p w14:paraId="46FF3B9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El auditor verifica que los contratos incluyan cláusulas de confidencialidad, continuidad, derecho de auditoría por parte de la SIBOIF, y que el proveedor cumpla con estándares equivalentes.</w:t>
            </w:r>
          </w:p>
        </w:tc>
      </w:tr>
      <w:tr w:rsidR="00A47C77" w:rsidRPr="00A47C77" w14:paraId="502CFC58"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CB967BB" w14:textId="77777777" w:rsidR="00A47C77" w:rsidRPr="00A47C77" w:rsidRDefault="00A47C77" w:rsidP="00A47C77">
            <w:pPr>
              <w:rPr>
                <w:sz w:val="20"/>
                <w:szCs w:val="18"/>
                <w:lang w:val="es-ES"/>
              </w:rPr>
            </w:pPr>
            <w:r w:rsidRPr="00A47C77">
              <w:rPr>
                <w:b/>
                <w:bCs/>
                <w:sz w:val="20"/>
                <w:szCs w:val="18"/>
                <w:lang w:val="es-ES"/>
              </w:rPr>
              <w:t>Circular sobre continuidad del negocio</w:t>
            </w:r>
          </w:p>
        </w:tc>
        <w:tc>
          <w:tcPr>
            <w:tcW w:w="3261" w:type="dxa"/>
            <w:hideMark/>
          </w:tcPr>
          <w:p w14:paraId="1FCD635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Exige pruebas anuales de los planes de recuperación ante desastres (DRP) para sistemas críticos.</w:t>
            </w:r>
          </w:p>
        </w:tc>
        <w:tc>
          <w:tcPr>
            <w:tcW w:w="3402" w:type="dxa"/>
            <w:hideMark/>
          </w:tcPr>
          <w:p w14:paraId="25693542"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El auditor debe revisar las pruebas de conmutación (</w:t>
            </w:r>
            <w:proofErr w:type="spellStart"/>
            <w:r w:rsidRPr="00A47C77">
              <w:rPr>
                <w:sz w:val="20"/>
                <w:szCs w:val="18"/>
                <w:lang w:val="es-ES"/>
              </w:rPr>
              <w:t>failover</w:t>
            </w:r>
            <w:proofErr w:type="spellEnd"/>
            <w:r w:rsidRPr="00A47C77">
              <w:rPr>
                <w:sz w:val="20"/>
                <w:szCs w:val="18"/>
                <w:lang w:val="es-ES"/>
              </w:rPr>
              <w:t>), los tiempos de recuperación (RTO/RPO) y la documentación de los simulacros.</w:t>
            </w:r>
          </w:p>
        </w:tc>
      </w:tr>
    </w:tbl>
    <w:p w14:paraId="222E2EA9" w14:textId="77777777" w:rsidR="00A47C77" w:rsidRDefault="00A47C77" w:rsidP="00A47C77">
      <w:pPr>
        <w:rPr>
          <w:b/>
          <w:bCs/>
          <w:lang w:val="es-ES"/>
        </w:rPr>
      </w:pPr>
    </w:p>
    <w:p w14:paraId="60AC9F8E" w14:textId="77777777" w:rsidR="00A47C77" w:rsidRDefault="00A47C77" w:rsidP="00A47C77">
      <w:pPr>
        <w:rPr>
          <w:b/>
          <w:bCs/>
          <w:lang w:val="es-ES"/>
        </w:rPr>
      </w:pPr>
    </w:p>
    <w:p w14:paraId="0617C470" w14:textId="77777777" w:rsidR="00A47C77" w:rsidRDefault="00A47C77" w:rsidP="00A47C77">
      <w:pPr>
        <w:rPr>
          <w:b/>
          <w:bCs/>
          <w:lang w:val="es-ES"/>
        </w:rPr>
      </w:pPr>
    </w:p>
    <w:p w14:paraId="6817AFB3" w14:textId="77777777" w:rsidR="00A47C77" w:rsidRDefault="00A47C77" w:rsidP="00A47C77">
      <w:pPr>
        <w:rPr>
          <w:b/>
          <w:bCs/>
          <w:lang w:val="es-ES"/>
        </w:rPr>
      </w:pPr>
    </w:p>
    <w:p w14:paraId="68D98DDD" w14:textId="58D7C119" w:rsidR="00A47C77" w:rsidRPr="00A47C77" w:rsidRDefault="00A47C77" w:rsidP="00A47C77">
      <w:pPr>
        <w:rPr>
          <w:b/>
          <w:bCs/>
          <w:lang w:val="es-ES"/>
        </w:rPr>
      </w:pPr>
      <w:r w:rsidRPr="00A47C77">
        <w:rPr>
          <w:b/>
          <w:bCs/>
          <w:lang w:val="es-ES"/>
        </w:rPr>
        <w:lastRenderedPageBreak/>
        <w:t>2. Riesgos específicos del sector financiero que audita el auditor de TI</w:t>
      </w:r>
    </w:p>
    <w:p w14:paraId="7D244594" w14:textId="77777777" w:rsidR="00A47C77" w:rsidRPr="00A47C77" w:rsidRDefault="00A47C77" w:rsidP="00A47C77">
      <w:pPr>
        <w:rPr>
          <w:lang w:val="es-ES"/>
        </w:rPr>
      </w:pPr>
      <w:r w:rsidRPr="00A47C77">
        <w:rPr>
          <w:lang w:val="es-ES"/>
        </w:rPr>
        <w:t>El auditor de TI en bancos y microfinanzas debe estar especialmente atento a los siguientes riesgos:</w:t>
      </w:r>
    </w:p>
    <w:tbl>
      <w:tblPr>
        <w:tblStyle w:val="Tablanormal5"/>
        <w:tblW w:w="9214" w:type="dxa"/>
        <w:tblLook w:val="04A0" w:firstRow="1" w:lastRow="0" w:firstColumn="1" w:lastColumn="0" w:noHBand="0" w:noVBand="1"/>
      </w:tblPr>
      <w:tblGrid>
        <w:gridCol w:w="1985"/>
        <w:gridCol w:w="3685"/>
        <w:gridCol w:w="3544"/>
      </w:tblGrid>
      <w:tr w:rsidR="00A47C77" w:rsidRPr="00A47C77" w14:paraId="0E733F53"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738E26FD" w14:textId="77777777" w:rsidR="00A47C77" w:rsidRPr="00A47C77" w:rsidRDefault="00A47C77" w:rsidP="00A47C77">
            <w:pPr>
              <w:rPr>
                <w:sz w:val="20"/>
                <w:szCs w:val="18"/>
                <w:lang w:val="es-ES"/>
              </w:rPr>
            </w:pPr>
            <w:r w:rsidRPr="00A47C77">
              <w:rPr>
                <w:sz w:val="20"/>
                <w:szCs w:val="18"/>
                <w:lang w:val="es-ES"/>
              </w:rPr>
              <w:t>Riesgo</w:t>
            </w:r>
          </w:p>
        </w:tc>
        <w:tc>
          <w:tcPr>
            <w:tcW w:w="3685" w:type="dxa"/>
            <w:hideMark/>
          </w:tcPr>
          <w:p w14:paraId="2F7AAB3A"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Descripción</w:t>
            </w:r>
          </w:p>
        </w:tc>
        <w:tc>
          <w:tcPr>
            <w:tcW w:w="3544" w:type="dxa"/>
            <w:hideMark/>
          </w:tcPr>
          <w:p w14:paraId="10079887"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Controles clave a auditar</w:t>
            </w:r>
          </w:p>
        </w:tc>
      </w:tr>
      <w:tr w:rsidR="00A47C77" w:rsidRPr="00A47C77" w14:paraId="5DECBB6A"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651032E" w14:textId="77777777" w:rsidR="00A47C77" w:rsidRPr="00A47C77" w:rsidRDefault="00A47C77" w:rsidP="00A47C77">
            <w:pPr>
              <w:rPr>
                <w:sz w:val="20"/>
                <w:szCs w:val="18"/>
                <w:lang w:val="es-ES"/>
              </w:rPr>
            </w:pPr>
            <w:r w:rsidRPr="00A47C77">
              <w:rPr>
                <w:b/>
                <w:bCs/>
                <w:sz w:val="20"/>
                <w:szCs w:val="18"/>
                <w:lang w:val="es-ES"/>
              </w:rPr>
              <w:t>Fraude interno</w:t>
            </w:r>
          </w:p>
        </w:tc>
        <w:tc>
          <w:tcPr>
            <w:tcW w:w="3685" w:type="dxa"/>
            <w:hideMark/>
          </w:tcPr>
          <w:p w14:paraId="1CF3E61D"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Empleados con privilegios excesivos que pueden modificar saldos, crear cuentas fantasmas o aprobar transacciones no autorizadas.</w:t>
            </w:r>
          </w:p>
        </w:tc>
        <w:tc>
          <w:tcPr>
            <w:tcW w:w="3544" w:type="dxa"/>
            <w:hideMark/>
          </w:tcPr>
          <w:p w14:paraId="53CF9750"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Segregación de funciones (</w:t>
            </w:r>
            <w:proofErr w:type="spellStart"/>
            <w:r w:rsidRPr="00A47C77">
              <w:rPr>
                <w:sz w:val="20"/>
                <w:szCs w:val="18"/>
                <w:lang w:val="es-ES"/>
              </w:rPr>
              <w:t>SoD</w:t>
            </w:r>
            <w:proofErr w:type="spellEnd"/>
            <w:r w:rsidRPr="00A47C77">
              <w:rPr>
                <w:sz w:val="20"/>
                <w:szCs w:val="18"/>
                <w:lang w:val="es-ES"/>
              </w:rPr>
              <w:t>), revisiones periódicas de usuarios y permisos, logs de actividades sensibles, monitoreo de comportamiento (UEBA).</w:t>
            </w:r>
          </w:p>
        </w:tc>
      </w:tr>
      <w:tr w:rsidR="00A47C77" w:rsidRPr="00A47C77" w14:paraId="2C505527"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5DDECC2A" w14:textId="77777777" w:rsidR="00A47C77" w:rsidRPr="00A47C77" w:rsidRDefault="00A47C77" w:rsidP="00A47C77">
            <w:pPr>
              <w:rPr>
                <w:sz w:val="20"/>
                <w:szCs w:val="18"/>
                <w:lang w:val="es-ES"/>
              </w:rPr>
            </w:pPr>
            <w:r w:rsidRPr="00A47C77">
              <w:rPr>
                <w:b/>
                <w:bCs/>
                <w:sz w:val="20"/>
                <w:szCs w:val="18"/>
                <w:lang w:val="es-ES"/>
              </w:rPr>
              <w:t>Ciberataques externos</w:t>
            </w:r>
          </w:p>
        </w:tc>
        <w:tc>
          <w:tcPr>
            <w:tcW w:w="3685" w:type="dxa"/>
            <w:hideMark/>
          </w:tcPr>
          <w:p w14:paraId="474B4E5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Phishing, </w:t>
            </w:r>
            <w:proofErr w:type="spellStart"/>
            <w:r w:rsidRPr="00A47C77">
              <w:rPr>
                <w:sz w:val="20"/>
                <w:szCs w:val="18"/>
                <w:lang w:val="es-ES"/>
              </w:rPr>
              <w:t>ransomware</w:t>
            </w:r>
            <w:proofErr w:type="spellEnd"/>
            <w:r w:rsidRPr="00A47C77">
              <w:rPr>
                <w:sz w:val="20"/>
                <w:szCs w:val="18"/>
                <w:lang w:val="es-ES"/>
              </w:rPr>
              <w:t>, ataques a la banca en línea, robo de credenciales.</w:t>
            </w:r>
          </w:p>
        </w:tc>
        <w:tc>
          <w:tcPr>
            <w:tcW w:w="3544" w:type="dxa"/>
            <w:hideMark/>
          </w:tcPr>
          <w:p w14:paraId="2F09F6DD"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Autenticación </w:t>
            </w:r>
            <w:proofErr w:type="spellStart"/>
            <w:r w:rsidRPr="00A47C77">
              <w:rPr>
                <w:sz w:val="20"/>
                <w:szCs w:val="18"/>
                <w:lang w:val="es-ES"/>
              </w:rPr>
              <w:t>multifactor</w:t>
            </w:r>
            <w:proofErr w:type="spellEnd"/>
            <w:r w:rsidRPr="00A47C77">
              <w:rPr>
                <w:sz w:val="20"/>
                <w:szCs w:val="18"/>
                <w:lang w:val="es-ES"/>
              </w:rPr>
              <w:t>, firewalls de nueva generación, segmentación de red, pruebas de penetración, concienciación de empleados.</w:t>
            </w:r>
          </w:p>
        </w:tc>
      </w:tr>
      <w:tr w:rsidR="00A47C77" w:rsidRPr="00A47C77" w14:paraId="1E668F07"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0DF7CFB" w14:textId="77777777" w:rsidR="00A47C77" w:rsidRPr="00A47C77" w:rsidRDefault="00A47C77" w:rsidP="00A47C77">
            <w:pPr>
              <w:rPr>
                <w:sz w:val="20"/>
                <w:szCs w:val="18"/>
                <w:lang w:val="es-ES"/>
              </w:rPr>
            </w:pPr>
            <w:r w:rsidRPr="00A47C77">
              <w:rPr>
                <w:b/>
                <w:bCs/>
                <w:sz w:val="20"/>
                <w:szCs w:val="18"/>
                <w:lang w:val="es-ES"/>
              </w:rPr>
              <w:t>Disponibilidad de sistemas críticos</w:t>
            </w:r>
          </w:p>
        </w:tc>
        <w:tc>
          <w:tcPr>
            <w:tcW w:w="3685" w:type="dxa"/>
            <w:hideMark/>
          </w:tcPr>
          <w:p w14:paraId="38CA6B6C"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 xml:space="preserve">Caída del </w:t>
            </w:r>
            <w:proofErr w:type="spellStart"/>
            <w:r w:rsidRPr="00A47C77">
              <w:rPr>
                <w:sz w:val="20"/>
                <w:szCs w:val="18"/>
                <w:lang w:val="es-ES"/>
              </w:rPr>
              <w:t>core</w:t>
            </w:r>
            <w:proofErr w:type="spellEnd"/>
            <w:r w:rsidRPr="00A47C77">
              <w:rPr>
                <w:sz w:val="20"/>
                <w:szCs w:val="18"/>
                <w:lang w:val="es-ES"/>
              </w:rPr>
              <w:t xml:space="preserve"> bancario, cajeros automáticos fuera de servicio, banca en línea inaccesible en horas pico.</w:t>
            </w:r>
          </w:p>
        </w:tc>
        <w:tc>
          <w:tcPr>
            <w:tcW w:w="3544" w:type="dxa"/>
            <w:hideMark/>
          </w:tcPr>
          <w:p w14:paraId="4887D797"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Monitoreo 24/7, redundancia (clúster, sitio espejo), plan de continuidad, SLA con proveedores.</w:t>
            </w:r>
          </w:p>
        </w:tc>
      </w:tr>
      <w:tr w:rsidR="00A47C77" w:rsidRPr="00A47C77" w14:paraId="29A4432E"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5F89CAD8" w14:textId="77777777" w:rsidR="00A47C77" w:rsidRPr="00A47C77" w:rsidRDefault="00A47C77" w:rsidP="00A47C77">
            <w:pPr>
              <w:rPr>
                <w:sz w:val="20"/>
                <w:szCs w:val="18"/>
                <w:lang w:val="es-ES"/>
              </w:rPr>
            </w:pPr>
            <w:r w:rsidRPr="00A47C77">
              <w:rPr>
                <w:b/>
                <w:bCs/>
                <w:sz w:val="20"/>
                <w:szCs w:val="18"/>
                <w:lang w:val="es-ES"/>
              </w:rPr>
              <w:t>Pérdida de datos de clientes</w:t>
            </w:r>
          </w:p>
        </w:tc>
        <w:tc>
          <w:tcPr>
            <w:tcW w:w="3685" w:type="dxa"/>
            <w:hideMark/>
          </w:tcPr>
          <w:p w14:paraId="4437AF5D"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Filtración de información personal (nombres, cédulas, números de cuenta, PIN).</w:t>
            </w:r>
          </w:p>
        </w:tc>
        <w:tc>
          <w:tcPr>
            <w:tcW w:w="3544" w:type="dxa"/>
            <w:hideMark/>
          </w:tcPr>
          <w:p w14:paraId="274F5608"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Cifrado en reposo y en tránsito, control de acceso estricto, políticas de retención y destrucción segura.</w:t>
            </w:r>
          </w:p>
        </w:tc>
      </w:tr>
      <w:tr w:rsidR="00A47C77" w:rsidRPr="00A47C77" w14:paraId="3B73355D"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DB2001F" w14:textId="77777777" w:rsidR="00A47C77" w:rsidRPr="00A47C77" w:rsidRDefault="00A47C77" w:rsidP="00A47C77">
            <w:pPr>
              <w:rPr>
                <w:sz w:val="20"/>
                <w:szCs w:val="18"/>
                <w:lang w:val="es-ES"/>
              </w:rPr>
            </w:pPr>
            <w:r w:rsidRPr="00A47C77">
              <w:rPr>
                <w:b/>
                <w:bCs/>
                <w:sz w:val="20"/>
                <w:szCs w:val="18"/>
                <w:lang w:val="es-ES"/>
              </w:rPr>
              <w:t>Incumplimiento normativo</w:t>
            </w:r>
          </w:p>
        </w:tc>
        <w:tc>
          <w:tcPr>
            <w:tcW w:w="3685" w:type="dxa"/>
            <w:hideMark/>
          </w:tcPr>
          <w:p w14:paraId="50BB78E2"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Sanciones de la SIBOIF, multas, incluso revocación de licencia.</w:t>
            </w:r>
          </w:p>
        </w:tc>
        <w:tc>
          <w:tcPr>
            <w:tcW w:w="3544" w:type="dxa"/>
            <w:hideMark/>
          </w:tcPr>
          <w:p w14:paraId="431944D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 xml:space="preserve">Auditoría de cumplimiento periódica, revisión de brechas (gap </w:t>
            </w:r>
            <w:proofErr w:type="spellStart"/>
            <w:r w:rsidRPr="00A47C77">
              <w:rPr>
                <w:sz w:val="20"/>
                <w:szCs w:val="18"/>
                <w:lang w:val="es-ES"/>
              </w:rPr>
              <w:t>analysis</w:t>
            </w:r>
            <w:proofErr w:type="spellEnd"/>
            <w:r w:rsidRPr="00A47C77">
              <w:rPr>
                <w:sz w:val="20"/>
                <w:szCs w:val="18"/>
                <w:lang w:val="es-ES"/>
              </w:rPr>
              <w:t>) contra las normas.</w:t>
            </w:r>
          </w:p>
        </w:tc>
      </w:tr>
      <w:tr w:rsidR="00A47C77" w:rsidRPr="00A47C77" w14:paraId="3E2F44F7" w14:textId="77777777" w:rsidTr="00A47C77">
        <w:tc>
          <w:tcPr>
            <w:cnfStyle w:val="001000000000" w:firstRow="0" w:lastRow="0" w:firstColumn="1" w:lastColumn="0" w:oddVBand="0" w:evenVBand="0" w:oddHBand="0" w:evenHBand="0" w:firstRowFirstColumn="0" w:firstRowLastColumn="0" w:lastRowFirstColumn="0" w:lastRowLastColumn="0"/>
            <w:tcW w:w="1985" w:type="dxa"/>
            <w:hideMark/>
          </w:tcPr>
          <w:p w14:paraId="4DD30647" w14:textId="77777777" w:rsidR="00A47C77" w:rsidRPr="00A47C77" w:rsidRDefault="00A47C77" w:rsidP="00A47C77">
            <w:pPr>
              <w:rPr>
                <w:sz w:val="20"/>
                <w:szCs w:val="18"/>
                <w:lang w:val="es-ES"/>
              </w:rPr>
            </w:pPr>
            <w:r w:rsidRPr="00A47C77">
              <w:rPr>
                <w:b/>
                <w:bCs/>
                <w:sz w:val="20"/>
                <w:szCs w:val="18"/>
                <w:lang w:val="es-ES"/>
              </w:rPr>
              <w:t>Riesgo de terceros</w:t>
            </w:r>
          </w:p>
        </w:tc>
        <w:tc>
          <w:tcPr>
            <w:tcW w:w="3685" w:type="dxa"/>
            <w:hideMark/>
          </w:tcPr>
          <w:p w14:paraId="33A4B54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Proveedores de </w:t>
            </w:r>
            <w:proofErr w:type="spellStart"/>
            <w:r w:rsidRPr="00A47C77">
              <w:rPr>
                <w:sz w:val="20"/>
                <w:szCs w:val="18"/>
                <w:lang w:val="es-ES"/>
              </w:rPr>
              <w:t>cloud</w:t>
            </w:r>
            <w:proofErr w:type="spellEnd"/>
            <w:r w:rsidRPr="00A47C77">
              <w:rPr>
                <w:sz w:val="20"/>
                <w:szCs w:val="18"/>
                <w:lang w:val="es-ES"/>
              </w:rPr>
              <w:t>, procesadores de tarjetas, empresas de desarrollo que no cumplen estándares.</w:t>
            </w:r>
          </w:p>
        </w:tc>
        <w:tc>
          <w:tcPr>
            <w:tcW w:w="3544" w:type="dxa"/>
            <w:hideMark/>
          </w:tcPr>
          <w:p w14:paraId="50CC06D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proofErr w:type="spellStart"/>
            <w:r w:rsidRPr="00A47C77">
              <w:rPr>
                <w:sz w:val="20"/>
                <w:szCs w:val="18"/>
                <w:lang w:val="es-ES"/>
              </w:rPr>
              <w:t>Due</w:t>
            </w:r>
            <w:proofErr w:type="spellEnd"/>
            <w:r w:rsidRPr="00A47C77">
              <w:rPr>
                <w:sz w:val="20"/>
                <w:szCs w:val="18"/>
                <w:lang w:val="es-ES"/>
              </w:rPr>
              <w:t xml:space="preserve"> </w:t>
            </w:r>
            <w:proofErr w:type="spellStart"/>
            <w:r w:rsidRPr="00A47C77">
              <w:rPr>
                <w:sz w:val="20"/>
                <w:szCs w:val="18"/>
                <w:lang w:val="es-ES"/>
              </w:rPr>
              <w:t>diligence</w:t>
            </w:r>
            <w:proofErr w:type="spellEnd"/>
            <w:r w:rsidRPr="00A47C77">
              <w:rPr>
                <w:sz w:val="20"/>
                <w:szCs w:val="18"/>
                <w:lang w:val="es-ES"/>
              </w:rPr>
              <w:t>, cláusulas contractuales, auditorías a proveedores, monitoreo continuo.</w:t>
            </w:r>
          </w:p>
        </w:tc>
      </w:tr>
    </w:tbl>
    <w:p w14:paraId="263A35C6" w14:textId="77777777" w:rsidR="00A47C77" w:rsidRDefault="00A47C77" w:rsidP="00A47C77">
      <w:pPr>
        <w:rPr>
          <w:b/>
          <w:bCs/>
          <w:lang w:val="es-ES"/>
        </w:rPr>
      </w:pPr>
    </w:p>
    <w:p w14:paraId="500A126E" w14:textId="77777777" w:rsidR="00A47C77" w:rsidRDefault="00A47C77" w:rsidP="00A47C77">
      <w:pPr>
        <w:rPr>
          <w:b/>
          <w:bCs/>
          <w:lang w:val="es-ES"/>
        </w:rPr>
      </w:pPr>
    </w:p>
    <w:p w14:paraId="045310C5" w14:textId="77777777" w:rsidR="00A47C77" w:rsidRDefault="00A47C77" w:rsidP="00A47C77">
      <w:pPr>
        <w:rPr>
          <w:b/>
          <w:bCs/>
          <w:lang w:val="es-ES"/>
        </w:rPr>
      </w:pPr>
    </w:p>
    <w:p w14:paraId="65DCFCED" w14:textId="77777777" w:rsidR="00A47C77" w:rsidRDefault="00A47C77" w:rsidP="00A47C77">
      <w:pPr>
        <w:rPr>
          <w:b/>
          <w:bCs/>
          <w:lang w:val="es-ES"/>
        </w:rPr>
      </w:pPr>
    </w:p>
    <w:p w14:paraId="4F497769" w14:textId="77777777" w:rsidR="00A47C77" w:rsidRDefault="00A47C77" w:rsidP="00A47C77">
      <w:pPr>
        <w:rPr>
          <w:b/>
          <w:bCs/>
          <w:lang w:val="es-ES"/>
        </w:rPr>
      </w:pPr>
    </w:p>
    <w:p w14:paraId="7C91DECE" w14:textId="77777777" w:rsidR="00A47C77" w:rsidRDefault="00A47C77" w:rsidP="00A47C77">
      <w:pPr>
        <w:rPr>
          <w:b/>
          <w:bCs/>
          <w:lang w:val="es-ES"/>
        </w:rPr>
      </w:pPr>
    </w:p>
    <w:p w14:paraId="36758FEC" w14:textId="5076E73D" w:rsidR="00A47C77" w:rsidRPr="00A47C77" w:rsidRDefault="00A47C77" w:rsidP="00A47C77">
      <w:pPr>
        <w:rPr>
          <w:b/>
          <w:bCs/>
          <w:lang w:val="es-ES"/>
        </w:rPr>
      </w:pPr>
      <w:r w:rsidRPr="00A47C77">
        <w:rPr>
          <w:b/>
          <w:bCs/>
          <w:lang w:val="es-ES"/>
        </w:rPr>
        <w:lastRenderedPageBreak/>
        <w:t>3. Procedimientos de auditoría de TI en entidades financieras (caso práctico)</w:t>
      </w:r>
    </w:p>
    <w:p w14:paraId="571F228E" w14:textId="031D8844" w:rsidR="00A47C77" w:rsidRDefault="00A47C77" w:rsidP="00A47C77">
      <w:pPr>
        <w:rPr>
          <w:lang w:val="es-ES"/>
        </w:rPr>
      </w:pPr>
      <w:r w:rsidRPr="00A47C77">
        <w:rPr>
          <w:lang w:val="es-ES"/>
        </w:rPr>
        <w:t>Para ilustrar, tomemos el caso de una auditoría interna al </w:t>
      </w:r>
      <w:r w:rsidRPr="00A47C77">
        <w:rPr>
          <w:b/>
          <w:bCs/>
          <w:lang w:val="es-ES"/>
        </w:rPr>
        <w:t>Banco de los Trabajadores (ejemplo ficticio)</w:t>
      </w:r>
      <w:r w:rsidRPr="00A47C77">
        <w:rPr>
          <w:lang w:val="es-ES"/>
        </w:rPr>
        <w:t xml:space="preserve"> que tiene 50 sucursales, 300,000 clientes, </w:t>
      </w:r>
      <w:proofErr w:type="spellStart"/>
      <w:r w:rsidRPr="00A47C77">
        <w:rPr>
          <w:lang w:val="es-ES"/>
        </w:rPr>
        <w:t>core</w:t>
      </w:r>
      <w:proofErr w:type="spellEnd"/>
      <w:r w:rsidRPr="00A47C77">
        <w:rPr>
          <w:lang w:val="es-ES"/>
        </w:rPr>
        <w:t xml:space="preserve"> bancario de IBM, banca en línea y app móvil.</w:t>
      </w:r>
    </w:p>
    <w:p w14:paraId="1F013CE5" w14:textId="77777777" w:rsidR="00A47C77" w:rsidRPr="00A47C77" w:rsidRDefault="00A47C77" w:rsidP="00A47C77">
      <w:pPr>
        <w:rPr>
          <w:lang w:val="es-ES"/>
        </w:rPr>
      </w:pPr>
    </w:p>
    <w:p w14:paraId="607D88E9" w14:textId="77777777" w:rsidR="00A47C77" w:rsidRPr="00A47C77" w:rsidRDefault="00A47C77" w:rsidP="00A47C77">
      <w:pPr>
        <w:rPr>
          <w:lang w:val="es-ES"/>
        </w:rPr>
      </w:pPr>
      <w:r w:rsidRPr="00A47C77">
        <w:rPr>
          <w:b/>
          <w:bCs/>
          <w:lang w:val="es-ES"/>
        </w:rPr>
        <w:t>Alcance definido por el equipo de auditoría de TI:</w:t>
      </w:r>
    </w:p>
    <w:p w14:paraId="4AFA3EFE" w14:textId="77777777" w:rsidR="00A47C77" w:rsidRPr="00A47C77" w:rsidRDefault="00A47C77" w:rsidP="00873ED3">
      <w:pPr>
        <w:numPr>
          <w:ilvl w:val="0"/>
          <w:numId w:val="35"/>
        </w:numPr>
        <w:rPr>
          <w:lang w:val="es-ES"/>
        </w:rPr>
      </w:pPr>
      <w:r w:rsidRPr="00A47C77">
        <w:rPr>
          <w:lang w:val="es-ES"/>
        </w:rPr>
        <w:t xml:space="preserve">Evaluar los controles generales de TI (ITGC) del </w:t>
      </w:r>
      <w:proofErr w:type="spellStart"/>
      <w:r w:rsidRPr="00A47C77">
        <w:rPr>
          <w:lang w:val="es-ES"/>
        </w:rPr>
        <w:t>core</w:t>
      </w:r>
      <w:proofErr w:type="spellEnd"/>
      <w:r w:rsidRPr="00A47C77">
        <w:rPr>
          <w:lang w:val="es-ES"/>
        </w:rPr>
        <w:t xml:space="preserve"> bancario y la banca en línea.</w:t>
      </w:r>
    </w:p>
    <w:p w14:paraId="7D4F62C6" w14:textId="77777777" w:rsidR="00A47C77" w:rsidRPr="00A47C77" w:rsidRDefault="00A47C77" w:rsidP="00873ED3">
      <w:pPr>
        <w:numPr>
          <w:ilvl w:val="0"/>
          <w:numId w:val="35"/>
        </w:numPr>
        <w:rPr>
          <w:lang w:val="es-ES"/>
        </w:rPr>
      </w:pPr>
      <w:r w:rsidRPr="00A47C77">
        <w:rPr>
          <w:lang w:val="es-ES"/>
        </w:rPr>
        <w:t>Verificar el cumplimiento de la Norma de Gestión de Seguridad de la Información de la SIBOIF.</w:t>
      </w:r>
    </w:p>
    <w:p w14:paraId="698D313A" w14:textId="77777777" w:rsidR="00A47C77" w:rsidRPr="00A47C77" w:rsidRDefault="00A47C77" w:rsidP="00873ED3">
      <w:pPr>
        <w:numPr>
          <w:ilvl w:val="0"/>
          <w:numId w:val="35"/>
        </w:numPr>
        <w:rPr>
          <w:lang w:val="es-ES"/>
        </w:rPr>
      </w:pPr>
      <w:r w:rsidRPr="00A47C77">
        <w:rPr>
          <w:lang w:val="es-ES"/>
        </w:rPr>
        <w:t>Probar la efectividad del plan de continuidad del negocio para el sistema de transferencias ACH.</w:t>
      </w:r>
    </w:p>
    <w:p w14:paraId="68A65C1A" w14:textId="77777777" w:rsidR="00A47C77" w:rsidRPr="00A47C77" w:rsidRDefault="00A47C77" w:rsidP="00A47C77">
      <w:pPr>
        <w:rPr>
          <w:lang w:val="es-ES"/>
        </w:rPr>
      </w:pPr>
      <w:r w:rsidRPr="00A47C77">
        <w:rPr>
          <w:b/>
          <w:bCs/>
          <w:lang w:val="es-ES"/>
        </w:rPr>
        <w:t>Procedimientos ejecutados:</w:t>
      </w:r>
    </w:p>
    <w:p w14:paraId="51285013" w14:textId="77777777" w:rsidR="00A47C77" w:rsidRPr="00A47C77" w:rsidRDefault="00A47C77" w:rsidP="00A47C77">
      <w:pPr>
        <w:rPr>
          <w:lang w:val="es-ES"/>
        </w:rPr>
      </w:pPr>
      <w:r w:rsidRPr="00A47C77">
        <w:rPr>
          <w:b/>
          <w:bCs/>
          <w:lang w:val="es-ES"/>
        </w:rPr>
        <w:t>A) Evaluación de controles generales de TI (ITGC):</w:t>
      </w:r>
    </w:p>
    <w:p w14:paraId="1294C1B2" w14:textId="77777777" w:rsidR="00A47C77" w:rsidRPr="00A47C77" w:rsidRDefault="00A47C77" w:rsidP="00873ED3">
      <w:pPr>
        <w:numPr>
          <w:ilvl w:val="0"/>
          <w:numId w:val="36"/>
        </w:numPr>
        <w:rPr>
          <w:lang w:val="es-ES"/>
        </w:rPr>
      </w:pPr>
      <w:r w:rsidRPr="00A47C77">
        <w:rPr>
          <w:b/>
          <w:bCs/>
          <w:lang w:val="es-ES"/>
        </w:rPr>
        <w:t>Gestión de identidades y accesos:</w:t>
      </w:r>
    </w:p>
    <w:p w14:paraId="6FD78681" w14:textId="77777777" w:rsidR="00A47C77" w:rsidRPr="00A47C77" w:rsidRDefault="00A47C77" w:rsidP="00873ED3">
      <w:pPr>
        <w:numPr>
          <w:ilvl w:val="1"/>
          <w:numId w:val="36"/>
        </w:numPr>
        <w:rPr>
          <w:lang w:val="es-ES"/>
        </w:rPr>
      </w:pPr>
      <w:r w:rsidRPr="00A47C77">
        <w:rPr>
          <w:lang w:val="es-ES"/>
        </w:rPr>
        <w:t xml:space="preserve">Obtener listado de todos los usuarios del </w:t>
      </w:r>
      <w:proofErr w:type="spellStart"/>
      <w:r w:rsidRPr="00A47C77">
        <w:rPr>
          <w:lang w:val="es-ES"/>
        </w:rPr>
        <w:t>core</w:t>
      </w:r>
      <w:proofErr w:type="spellEnd"/>
      <w:r w:rsidRPr="00A47C77">
        <w:rPr>
          <w:lang w:val="es-ES"/>
        </w:rPr>
        <w:t xml:space="preserve"> bancario (3,200 cuentas). Comparar con listado de empleados activos (RR.HH.). Encontrar 45 cuentas de exempleados (despedidos hace hasta 6 meses). </w:t>
      </w:r>
      <w:r w:rsidRPr="00A47C77">
        <w:rPr>
          <w:b/>
          <w:bCs/>
          <w:lang w:val="es-ES"/>
        </w:rPr>
        <w:t>Hallazgo grave.</w:t>
      </w:r>
    </w:p>
    <w:p w14:paraId="3A4FEF96" w14:textId="77777777" w:rsidR="00A47C77" w:rsidRPr="00A47C77" w:rsidRDefault="00A47C77" w:rsidP="00873ED3">
      <w:pPr>
        <w:numPr>
          <w:ilvl w:val="1"/>
          <w:numId w:val="36"/>
        </w:numPr>
        <w:rPr>
          <w:lang w:val="es-ES"/>
        </w:rPr>
      </w:pPr>
      <w:r w:rsidRPr="00A47C77">
        <w:rPr>
          <w:lang w:val="es-ES"/>
        </w:rPr>
        <w:t>Revisar perfiles de acceso: un cajero de sucursal tiene permisos de supervisor para anular transacciones. Violación de segregación de funciones.</w:t>
      </w:r>
    </w:p>
    <w:p w14:paraId="27A7168D" w14:textId="77777777" w:rsidR="00A47C77" w:rsidRPr="00A47C77" w:rsidRDefault="00A47C77" w:rsidP="00873ED3">
      <w:pPr>
        <w:numPr>
          <w:ilvl w:val="0"/>
          <w:numId w:val="36"/>
        </w:numPr>
        <w:rPr>
          <w:lang w:val="es-ES"/>
        </w:rPr>
      </w:pPr>
      <w:r w:rsidRPr="00A47C77">
        <w:rPr>
          <w:b/>
          <w:bCs/>
          <w:lang w:val="es-ES"/>
        </w:rPr>
        <w:t>Gestión de cambios:</w:t>
      </w:r>
    </w:p>
    <w:p w14:paraId="5018D685" w14:textId="77777777" w:rsidR="00A47C77" w:rsidRPr="00A47C77" w:rsidRDefault="00A47C77" w:rsidP="00873ED3">
      <w:pPr>
        <w:numPr>
          <w:ilvl w:val="1"/>
          <w:numId w:val="36"/>
        </w:numPr>
        <w:rPr>
          <w:lang w:val="es-ES"/>
        </w:rPr>
      </w:pPr>
      <w:r w:rsidRPr="00A47C77">
        <w:rPr>
          <w:lang w:val="es-ES"/>
        </w:rPr>
        <w:t xml:space="preserve">Revisar 20 cambios recientes al </w:t>
      </w:r>
      <w:proofErr w:type="spellStart"/>
      <w:r w:rsidRPr="00A47C77">
        <w:rPr>
          <w:lang w:val="es-ES"/>
        </w:rPr>
        <w:t>core</w:t>
      </w:r>
      <w:proofErr w:type="spellEnd"/>
      <w:r w:rsidRPr="00A47C77">
        <w:rPr>
          <w:lang w:val="es-ES"/>
        </w:rPr>
        <w:t xml:space="preserve"> bancario (últimos 6 meses). Encontrar 3 cambios implementados en producción sin aprobación del comité de cambios (CAB). Uno de ellos causó una caída de 4 horas.</w:t>
      </w:r>
    </w:p>
    <w:p w14:paraId="63EA881A" w14:textId="77777777" w:rsidR="00A47C77" w:rsidRPr="00A47C77" w:rsidRDefault="00A47C77" w:rsidP="00873ED3">
      <w:pPr>
        <w:numPr>
          <w:ilvl w:val="0"/>
          <w:numId w:val="36"/>
        </w:numPr>
        <w:rPr>
          <w:lang w:val="es-ES"/>
        </w:rPr>
      </w:pPr>
      <w:r w:rsidRPr="00A47C77">
        <w:rPr>
          <w:b/>
          <w:bCs/>
          <w:lang w:val="es-ES"/>
        </w:rPr>
        <w:t>Seguridad lógica:</w:t>
      </w:r>
    </w:p>
    <w:p w14:paraId="37743AD7" w14:textId="77777777" w:rsidR="00A47C77" w:rsidRPr="00A47C77" w:rsidRDefault="00A47C77" w:rsidP="00873ED3">
      <w:pPr>
        <w:numPr>
          <w:ilvl w:val="1"/>
          <w:numId w:val="36"/>
        </w:numPr>
        <w:rPr>
          <w:lang w:val="es-ES"/>
        </w:rPr>
      </w:pPr>
      <w:r w:rsidRPr="00A47C77">
        <w:rPr>
          <w:lang w:val="es-ES"/>
        </w:rPr>
        <w:lastRenderedPageBreak/>
        <w:t>Verificar políticas de contraseñas. Usar herramienta de cracking controlado (con autorización) y detectar 12 contraseñas débiles ("123456", "</w:t>
      </w:r>
      <w:proofErr w:type="spellStart"/>
      <w:r w:rsidRPr="00A47C77">
        <w:rPr>
          <w:lang w:val="es-ES"/>
        </w:rPr>
        <w:t>password</w:t>
      </w:r>
      <w:proofErr w:type="spellEnd"/>
      <w:r w:rsidRPr="00A47C77">
        <w:rPr>
          <w:lang w:val="es-ES"/>
        </w:rPr>
        <w:t>", nombre del banco).</w:t>
      </w:r>
    </w:p>
    <w:p w14:paraId="01022B71" w14:textId="77777777" w:rsidR="00A47C77" w:rsidRPr="00A47C77" w:rsidRDefault="00A47C77" w:rsidP="00873ED3">
      <w:pPr>
        <w:numPr>
          <w:ilvl w:val="1"/>
          <w:numId w:val="36"/>
        </w:numPr>
        <w:rPr>
          <w:lang w:val="es-ES"/>
        </w:rPr>
      </w:pPr>
      <w:r w:rsidRPr="00A47C77">
        <w:rPr>
          <w:lang w:val="es-ES"/>
        </w:rPr>
        <w:t xml:space="preserve">Autenticación </w:t>
      </w:r>
      <w:proofErr w:type="spellStart"/>
      <w:r w:rsidRPr="00A47C77">
        <w:rPr>
          <w:lang w:val="es-ES"/>
        </w:rPr>
        <w:t>multifactor</w:t>
      </w:r>
      <w:proofErr w:type="spellEnd"/>
      <w:r w:rsidRPr="00A47C77">
        <w:rPr>
          <w:lang w:val="es-ES"/>
        </w:rPr>
        <w:t xml:space="preserve">: Los administradores del </w:t>
      </w:r>
      <w:proofErr w:type="spellStart"/>
      <w:r w:rsidRPr="00A47C77">
        <w:rPr>
          <w:lang w:val="es-ES"/>
        </w:rPr>
        <w:t>core</w:t>
      </w:r>
      <w:proofErr w:type="spellEnd"/>
      <w:r w:rsidRPr="00A47C77">
        <w:rPr>
          <w:lang w:val="es-ES"/>
        </w:rPr>
        <w:t xml:space="preserve"> bancario acceden remotamente solo con usuario/contraseña. La política exige token RSA, pero no se aplica.</w:t>
      </w:r>
    </w:p>
    <w:p w14:paraId="4B493FA7" w14:textId="77777777" w:rsidR="00A47C77" w:rsidRPr="00A47C77" w:rsidRDefault="00A47C77" w:rsidP="00A47C77">
      <w:pPr>
        <w:rPr>
          <w:lang w:val="es-ES"/>
        </w:rPr>
      </w:pPr>
      <w:r w:rsidRPr="00A47C77">
        <w:rPr>
          <w:b/>
          <w:bCs/>
          <w:lang w:val="es-ES"/>
        </w:rPr>
        <w:t>B) Cumplimiento de la Norma de Seguridad de la SIBOIF:</w:t>
      </w:r>
    </w:p>
    <w:p w14:paraId="541BCCF3" w14:textId="77777777" w:rsidR="00A47C77" w:rsidRPr="00A47C77" w:rsidRDefault="00A47C77" w:rsidP="00873ED3">
      <w:pPr>
        <w:numPr>
          <w:ilvl w:val="0"/>
          <w:numId w:val="37"/>
        </w:numPr>
        <w:rPr>
          <w:lang w:val="es-ES"/>
        </w:rPr>
      </w:pPr>
      <w:r w:rsidRPr="00A47C77">
        <w:rPr>
          <w:lang w:val="es-ES"/>
        </w:rPr>
        <w:t>Revisar si el banco ha designado un Oficial de Seguridad de la Información (OSI) con nivel jerárquico suficiente (reporta a Gerencia General). El auditor verifica que existe un "Coordinador de Seguridad" que reporta al Gerente de TI, sin independencia. </w:t>
      </w:r>
      <w:r w:rsidRPr="00A47C77">
        <w:rPr>
          <w:b/>
          <w:bCs/>
          <w:lang w:val="es-ES"/>
        </w:rPr>
        <w:t>Incumplimiento.</w:t>
      </w:r>
    </w:p>
    <w:p w14:paraId="49925F11" w14:textId="77777777" w:rsidR="00A47C77" w:rsidRPr="00A47C77" w:rsidRDefault="00A47C77" w:rsidP="00873ED3">
      <w:pPr>
        <w:numPr>
          <w:ilvl w:val="0"/>
          <w:numId w:val="37"/>
        </w:numPr>
        <w:rPr>
          <w:lang w:val="es-ES"/>
        </w:rPr>
      </w:pPr>
      <w:r w:rsidRPr="00A47C77">
        <w:rPr>
          <w:lang w:val="es-ES"/>
        </w:rPr>
        <w:t xml:space="preserve">Verificar si se realizan pruebas de penetración anuales. El banco sí las hace, pero el informe del último año tiene 3 vulnerabilidades críticas (SQL </w:t>
      </w:r>
      <w:proofErr w:type="spellStart"/>
      <w:r w:rsidRPr="00A47C77">
        <w:rPr>
          <w:lang w:val="es-ES"/>
        </w:rPr>
        <w:t>injection</w:t>
      </w:r>
      <w:proofErr w:type="spellEnd"/>
      <w:r w:rsidRPr="00A47C77">
        <w:rPr>
          <w:lang w:val="es-ES"/>
        </w:rPr>
        <w:t>, XSS) que aún no se han corregido (6 meses sin acción). </w:t>
      </w:r>
      <w:r w:rsidRPr="00A47C77">
        <w:rPr>
          <w:b/>
          <w:bCs/>
          <w:lang w:val="es-ES"/>
        </w:rPr>
        <w:t>Hallazgo.</w:t>
      </w:r>
    </w:p>
    <w:p w14:paraId="0F55F262" w14:textId="77777777" w:rsidR="00A47C77" w:rsidRPr="00A47C77" w:rsidRDefault="00A47C77" w:rsidP="00A47C77">
      <w:pPr>
        <w:rPr>
          <w:lang w:val="es-ES"/>
        </w:rPr>
      </w:pPr>
      <w:r w:rsidRPr="00A47C77">
        <w:rPr>
          <w:b/>
          <w:bCs/>
          <w:lang w:val="es-ES"/>
        </w:rPr>
        <w:t>C) Pruebas de continuidad (DRP):</w:t>
      </w:r>
    </w:p>
    <w:p w14:paraId="6F405FF5" w14:textId="77777777" w:rsidR="00A47C77" w:rsidRPr="00A47C77" w:rsidRDefault="00A47C77" w:rsidP="00873ED3">
      <w:pPr>
        <w:numPr>
          <w:ilvl w:val="0"/>
          <w:numId w:val="38"/>
        </w:numPr>
        <w:rPr>
          <w:lang w:val="es-ES"/>
        </w:rPr>
      </w:pPr>
      <w:r w:rsidRPr="00A47C77">
        <w:rPr>
          <w:lang w:val="es-ES"/>
        </w:rPr>
        <w:t>Solicitar la evidencia de la última prueba de conmutación al sitio alterno (</w:t>
      </w:r>
      <w:proofErr w:type="spellStart"/>
      <w:r w:rsidRPr="00A47C77">
        <w:rPr>
          <w:lang w:val="es-ES"/>
        </w:rPr>
        <w:t>hot</w:t>
      </w:r>
      <w:proofErr w:type="spellEnd"/>
      <w:r w:rsidRPr="00A47C77">
        <w:rPr>
          <w:lang w:val="es-ES"/>
        </w:rPr>
        <w:t xml:space="preserve"> site). El banco tiene un centro de datos secundario en una ciudad diferente. La prueba se realizó hace 8 meses; los resultados muestran que la restauración de la base de datos tomó 12 horas, superando el RTO (</w:t>
      </w:r>
      <w:proofErr w:type="spellStart"/>
      <w:r w:rsidRPr="00A47C77">
        <w:rPr>
          <w:lang w:val="es-ES"/>
        </w:rPr>
        <w:t>Recovery</w:t>
      </w:r>
      <w:proofErr w:type="spellEnd"/>
      <w:r w:rsidRPr="00A47C77">
        <w:rPr>
          <w:lang w:val="es-ES"/>
        </w:rPr>
        <w:t xml:space="preserve"> Time </w:t>
      </w:r>
      <w:proofErr w:type="spellStart"/>
      <w:r w:rsidRPr="00A47C77">
        <w:rPr>
          <w:lang w:val="es-ES"/>
        </w:rPr>
        <w:t>Objective</w:t>
      </w:r>
      <w:proofErr w:type="spellEnd"/>
      <w:r w:rsidRPr="00A47C77">
        <w:rPr>
          <w:lang w:val="es-ES"/>
        </w:rPr>
        <w:t>) de 4 horas definido por la SIBOIF.</w:t>
      </w:r>
    </w:p>
    <w:p w14:paraId="13AE295A" w14:textId="3ECCE7B7" w:rsidR="00A47C77" w:rsidRDefault="00A47C77" w:rsidP="00873ED3">
      <w:pPr>
        <w:numPr>
          <w:ilvl w:val="0"/>
          <w:numId w:val="38"/>
        </w:numPr>
        <w:rPr>
          <w:lang w:val="es-ES"/>
        </w:rPr>
      </w:pPr>
      <w:r w:rsidRPr="00A47C77">
        <w:rPr>
          <w:lang w:val="es-ES"/>
        </w:rPr>
        <w:t>El auditor solicita el plan de acción para reducir ese tiempo; no existe.</w:t>
      </w:r>
    </w:p>
    <w:p w14:paraId="55E22A20" w14:textId="6076F4E0" w:rsidR="00A47C77" w:rsidRDefault="00A47C77" w:rsidP="00A47C77">
      <w:pPr>
        <w:rPr>
          <w:lang w:val="es-ES"/>
        </w:rPr>
      </w:pPr>
    </w:p>
    <w:p w14:paraId="4E9D1AC1" w14:textId="7C182EBC" w:rsidR="00A47C77" w:rsidRDefault="00A47C77" w:rsidP="00A47C77">
      <w:pPr>
        <w:rPr>
          <w:lang w:val="es-ES"/>
        </w:rPr>
      </w:pPr>
    </w:p>
    <w:p w14:paraId="46C5CD38" w14:textId="2D5EBEFA" w:rsidR="00A47C77" w:rsidRDefault="00A47C77" w:rsidP="00A47C77">
      <w:pPr>
        <w:rPr>
          <w:lang w:val="es-ES"/>
        </w:rPr>
      </w:pPr>
    </w:p>
    <w:p w14:paraId="26D14A4C" w14:textId="461C1868" w:rsidR="00A47C77" w:rsidRDefault="00A47C77" w:rsidP="00A47C77">
      <w:pPr>
        <w:rPr>
          <w:lang w:val="es-ES"/>
        </w:rPr>
      </w:pPr>
    </w:p>
    <w:p w14:paraId="3EE11C9B" w14:textId="5D134371" w:rsidR="00A47C77" w:rsidRDefault="00A47C77" w:rsidP="00A47C77">
      <w:pPr>
        <w:rPr>
          <w:lang w:val="es-ES"/>
        </w:rPr>
      </w:pPr>
    </w:p>
    <w:p w14:paraId="470F3DC9" w14:textId="2EC22BE6" w:rsidR="00A47C77" w:rsidRDefault="00A47C77" w:rsidP="00A47C77">
      <w:pPr>
        <w:rPr>
          <w:lang w:val="es-ES"/>
        </w:rPr>
      </w:pPr>
    </w:p>
    <w:p w14:paraId="6A1AF543" w14:textId="77777777" w:rsidR="00A47C77" w:rsidRPr="00A47C77" w:rsidRDefault="00A47C77" w:rsidP="00A47C77">
      <w:pPr>
        <w:rPr>
          <w:lang w:val="es-ES"/>
        </w:rPr>
      </w:pPr>
    </w:p>
    <w:p w14:paraId="1B75122D" w14:textId="77777777" w:rsidR="00A47C77" w:rsidRPr="00A47C77" w:rsidRDefault="00A47C77" w:rsidP="00A47C77">
      <w:pPr>
        <w:rPr>
          <w:lang w:val="es-ES"/>
        </w:rPr>
      </w:pPr>
      <w:r w:rsidRPr="00A47C77">
        <w:rPr>
          <w:b/>
          <w:bCs/>
          <w:lang w:val="es-ES"/>
        </w:rPr>
        <w:lastRenderedPageBreak/>
        <w:t>Hallazgos principales y recomendaciones (resumidos):</w:t>
      </w:r>
    </w:p>
    <w:tbl>
      <w:tblPr>
        <w:tblStyle w:val="Tablanormal5"/>
        <w:tblW w:w="8789" w:type="dxa"/>
        <w:tblLook w:val="04A0" w:firstRow="1" w:lastRow="0" w:firstColumn="1" w:lastColumn="0" w:noHBand="0" w:noVBand="1"/>
      </w:tblPr>
      <w:tblGrid>
        <w:gridCol w:w="2127"/>
        <w:gridCol w:w="2409"/>
        <w:gridCol w:w="4253"/>
      </w:tblGrid>
      <w:tr w:rsidR="00A47C77" w:rsidRPr="00A47C77" w14:paraId="78D084BA"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hideMark/>
          </w:tcPr>
          <w:p w14:paraId="75470FD4" w14:textId="77777777" w:rsidR="00A47C77" w:rsidRPr="00A47C77" w:rsidRDefault="00A47C77" w:rsidP="00A47C77">
            <w:pPr>
              <w:rPr>
                <w:sz w:val="20"/>
                <w:szCs w:val="18"/>
                <w:lang w:val="es-ES"/>
              </w:rPr>
            </w:pPr>
            <w:r w:rsidRPr="00A47C77">
              <w:rPr>
                <w:sz w:val="20"/>
                <w:szCs w:val="18"/>
                <w:lang w:val="es-ES"/>
              </w:rPr>
              <w:t>Hallazgo</w:t>
            </w:r>
          </w:p>
        </w:tc>
        <w:tc>
          <w:tcPr>
            <w:tcW w:w="2409" w:type="dxa"/>
            <w:hideMark/>
          </w:tcPr>
          <w:p w14:paraId="42371CCB"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Clasificación</w:t>
            </w:r>
          </w:p>
        </w:tc>
        <w:tc>
          <w:tcPr>
            <w:tcW w:w="4253" w:type="dxa"/>
            <w:hideMark/>
          </w:tcPr>
          <w:p w14:paraId="57587D6C"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Recomendación</w:t>
            </w:r>
          </w:p>
        </w:tc>
      </w:tr>
      <w:tr w:rsidR="00A47C77" w:rsidRPr="00A47C77" w14:paraId="1501D9DB"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7280D45F" w14:textId="77777777" w:rsidR="00A47C77" w:rsidRPr="00A47C77" w:rsidRDefault="00A47C77" w:rsidP="00A47C77">
            <w:pPr>
              <w:rPr>
                <w:sz w:val="20"/>
                <w:szCs w:val="18"/>
                <w:lang w:val="es-ES"/>
              </w:rPr>
            </w:pPr>
            <w:r w:rsidRPr="00A47C77">
              <w:rPr>
                <w:sz w:val="20"/>
                <w:szCs w:val="18"/>
                <w:lang w:val="es-ES"/>
              </w:rPr>
              <w:t>45 cuentas de exempleados activas.</w:t>
            </w:r>
          </w:p>
        </w:tc>
        <w:tc>
          <w:tcPr>
            <w:tcW w:w="2409" w:type="dxa"/>
            <w:hideMark/>
          </w:tcPr>
          <w:p w14:paraId="536023A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2A443068"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Desactivar inmediatamente; implementar sincronización automática con RR.HH.</w:t>
            </w:r>
          </w:p>
        </w:tc>
      </w:tr>
      <w:tr w:rsidR="00A47C77" w:rsidRPr="00A47C77" w14:paraId="34D42819"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030F5265" w14:textId="77777777" w:rsidR="00A47C77" w:rsidRPr="00A47C77" w:rsidRDefault="00A47C77" w:rsidP="00A47C77">
            <w:pPr>
              <w:rPr>
                <w:sz w:val="20"/>
                <w:szCs w:val="18"/>
                <w:lang w:val="es-ES"/>
              </w:rPr>
            </w:pPr>
            <w:r w:rsidRPr="00A47C77">
              <w:rPr>
                <w:sz w:val="20"/>
                <w:szCs w:val="18"/>
                <w:lang w:val="es-ES"/>
              </w:rPr>
              <w:t>Cambios sin aprobación del CAB.</w:t>
            </w:r>
          </w:p>
        </w:tc>
        <w:tc>
          <w:tcPr>
            <w:tcW w:w="2409" w:type="dxa"/>
            <w:hideMark/>
          </w:tcPr>
          <w:p w14:paraId="7DD8AA21"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7C03B21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Reforzar el proceso; establecer consecuencias disciplinarias.</w:t>
            </w:r>
          </w:p>
        </w:tc>
      </w:tr>
      <w:tr w:rsidR="00A47C77" w:rsidRPr="00A47C77" w14:paraId="5A6B0779"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A1317C8" w14:textId="77777777" w:rsidR="00A47C77" w:rsidRPr="00A47C77" w:rsidRDefault="00A47C77" w:rsidP="00A47C77">
            <w:pPr>
              <w:rPr>
                <w:sz w:val="20"/>
                <w:szCs w:val="18"/>
                <w:lang w:val="es-ES"/>
              </w:rPr>
            </w:pPr>
            <w:r w:rsidRPr="00A47C77">
              <w:rPr>
                <w:sz w:val="20"/>
                <w:szCs w:val="18"/>
                <w:lang w:val="es-ES"/>
              </w:rPr>
              <w:t>Contraseñas débiles y falta 2FA en administradores remotos.</w:t>
            </w:r>
          </w:p>
        </w:tc>
        <w:tc>
          <w:tcPr>
            <w:tcW w:w="2409" w:type="dxa"/>
            <w:hideMark/>
          </w:tcPr>
          <w:p w14:paraId="59841F2F"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3CAD2B83"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Forzar cambio masivo de contraseñas; implementar 2FA en 30 días.</w:t>
            </w:r>
          </w:p>
        </w:tc>
      </w:tr>
      <w:tr w:rsidR="00A47C77" w:rsidRPr="00A47C77" w14:paraId="51324C25"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570A805A" w14:textId="77777777" w:rsidR="00A47C77" w:rsidRPr="00A47C77" w:rsidRDefault="00A47C77" w:rsidP="00A47C77">
            <w:pPr>
              <w:rPr>
                <w:sz w:val="20"/>
                <w:szCs w:val="18"/>
                <w:lang w:val="es-ES"/>
              </w:rPr>
            </w:pPr>
            <w:r w:rsidRPr="00A47C77">
              <w:rPr>
                <w:sz w:val="20"/>
                <w:szCs w:val="18"/>
                <w:lang w:val="es-ES"/>
              </w:rPr>
              <w:t>Oficial de seguridad no independiente.</w:t>
            </w:r>
          </w:p>
        </w:tc>
        <w:tc>
          <w:tcPr>
            <w:tcW w:w="2409" w:type="dxa"/>
            <w:hideMark/>
          </w:tcPr>
          <w:p w14:paraId="48EADCE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75296C72"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Reorganizar dependencia (reporte funcional a Junta Directiva).</w:t>
            </w:r>
          </w:p>
        </w:tc>
      </w:tr>
      <w:tr w:rsidR="00A47C77" w:rsidRPr="00A47C77" w14:paraId="1EBAB929"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1A015AA" w14:textId="77777777" w:rsidR="00A47C77" w:rsidRPr="00A47C77" w:rsidRDefault="00A47C77" w:rsidP="00A47C77">
            <w:pPr>
              <w:rPr>
                <w:sz w:val="20"/>
                <w:szCs w:val="18"/>
                <w:lang w:val="es-ES"/>
              </w:rPr>
            </w:pPr>
            <w:r w:rsidRPr="00A47C77">
              <w:rPr>
                <w:sz w:val="20"/>
                <w:szCs w:val="18"/>
                <w:lang w:val="es-ES"/>
              </w:rPr>
              <w:t>Vulnerabilidades críticas sin corregir en 6 meses.</w:t>
            </w:r>
          </w:p>
        </w:tc>
        <w:tc>
          <w:tcPr>
            <w:tcW w:w="2409" w:type="dxa"/>
            <w:hideMark/>
          </w:tcPr>
          <w:p w14:paraId="456BD5A7"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Debilidad material</w:t>
            </w:r>
          </w:p>
        </w:tc>
        <w:tc>
          <w:tcPr>
            <w:tcW w:w="4253" w:type="dxa"/>
            <w:hideMark/>
          </w:tcPr>
          <w:p w14:paraId="54F038AA"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Asignar responsable y plazo máximo 15 días para corrección.</w:t>
            </w:r>
          </w:p>
        </w:tc>
      </w:tr>
      <w:tr w:rsidR="00A47C77" w:rsidRPr="00A47C77" w14:paraId="1922FB24" w14:textId="77777777" w:rsidTr="00A47C77">
        <w:tc>
          <w:tcPr>
            <w:cnfStyle w:val="001000000000" w:firstRow="0" w:lastRow="0" w:firstColumn="1" w:lastColumn="0" w:oddVBand="0" w:evenVBand="0" w:oddHBand="0" w:evenHBand="0" w:firstRowFirstColumn="0" w:firstRowLastColumn="0" w:lastRowFirstColumn="0" w:lastRowLastColumn="0"/>
            <w:tcW w:w="2127" w:type="dxa"/>
            <w:hideMark/>
          </w:tcPr>
          <w:p w14:paraId="7C5E26D8" w14:textId="77777777" w:rsidR="00A47C77" w:rsidRPr="00A47C77" w:rsidRDefault="00A47C77" w:rsidP="00A47C77">
            <w:pPr>
              <w:rPr>
                <w:sz w:val="20"/>
                <w:szCs w:val="18"/>
                <w:lang w:val="es-ES"/>
              </w:rPr>
            </w:pPr>
            <w:r w:rsidRPr="00A47C77">
              <w:rPr>
                <w:sz w:val="20"/>
                <w:szCs w:val="18"/>
                <w:lang w:val="es-ES"/>
              </w:rPr>
              <w:t>RTO excedido en prueba de DRP.</w:t>
            </w:r>
          </w:p>
        </w:tc>
        <w:tc>
          <w:tcPr>
            <w:tcW w:w="2409" w:type="dxa"/>
            <w:hideMark/>
          </w:tcPr>
          <w:p w14:paraId="43051B3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Deficiencia significativa</w:t>
            </w:r>
          </w:p>
        </w:tc>
        <w:tc>
          <w:tcPr>
            <w:tcW w:w="4253" w:type="dxa"/>
            <w:hideMark/>
          </w:tcPr>
          <w:p w14:paraId="35F1D271"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Elaborar plan de mejora para cumplir RTO en 6 meses.</w:t>
            </w:r>
          </w:p>
        </w:tc>
      </w:tr>
    </w:tbl>
    <w:p w14:paraId="5CB1C011" w14:textId="77777777" w:rsidR="00A47C77" w:rsidRDefault="00A47C77" w:rsidP="00A47C77">
      <w:pPr>
        <w:rPr>
          <w:b/>
          <w:bCs/>
          <w:lang w:val="es-ES"/>
        </w:rPr>
      </w:pPr>
    </w:p>
    <w:p w14:paraId="6E094F7E" w14:textId="2A2232C1" w:rsidR="00A47C77" w:rsidRDefault="00A47C77" w:rsidP="00A47C77">
      <w:pPr>
        <w:rPr>
          <w:lang w:val="es-ES"/>
        </w:rPr>
      </w:pPr>
      <w:r w:rsidRPr="00A47C77">
        <w:rPr>
          <w:b/>
          <w:bCs/>
          <w:lang w:val="es-ES"/>
        </w:rPr>
        <w:t>Consecuencias potenciales:</w:t>
      </w:r>
      <w:r w:rsidRPr="00A47C77">
        <w:rPr>
          <w:lang w:val="es-ES"/>
        </w:rPr>
        <w:t> Si la SIBOIF realiza una auditoría externa y encuentra estos mismos incumplimientos, puede imponer multas que van desde los C$500,000 hasta varios millones de córdobas, e incluso prohibir al banco expandir operaciones o distribuir dividendos.</w:t>
      </w:r>
    </w:p>
    <w:p w14:paraId="7D01E323" w14:textId="730C1691" w:rsidR="00A47C77" w:rsidRDefault="00A47C77" w:rsidP="00A47C77">
      <w:pPr>
        <w:rPr>
          <w:lang w:val="es-ES"/>
        </w:rPr>
      </w:pPr>
    </w:p>
    <w:p w14:paraId="31CA9EE1" w14:textId="453DEE49" w:rsidR="0014753F" w:rsidRDefault="0014753F" w:rsidP="00A47C77">
      <w:pPr>
        <w:rPr>
          <w:lang w:val="es-ES"/>
        </w:rPr>
      </w:pPr>
    </w:p>
    <w:p w14:paraId="73EB4A79" w14:textId="2494E9A3" w:rsidR="0014753F" w:rsidRDefault="0014753F" w:rsidP="00A47C77">
      <w:pPr>
        <w:rPr>
          <w:lang w:val="es-ES"/>
        </w:rPr>
      </w:pPr>
    </w:p>
    <w:p w14:paraId="7FD3D86B" w14:textId="7D2288A3" w:rsidR="0014753F" w:rsidRDefault="0014753F" w:rsidP="00A47C77">
      <w:pPr>
        <w:rPr>
          <w:lang w:val="es-ES"/>
        </w:rPr>
      </w:pPr>
    </w:p>
    <w:p w14:paraId="30E0DA83" w14:textId="3D2BB2D3" w:rsidR="0014753F" w:rsidRDefault="0014753F" w:rsidP="00A47C77">
      <w:pPr>
        <w:rPr>
          <w:lang w:val="es-ES"/>
        </w:rPr>
      </w:pPr>
    </w:p>
    <w:p w14:paraId="50781D52" w14:textId="2B09B65F" w:rsidR="0014753F" w:rsidRDefault="0014753F" w:rsidP="00A47C77">
      <w:pPr>
        <w:rPr>
          <w:lang w:val="es-ES"/>
        </w:rPr>
      </w:pPr>
    </w:p>
    <w:p w14:paraId="2EA61D59" w14:textId="35C0BA12" w:rsidR="0014753F" w:rsidRDefault="0014753F" w:rsidP="00A47C77">
      <w:pPr>
        <w:rPr>
          <w:lang w:val="es-ES"/>
        </w:rPr>
      </w:pPr>
    </w:p>
    <w:p w14:paraId="3DAF1D1B" w14:textId="77777777" w:rsidR="0014753F" w:rsidRPr="00A47C77" w:rsidRDefault="0014753F" w:rsidP="00A47C77">
      <w:pPr>
        <w:rPr>
          <w:lang w:val="es-ES"/>
        </w:rPr>
      </w:pPr>
    </w:p>
    <w:p w14:paraId="763B968C" w14:textId="77777777" w:rsidR="00A47C77" w:rsidRPr="00A47C77" w:rsidRDefault="00A47C77" w:rsidP="00A47C77">
      <w:pPr>
        <w:rPr>
          <w:b/>
          <w:bCs/>
          <w:lang w:val="es-ES"/>
        </w:rPr>
      </w:pPr>
      <w:r w:rsidRPr="00A47C77">
        <w:rPr>
          <w:b/>
          <w:bCs/>
          <w:lang w:val="es-ES"/>
        </w:rPr>
        <w:lastRenderedPageBreak/>
        <w:t>4. Particularidades de las microfinanzas en Nicaragua</w:t>
      </w:r>
    </w:p>
    <w:p w14:paraId="670B69C6" w14:textId="77777777" w:rsidR="00A47C77" w:rsidRPr="00A47C77" w:rsidRDefault="00A47C77" w:rsidP="00A47C77">
      <w:pPr>
        <w:rPr>
          <w:lang w:val="es-ES"/>
        </w:rPr>
      </w:pPr>
      <w:r w:rsidRPr="00A47C77">
        <w:rPr>
          <w:lang w:val="es-ES"/>
        </w:rPr>
        <w:t>Las microfinancieras (como </w:t>
      </w:r>
      <w:r w:rsidRPr="00A47C77">
        <w:rPr>
          <w:b/>
          <w:bCs/>
          <w:lang w:val="es-ES"/>
        </w:rPr>
        <w:t xml:space="preserve">FDL, </w:t>
      </w:r>
      <w:proofErr w:type="spellStart"/>
      <w:r w:rsidRPr="00A47C77">
        <w:rPr>
          <w:b/>
          <w:bCs/>
          <w:lang w:val="es-ES"/>
        </w:rPr>
        <w:t>Fundenuse</w:t>
      </w:r>
      <w:proofErr w:type="spellEnd"/>
      <w:r w:rsidRPr="00A47C77">
        <w:rPr>
          <w:b/>
          <w:bCs/>
          <w:lang w:val="es-ES"/>
        </w:rPr>
        <w:t xml:space="preserve">, </w:t>
      </w:r>
      <w:proofErr w:type="spellStart"/>
      <w:r w:rsidRPr="00A47C77">
        <w:rPr>
          <w:b/>
          <w:bCs/>
          <w:lang w:val="es-ES"/>
        </w:rPr>
        <w:t>MiCrédito</w:t>
      </w:r>
      <w:proofErr w:type="spellEnd"/>
      <w:r w:rsidRPr="00A47C77">
        <w:rPr>
          <w:lang w:val="es-ES"/>
        </w:rPr>
        <w:t>) tienen menor tamaño y presupuesto que los bancos, pero manejan cientos de miles de clientes de bajos ingresos. Sus riesgos de TI son similares, pero con menos recursos. El auditor de TI debe adaptarse:</w:t>
      </w:r>
    </w:p>
    <w:tbl>
      <w:tblPr>
        <w:tblStyle w:val="Tablanormal5"/>
        <w:tblW w:w="8505" w:type="dxa"/>
        <w:tblLook w:val="04A0" w:firstRow="1" w:lastRow="0" w:firstColumn="1" w:lastColumn="0" w:noHBand="0" w:noVBand="1"/>
      </w:tblPr>
      <w:tblGrid>
        <w:gridCol w:w="2402"/>
        <w:gridCol w:w="2214"/>
        <w:gridCol w:w="3889"/>
      </w:tblGrid>
      <w:tr w:rsidR="00A47C77" w:rsidRPr="00A47C77" w14:paraId="438845C3" w14:textId="77777777" w:rsidTr="00A47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E5C6F1" w14:textId="77777777" w:rsidR="00A47C77" w:rsidRPr="00A47C77" w:rsidRDefault="00A47C77" w:rsidP="00A47C77">
            <w:pPr>
              <w:rPr>
                <w:sz w:val="20"/>
                <w:szCs w:val="18"/>
                <w:lang w:val="es-ES"/>
              </w:rPr>
            </w:pPr>
            <w:r w:rsidRPr="00A47C77">
              <w:rPr>
                <w:sz w:val="20"/>
                <w:szCs w:val="18"/>
                <w:lang w:val="es-ES"/>
              </w:rPr>
              <w:t>Aspecto</w:t>
            </w:r>
          </w:p>
        </w:tc>
        <w:tc>
          <w:tcPr>
            <w:tcW w:w="0" w:type="auto"/>
            <w:hideMark/>
          </w:tcPr>
          <w:p w14:paraId="790DE89C"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 bancos</w:t>
            </w:r>
          </w:p>
        </w:tc>
        <w:tc>
          <w:tcPr>
            <w:tcW w:w="3889" w:type="dxa"/>
            <w:hideMark/>
          </w:tcPr>
          <w:p w14:paraId="25A19971" w14:textId="77777777" w:rsidR="00A47C77" w:rsidRPr="00A47C77" w:rsidRDefault="00A47C77" w:rsidP="00A47C77">
            <w:pPr>
              <w:cnfStyle w:val="100000000000" w:firstRow="1"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En microfinancieras</w:t>
            </w:r>
          </w:p>
        </w:tc>
      </w:tr>
      <w:tr w:rsidR="00A47C77" w:rsidRPr="00A47C77" w14:paraId="58A0CD05"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92F24" w14:textId="77777777" w:rsidR="00A47C77" w:rsidRPr="00A47C77" w:rsidRDefault="00A47C77" w:rsidP="00A47C77">
            <w:pPr>
              <w:rPr>
                <w:sz w:val="20"/>
                <w:szCs w:val="18"/>
                <w:lang w:val="es-ES"/>
              </w:rPr>
            </w:pPr>
            <w:r w:rsidRPr="00A47C77">
              <w:rPr>
                <w:b/>
                <w:bCs/>
                <w:sz w:val="20"/>
                <w:szCs w:val="18"/>
                <w:lang w:val="es-ES"/>
              </w:rPr>
              <w:t>Core bancario / sistema de gestión</w:t>
            </w:r>
          </w:p>
        </w:tc>
        <w:tc>
          <w:tcPr>
            <w:tcW w:w="0" w:type="auto"/>
            <w:hideMark/>
          </w:tcPr>
          <w:p w14:paraId="55C26818"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Sistemas robustos (IBM, Oracle, SAP).</w:t>
            </w:r>
          </w:p>
        </w:tc>
        <w:tc>
          <w:tcPr>
            <w:tcW w:w="3889" w:type="dxa"/>
            <w:hideMark/>
          </w:tcPr>
          <w:p w14:paraId="1E204FC4"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Muchas usan sistemas más simples (SQL Server, aplicaciones de proveedores locales, incluso Excel en etapas tempranas).</w:t>
            </w:r>
          </w:p>
        </w:tc>
      </w:tr>
      <w:tr w:rsidR="00A47C77" w:rsidRPr="00A47C77" w14:paraId="117125EB" w14:textId="77777777" w:rsidTr="00A47C77">
        <w:tc>
          <w:tcPr>
            <w:cnfStyle w:val="001000000000" w:firstRow="0" w:lastRow="0" w:firstColumn="1" w:lastColumn="0" w:oddVBand="0" w:evenVBand="0" w:oddHBand="0" w:evenHBand="0" w:firstRowFirstColumn="0" w:firstRowLastColumn="0" w:lastRowFirstColumn="0" w:lastRowLastColumn="0"/>
            <w:tcW w:w="0" w:type="auto"/>
            <w:hideMark/>
          </w:tcPr>
          <w:p w14:paraId="2BE62936" w14:textId="77777777" w:rsidR="00A47C77" w:rsidRPr="00A47C77" w:rsidRDefault="00A47C77" w:rsidP="00A47C77">
            <w:pPr>
              <w:rPr>
                <w:sz w:val="20"/>
                <w:szCs w:val="18"/>
                <w:lang w:val="es-ES"/>
              </w:rPr>
            </w:pPr>
            <w:r w:rsidRPr="00A47C77">
              <w:rPr>
                <w:b/>
                <w:bCs/>
                <w:sz w:val="20"/>
                <w:szCs w:val="18"/>
                <w:lang w:val="es-ES"/>
              </w:rPr>
              <w:t>Presupuesto para controles</w:t>
            </w:r>
          </w:p>
        </w:tc>
        <w:tc>
          <w:tcPr>
            <w:tcW w:w="0" w:type="auto"/>
            <w:hideMark/>
          </w:tcPr>
          <w:p w14:paraId="37C7C1C7"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Alto (pueden pagar 2FA, SIEM, </w:t>
            </w:r>
            <w:proofErr w:type="spellStart"/>
            <w:r w:rsidRPr="00A47C77">
              <w:rPr>
                <w:sz w:val="20"/>
                <w:szCs w:val="18"/>
                <w:lang w:val="es-ES"/>
              </w:rPr>
              <w:t>pentesting</w:t>
            </w:r>
            <w:proofErr w:type="spellEnd"/>
            <w:r w:rsidRPr="00A47C77">
              <w:rPr>
                <w:sz w:val="20"/>
                <w:szCs w:val="18"/>
                <w:lang w:val="es-ES"/>
              </w:rPr>
              <w:t>).</w:t>
            </w:r>
          </w:p>
        </w:tc>
        <w:tc>
          <w:tcPr>
            <w:tcW w:w="3889" w:type="dxa"/>
            <w:hideMark/>
          </w:tcPr>
          <w:p w14:paraId="0561BBE0"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 xml:space="preserve">Bajo. El auditor debe recomendar soluciones costo-efectivas (ej. 2FA con Google </w:t>
            </w:r>
            <w:proofErr w:type="spellStart"/>
            <w:r w:rsidRPr="00A47C77">
              <w:rPr>
                <w:sz w:val="20"/>
                <w:szCs w:val="18"/>
                <w:lang w:val="es-ES"/>
              </w:rPr>
              <w:t>Authenticator</w:t>
            </w:r>
            <w:proofErr w:type="spellEnd"/>
            <w:r w:rsidRPr="00A47C77">
              <w:rPr>
                <w:sz w:val="20"/>
                <w:szCs w:val="18"/>
                <w:lang w:val="es-ES"/>
              </w:rPr>
              <w:t xml:space="preserve">, monitoreo con </w:t>
            </w:r>
            <w:proofErr w:type="spellStart"/>
            <w:r w:rsidRPr="00A47C77">
              <w:rPr>
                <w:sz w:val="20"/>
                <w:szCs w:val="18"/>
                <w:lang w:val="es-ES"/>
              </w:rPr>
              <w:t>Zabbix</w:t>
            </w:r>
            <w:proofErr w:type="spellEnd"/>
            <w:r w:rsidRPr="00A47C77">
              <w:rPr>
                <w:sz w:val="20"/>
                <w:szCs w:val="18"/>
                <w:lang w:val="es-ES"/>
              </w:rPr>
              <w:t xml:space="preserve">, </w:t>
            </w:r>
            <w:proofErr w:type="spellStart"/>
            <w:r w:rsidRPr="00A47C77">
              <w:rPr>
                <w:sz w:val="20"/>
                <w:szCs w:val="18"/>
                <w:lang w:val="es-ES"/>
              </w:rPr>
              <w:t>backups</w:t>
            </w:r>
            <w:proofErr w:type="spellEnd"/>
            <w:r w:rsidRPr="00A47C77">
              <w:rPr>
                <w:sz w:val="20"/>
                <w:szCs w:val="18"/>
                <w:lang w:val="es-ES"/>
              </w:rPr>
              <w:t xml:space="preserve"> con verificación manual).</w:t>
            </w:r>
          </w:p>
        </w:tc>
      </w:tr>
      <w:tr w:rsidR="00A47C77" w:rsidRPr="00A47C77" w14:paraId="70FFDF30" w14:textId="77777777" w:rsidTr="00A47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85BEC" w14:textId="77777777" w:rsidR="00A47C77" w:rsidRPr="00A47C77" w:rsidRDefault="00A47C77" w:rsidP="00A47C77">
            <w:pPr>
              <w:rPr>
                <w:sz w:val="20"/>
                <w:szCs w:val="18"/>
                <w:lang w:val="es-ES"/>
              </w:rPr>
            </w:pPr>
            <w:r w:rsidRPr="00A47C77">
              <w:rPr>
                <w:b/>
                <w:bCs/>
                <w:sz w:val="20"/>
                <w:szCs w:val="18"/>
                <w:lang w:val="es-ES"/>
              </w:rPr>
              <w:t>Normas SIBOIF</w:t>
            </w:r>
          </w:p>
        </w:tc>
        <w:tc>
          <w:tcPr>
            <w:tcW w:w="0" w:type="auto"/>
            <w:hideMark/>
          </w:tcPr>
          <w:p w14:paraId="6D7B455F"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Aplican totalmente.</w:t>
            </w:r>
          </w:p>
        </w:tc>
        <w:tc>
          <w:tcPr>
            <w:tcW w:w="3889" w:type="dxa"/>
            <w:hideMark/>
          </w:tcPr>
          <w:p w14:paraId="2D214925" w14:textId="77777777" w:rsidR="00A47C77" w:rsidRPr="00A47C77" w:rsidRDefault="00A47C77" w:rsidP="00A47C77">
            <w:pPr>
              <w:cnfStyle w:val="000000100000" w:firstRow="0" w:lastRow="0" w:firstColumn="0" w:lastColumn="0" w:oddVBand="0" w:evenVBand="0" w:oddHBand="1" w:evenHBand="0" w:firstRowFirstColumn="0" w:firstRowLastColumn="0" w:lastRowFirstColumn="0" w:lastRowLastColumn="0"/>
              <w:rPr>
                <w:sz w:val="20"/>
                <w:szCs w:val="18"/>
                <w:lang w:val="es-ES"/>
              </w:rPr>
            </w:pPr>
            <w:r w:rsidRPr="00A47C77">
              <w:rPr>
                <w:sz w:val="20"/>
                <w:szCs w:val="18"/>
                <w:lang w:val="es-ES"/>
              </w:rPr>
              <w:t>Las cooperativas supervisadas por SIBOIF (con activos mayores a cierto umbral) también deben cumplir, pero con gradualidad. El auditor debe conocer las exenciones o plazos diferidos.</w:t>
            </w:r>
          </w:p>
        </w:tc>
      </w:tr>
      <w:tr w:rsidR="00A47C77" w:rsidRPr="00A47C77" w14:paraId="0D15DCCD" w14:textId="77777777" w:rsidTr="00A47C77">
        <w:tc>
          <w:tcPr>
            <w:cnfStyle w:val="001000000000" w:firstRow="0" w:lastRow="0" w:firstColumn="1" w:lastColumn="0" w:oddVBand="0" w:evenVBand="0" w:oddHBand="0" w:evenHBand="0" w:firstRowFirstColumn="0" w:firstRowLastColumn="0" w:lastRowFirstColumn="0" w:lastRowLastColumn="0"/>
            <w:tcW w:w="0" w:type="auto"/>
            <w:hideMark/>
          </w:tcPr>
          <w:p w14:paraId="232230F8" w14:textId="77777777" w:rsidR="00A47C77" w:rsidRPr="00A47C77" w:rsidRDefault="00A47C77" w:rsidP="00A47C77">
            <w:pPr>
              <w:rPr>
                <w:sz w:val="20"/>
                <w:szCs w:val="18"/>
                <w:lang w:val="es-ES"/>
              </w:rPr>
            </w:pPr>
            <w:r w:rsidRPr="00A47C77">
              <w:rPr>
                <w:b/>
                <w:bCs/>
                <w:sz w:val="20"/>
                <w:szCs w:val="18"/>
                <w:lang w:val="es-ES"/>
              </w:rPr>
              <w:t>Ciberseguridad</w:t>
            </w:r>
          </w:p>
        </w:tc>
        <w:tc>
          <w:tcPr>
            <w:tcW w:w="0" w:type="auto"/>
            <w:hideMark/>
          </w:tcPr>
          <w:p w14:paraId="71BD6FBC"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Equipos dedicados de seguridad.</w:t>
            </w:r>
          </w:p>
        </w:tc>
        <w:tc>
          <w:tcPr>
            <w:tcW w:w="3889" w:type="dxa"/>
            <w:hideMark/>
          </w:tcPr>
          <w:p w14:paraId="0B7470BE" w14:textId="77777777" w:rsidR="00A47C77" w:rsidRPr="00A47C77" w:rsidRDefault="00A47C77" w:rsidP="00A47C77">
            <w:pPr>
              <w:cnfStyle w:val="000000000000" w:firstRow="0" w:lastRow="0" w:firstColumn="0" w:lastColumn="0" w:oddVBand="0" w:evenVBand="0" w:oddHBand="0" w:evenHBand="0" w:firstRowFirstColumn="0" w:firstRowLastColumn="0" w:lastRowFirstColumn="0" w:lastRowLastColumn="0"/>
              <w:rPr>
                <w:sz w:val="20"/>
                <w:szCs w:val="18"/>
                <w:lang w:val="es-ES"/>
              </w:rPr>
            </w:pPr>
            <w:r w:rsidRPr="00A47C77">
              <w:rPr>
                <w:sz w:val="20"/>
                <w:szCs w:val="18"/>
                <w:lang w:val="es-ES"/>
              </w:rPr>
              <w:t>Frecuentemente el mismo administrador de sistemas es el responsable de seguridad (conflicto de interés). El auditor debe evaluar si al menos hay segregación de funciones básica.</w:t>
            </w:r>
          </w:p>
        </w:tc>
      </w:tr>
    </w:tbl>
    <w:p w14:paraId="4A72FBE4" w14:textId="77777777" w:rsidR="0014753F" w:rsidRDefault="0014753F" w:rsidP="00A47C77">
      <w:pPr>
        <w:rPr>
          <w:b/>
          <w:bCs/>
          <w:lang w:val="es-ES"/>
        </w:rPr>
      </w:pPr>
    </w:p>
    <w:p w14:paraId="1AC46BA8" w14:textId="01FC631D" w:rsidR="00A47C77" w:rsidRPr="00A47C77" w:rsidRDefault="00A47C77" w:rsidP="00A47C77">
      <w:pPr>
        <w:rPr>
          <w:lang w:val="es-ES"/>
        </w:rPr>
      </w:pPr>
      <w:r w:rsidRPr="00A47C77">
        <w:rPr>
          <w:b/>
          <w:bCs/>
          <w:lang w:val="es-ES"/>
        </w:rPr>
        <w:t>Ejemplo en microfinanciera:</w:t>
      </w:r>
      <w:r w:rsidRPr="00A47C77">
        <w:rPr>
          <w:lang w:val="es-ES"/>
        </w:rPr>
        <w:t> Una cooperativa de ahorro y crédito en Jinotega con 15,000 socios utiliza un sistema de gestión financiera desarrollado por un proveedor local. El auditor de TI descubre que el proveedor tiene acceso remoto permanente a la base de datos "para soporte", sin autenticación separada ni registro de sus actividades. </w:t>
      </w:r>
      <w:r w:rsidRPr="00A47C77">
        <w:rPr>
          <w:b/>
          <w:bCs/>
          <w:lang w:val="es-ES"/>
        </w:rPr>
        <w:t>Recomendación:</w:t>
      </w:r>
      <w:r w:rsidRPr="00A47C77">
        <w:rPr>
          <w:lang w:val="es-ES"/>
        </w:rPr>
        <w:t> Exigir al proveedor que use una VPN con credenciales individuales, que solo active durante el soporte, y que se registren todas sus acciones en logs.</w:t>
      </w:r>
    </w:p>
    <w:p w14:paraId="7C62D4EF" w14:textId="77777777" w:rsidR="00A47C77" w:rsidRPr="00A47C77" w:rsidRDefault="00A47C77" w:rsidP="00A47C77">
      <w:pPr>
        <w:rPr>
          <w:b/>
          <w:bCs/>
          <w:lang w:val="es-ES"/>
        </w:rPr>
      </w:pPr>
      <w:r w:rsidRPr="00A47C77">
        <w:rPr>
          <w:b/>
          <w:bCs/>
          <w:lang w:val="es-ES"/>
        </w:rPr>
        <w:lastRenderedPageBreak/>
        <w:t>5. Relación con marcos y estándares internacionales (Unidad I)</w:t>
      </w:r>
    </w:p>
    <w:p w14:paraId="768FCAE8" w14:textId="77777777" w:rsidR="00A47C77" w:rsidRPr="00A47C77" w:rsidRDefault="00A47C77" w:rsidP="00873ED3">
      <w:pPr>
        <w:numPr>
          <w:ilvl w:val="0"/>
          <w:numId w:val="39"/>
        </w:numPr>
        <w:rPr>
          <w:lang w:val="es-ES"/>
        </w:rPr>
      </w:pPr>
      <w:r w:rsidRPr="00A47C77">
        <w:rPr>
          <w:b/>
          <w:bCs/>
          <w:lang w:val="es-ES"/>
        </w:rPr>
        <w:t>COBIT 2019:</w:t>
      </w:r>
      <w:r w:rsidRPr="00A47C77">
        <w:rPr>
          <w:lang w:val="es-ES"/>
        </w:rPr>
        <w:t> Sus procesos de gestión de riesgos (APO12), seguridad (DSS05), y continuidad (DSS04) son aplicables directamente.</w:t>
      </w:r>
    </w:p>
    <w:p w14:paraId="056830AD" w14:textId="77777777" w:rsidR="00A47C77" w:rsidRPr="00A47C77" w:rsidRDefault="00A47C77" w:rsidP="00873ED3">
      <w:pPr>
        <w:numPr>
          <w:ilvl w:val="0"/>
          <w:numId w:val="39"/>
        </w:numPr>
        <w:rPr>
          <w:lang w:val="es-ES"/>
        </w:rPr>
      </w:pPr>
      <w:r w:rsidRPr="00A47C77">
        <w:rPr>
          <w:b/>
          <w:bCs/>
          <w:lang w:val="es-ES"/>
        </w:rPr>
        <w:t>ISO 27001:</w:t>
      </w:r>
      <w:r w:rsidRPr="00A47C77">
        <w:rPr>
          <w:lang w:val="es-ES"/>
        </w:rPr>
        <w:t> La certificación en esta norma es vista con buenos ojos por la SIBOIF, aunque no obligatoria. El auditor debe saber mapear los controles de ISO 27001 con las normas de la SIBOIF.</w:t>
      </w:r>
    </w:p>
    <w:p w14:paraId="09202336" w14:textId="77777777" w:rsidR="00A47C77" w:rsidRPr="00A47C77" w:rsidRDefault="00A47C77" w:rsidP="00873ED3">
      <w:pPr>
        <w:numPr>
          <w:ilvl w:val="0"/>
          <w:numId w:val="39"/>
        </w:numPr>
        <w:rPr>
          <w:lang w:val="es-ES"/>
        </w:rPr>
      </w:pPr>
      <w:r w:rsidRPr="00A47C77">
        <w:rPr>
          <w:b/>
          <w:bCs/>
          <w:lang w:val="es-ES"/>
        </w:rPr>
        <w:t>PCI DSS:</w:t>
      </w:r>
      <w:r w:rsidRPr="00A47C77">
        <w:rPr>
          <w:lang w:val="es-ES"/>
        </w:rPr>
        <w:t> Cualquier entidad financiera que emita o procese tarjetas de débito/crédito (todas) debe cumplir PCI DSS. El auditor debe verificar, al menos, el cumplimiento de los 12 requisitos (especialmente los relacionados con cifrado, logs, y vulnerabilidades).</w:t>
      </w:r>
    </w:p>
    <w:p w14:paraId="30F3713C" w14:textId="77777777" w:rsidR="00A47C77" w:rsidRPr="00A47C77" w:rsidRDefault="00A47C77" w:rsidP="00873ED3">
      <w:pPr>
        <w:numPr>
          <w:ilvl w:val="0"/>
          <w:numId w:val="39"/>
        </w:numPr>
        <w:rPr>
          <w:lang w:val="es-ES"/>
        </w:rPr>
      </w:pPr>
      <w:r w:rsidRPr="00A47C77">
        <w:rPr>
          <w:b/>
          <w:bCs/>
          <w:lang w:val="es-ES"/>
        </w:rPr>
        <w:t>SWIFT CSP (</w:t>
      </w:r>
      <w:proofErr w:type="spellStart"/>
      <w:r w:rsidRPr="00A47C77">
        <w:rPr>
          <w:b/>
          <w:bCs/>
          <w:lang w:val="es-ES"/>
        </w:rPr>
        <w:t>Customer</w:t>
      </w:r>
      <w:proofErr w:type="spellEnd"/>
      <w:r w:rsidRPr="00A47C77">
        <w:rPr>
          <w:b/>
          <w:bCs/>
          <w:lang w:val="es-ES"/>
        </w:rPr>
        <w:t xml:space="preserve"> Security </w:t>
      </w:r>
      <w:proofErr w:type="spellStart"/>
      <w:r w:rsidRPr="00A47C77">
        <w:rPr>
          <w:b/>
          <w:bCs/>
          <w:lang w:val="es-ES"/>
        </w:rPr>
        <w:t>Program</w:t>
      </w:r>
      <w:proofErr w:type="spellEnd"/>
      <w:r w:rsidRPr="00A47C77">
        <w:rPr>
          <w:b/>
          <w:bCs/>
          <w:lang w:val="es-ES"/>
        </w:rPr>
        <w:t>):</w:t>
      </w:r>
      <w:r w:rsidRPr="00A47C77">
        <w:rPr>
          <w:lang w:val="es-ES"/>
        </w:rPr>
        <w:t> Si el banco realiza transferencias internacionales SWIFT, debe cumplir este estándar. Es un área de auditoría especializada.</w:t>
      </w:r>
    </w:p>
    <w:p w14:paraId="064BE17E" w14:textId="77777777" w:rsidR="00A47C77" w:rsidRPr="00A47C77" w:rsidRDefault="00A47C77" w:rsidP="00A47C77">
      <w:pPr>
        <w:rPr>
          <w:b/>
          <w:bCs/>
          <w:lang w:val="es-ES"/>
        </w:rPr>
      </w:pPr>
      <w:r w:rsidRPr="00A47C77">
        <w:rPr>
          <w:b/>
          <w:bCs/>
          <w:lang w:val="es-ES"/>
        </w:rPr>
        <w:t>6. Consejos prácticos para el auditor de TI en el sector financiero nicaragüense</w:t>
      </w:r>
    </w:p>
    <w:p w14:paraId="28165852" w14:textId="77777777" w:rsidR="00A47C77" w:rsidRPr="00A47C77" w:rsidRDefault="00A47C77" w:rsidP="00873ED3">
      <w:pPr>
        <w:numPr>
          <w:ilvl w:val="0"/>
          <w:numId w:val="40"/>
        </w:numPr>
        <w:rPr>
          <w:lang w:val="es-ES"/>
        </w:rPr>
      </w:pPr>
      <w:r w:rsidRPr="00A47C77">
        <w:rPr>
          <w:b/>
          <w:bCs/>
          <w:lang w:val="es-ES"/>
        </w:rPr>
        <w:t>Conozca las circulares de la SIBOIF al detalle:</w:t>
      </w:r>
      <w:r w:rsidRPr="00A47C77">
        <w:rPr>
          <w:lang w:val="es-ES"/>
        </w:rPr>
        <w:t> Descargue del sitio web de la SIBOIF las normas actualizadas. No se guíe solo por versiones antiguas.</w:t>
      </w:r>
    </w:p>
    <w:p w14:paraId="7C470871" w14:textId="77777777" w:rsidR="00A47C77" w:rsidRPr="00A47C77" w:rsidRDefault="00A47C77" w:rsidP="00873ED3">
      <w:pPr>
        <w:numPr>
          <w:ilvl w:val="0"/>
          <w:numId w:val="40"/>
        </w:numPr>
        <w:rPr>
          <w:lang w:val="es-ES"/>
        </w:rPr>
      </w:pPr>
      <w:r w:rsidRPr="00A47C77">
        <w:rPr>
          <w:b/>
          <w:bCs/>
          <w:lang w:val="es-ES"/>
        </w:rPr>
        <w:t>Trabaje estrechamente con el auditor financiero y el oficial de cumplimiento (Cumplimiento Normativo):</w:t>
      </w:r>
      <w:r w:rsidRPr="00A47C77">
        <w:rPr>
          <w:lang w:val="es-ES"/>
        </w:rPr>
        <w:t> Los hallazgos de TI a menudo tienen impacto directo en los estados financieros o en el cumplimiento de LA/FT.</w:t>
      </w:r>
    </w:p>
    <w:p w14:paraId="4C1BE244" w14:textId="77777777" w:rsidR="00A47C77" w:rsidRPr="00A47C77" w:rsidRDefault="00A47C77" w:rsidP="00873ED3">
      <w:pPr>
        <w:numPr>
          <w:ilvl w:val="0"/>
          <w:numId w:val="40"/>
        </w:numPr>
        <w:rPr>
          <w:lang w:val="es-ES"/>
        </w:rPr>
      </w:pPr>
      <w:r w:rsidRPr="00A47C77">
        <w:rPr>
          <w:b/>
          <w:bCs/>
          <w:lang w:val="es-ES"/>
        </w:rPr>
        <w:t>Preste especial atención a la segregación de funciones en sistemas transaccionales:</w:t>
      </w:r>
      <w:r w:rsidRPr="00A47C77">
        <w:rPr>
          <w:lang w:val="es-ES"/>
        </w:rPr>
        <w:t> Es la causa más común de fraudes internos en bancos.</w:t>
      </w:r>
    </w:p>
    <w:p w14:paraId="64C4376C" w14:textId="77777777" w:rsidR="00A47C77" w:rsidRPr="00A47C77" w:rsidRDefault="00A47C77" w:rsidP="00873ED3">
      <w:pPr>
        <w:numPr>
          <w:ilvl w:val="0"/>
          <w:numId w:val="40"/>
        </w:numPr>
        <w:rPr>
          <w:lang w:val="es-ES"/>
        </w:rPr>
      </w:pPr>
      <w:r w:rsidRPr="00A47C77">
        <w:rPr>
          <w:b/>
          <w:bCs/>
          <w:lang w:val="es-ES"/>
        </w:rPr>
        <w:t>Evalúe los logs de los administradores de base de datos:</w:t>
      </w:r>
      <w:r w:rsidRPr="00A47C77">
        <w:rPr>
          <w:lang w:val="es-ES"/>
        </w:rPr>
        <w:t> Ellos tienen "superpoderes". Verifique que se monitoree su actividad y que no puedan desactivar los logs.</w:t>
      </w:r>
    </w:p>
    <w:p w14:paraId="568F1994" w14:textId="77777777" w:rsidR="00A47C77" w:rsidRPr="00A47C77" w:rsidRDefault="00A47C77" w:rsidP="00873ED3">
      <w:pPr>
        <w:numPr>
          <w:ilvl w:val="0"/>
          <w:numId w:val="40"/>
        </w:numPr>
        <w:rPr>
          <w:lang w:val="es-ES"/>
        </w:rPr>
      </w:pPr>
      <w:r w:rsidRPr="00A47C77">
        <w:rPr>
          <w:b/>
          <w:bCs/>
          <w:lang w:val="es-ES"/>
        </w:rPr>
        <w:t xml:space="preserve">No olvide los sistemas </w:t>
      </w:r>
      <w:proofErr w:type="spellStart"/>
      <w:r w:rsidRPr="00A47C77">
        <w:rPr>
          <w:b/>
          <w:bCs/>
          <w:lang w:val="es-ES"/>
        </w:rPr>
        <w:t>legacy</w:t>
      </w:r>
      <w:proofErr w:type="spellEnd"/>
      <w:r w:rsidRPr="00A47C77">
        <w:rPr>
          <w:b/>
          <w:bCs/>
          <w:lang w:val="es-ES"/>
        </w:rPr>
        <w:t xml:space="preserve"> (antiguos):</w:t>
      </w:r>
      <w:r w:rsidRPr="00A47C77">
        <w:rPr>
          <w:lang w:val="es-ES"/>
        </w:rPr>
        <w:t> En la banca nicaragüense aún hay sistemas Cobol, bases de datos obsoletas, etc. El auditor debe evaluar si los parches de seguridad son aplicables o si hay planes de migración.</w:t>
      </w:r>
    </w:p>
    <w:p w14:paraId="4AD51975" w14:textId="77777777" w:rsidR="00A47C77" w:rsidRPr="00A47C77" w:rsidRDefault="00A47C77" w:rsidP="00873ED3">
      <w:pPr>
        <w:numPr>
          <w:ilvl w:val="0"/>
          <w:numId w:val="40"/>
        </w:numPr>
        <w:rPr>
          <w:lang w:val="es-ES"/>
        </w:rPr>
      </w:pPr>
      <w:r w:rsidRPr="00A47C77">
        <w:rPr>
          <w:b/>
          <w:bCs/>
          <w:lang w:val="es-ES"/>
        </w:rPr>
        <w:lastRenderedPageBreak/>
        <w:t>Realice pruebas de continuidad de forma sorpresiva (o anuncie con poca anticipación):</w:t>
      </w:r>
      <w:r w:rsidRPr="00A47C77">
        <w:rPr>
          <w:lang w:val="es-ES"/>
        </w:rPr>
        <w:t> Para obtener una fotografía real, no solo la "prueba de gala" que el banco prepara con semanas de anticipación.</w:t>
      </w:r>
    </w:p>
    <w:p w14:paraId="1576EC9F" w14:textId="77777777" w:rsidR="0014753F" w:rsidRDefault="0014753F" w:rsidP="00A47C77">
      <w:pPr>
        <w:rPr>
          <w:lang w:val="es-ES"/>
        </w:rPr>
      </w:pPr>
    </w:p>
    <w:p w14:paraId="6C3E7D69" w14:textId="3836480D" w:rsidR="00A47C77" w:rsidRPr="00A47C77" w:rsidRDefault="00A47C77" w:rsidP="00A47C77">
      <w:pPr>
        <w:rPr>
          <w:lang w:val="es-ES"/>
        </w:rPr>
      </w:pPr>
      <w:r w:rsidRPr="00A47C77">
        <w:rPr>
          <w:lang w:val="es-ES"/>
        </w:rPr>
        <w:t xml:space="preserve">En resumen, la auditoría de TI en el sector bancario y </w:t>
      </w:r>
      <w:proofErr w:type="spellStart"/>
      <w:r w:rsidRPr="00A47C77">
        <w:rPr>
          <w:lang w:val="es-ES"/>
        </w:rPr>
        <w:t>microfinanciero</w:t>
      </w:r>
      <w:proofErr w:type="spellEnd"/>
      <w:r w:rsidRPr="00A47C77">
        <w:rPr>
          <w:lang w:val="es-ES"/>
        </w:rPr>
        <w:t xml:space="preserve"> de Nicaragua es una de las áreas más retadoras y mejor remuneradas para el auditor. Exige un conocimiento profundo de la regulación local (SIBOIF), de los estándares internacionales (PCI DSS, SWIFT, ISO 27001) y de los procesos críticos del negocio. Un auditor efectivo no solo detecta debilidades, sino que ayuda a las entidades financieras a proteger el dinero y los datos de miles de nicaragüenses, contribuyendo a la estabilidad del sistema financiero nacional.</w:t>
      </w:r>
    </w:p>
    <w:p w14:paraId="410BB5CB" w14:textId="7949FB7E" w:rsidR="00AC5F15" w:rsidRPr="00A47C77" w:rsidRDefault="00AC5F15" w:rsidP="00AC5F15">
      <w:pPr>
        <w:rPr>
          <w:lang w:val="es-ES"/>
        </w:rPr>
      </w:pPr>
    </w:p>
    <w:p w14:paraId="26420D4E" w14:textId="23BA5A55" w:rsidR="00AC5F15" w:rsidRDefault="00AC5F15" w:rsidP="00AC5F15"/>
    <w:p w14:paraId="3F282820" w14:textId="7FC21EFD" w:rsidR="00AC5F15" w:rsidRDefault="00AC5F15" w:rsidP="00AC5F15"/>
    <w:p w14:paraId="552BD668" w14:textId="4463B46D" w:rsidR="00AC5F15" w:rsidRDefault="00AC5F15" w:rsidP="00AC5F15"/>
    <w:p w14:paraId="400D887F" w14:textId="623A543D" w:rsidR="00121ED9" w:rsidRDefault="00121ED9" w:rsidP="00AC5F15"/>
    <w:p w14:paraId="72BE9BC6" w14:textId="7E074B17" w:rsidR="00121ED9" w:rsidRDefault="00121ED9" w:rsidP="00AC5F15"/>
    <w:p w14:paraId="78D8AB69" w14:textId="69D50486" w:rsidR="00121ED9" w:rsidRDefault="00121ED9" w:rsidP="00AC5F15"/>
    <w:p w14:paraId="2C1B8B48" w14:textId="09777E82" w:rsidR="00121ED9" w:rsidRDefault="00121ED9" w:rsidP="00AC5F15"/>
    <w:p w14:paraId="483CE903" w14:textId="7C65C37B" w:rsidR="00121ED9" w:rsidRDefault="00121ED9" w:rsidP="00AC5F15"/>
    <w:p w14:paraId="67094416" w14:textId="752CD60E" w:rsidR="00121ED9" w:rsidRDefault="00121ED9" w:rsidP="00AC5F15"/>
    <w:p w14:paraId="541CD15E" w14:textId="6860802D" w:rsidR="00121ED9" w:rsidRDefault="00121ED9" w:rsidP="00AC5F15"/>
    <w:p w14:paraId="592221B4" w14:textId="0928FE4B" w:rsidR="00121ED9" w:rsidRDefault="00121ED9" w:rsidP="00AC5F15"/>
    <w:p w14:paraId="04B035C0" w14:textId="33F9C294" w:rsidR="00121ED9" w:rsidRDefault="00121ED9" w:rsidP="00AC5F15"/>
    <w:p w14:paraId="0FAA7B04" w14:textId="4E4849C9" w:rsidR="00121ED9" w:rsidRDefault="00121ED9" w:rsidP="00AC5F15"/>
    <w:p w14:paraId="464372C5" w14:textId="140832E4" w:rsidR="00121ED9" w:rsidRDefault="00121ED9" w:rsidP="00AC5F15"/>
    <w:p w14:paraId="199510B3" w14:textId="77777777" w:rsidR="00121ED9" w:rsidRPr="00AC5F15" w:rsidRDefault="00121ED9" w:rsidP="00AC5F15"/>
    <w:p w14:paraId="17EBD12A" w14:textId="3598DD04" w:rsidR="00024190" w:rsidRDefault="00024190" w:rsidP="00024190">
      <w:pPr>
        <w:pStyle w:val="Ttulo2"/>
      </w:pPr>
      <w:bookmarkStart w:id="16" w:name="_Toc228165157"/>
      <w:r>
        <w:lastRenderedPageBreak/>
        <w:t>Auditorías en el sector privado</w:t>
      </w:r>
      <w:bookmarkEnd w:id="16"/>
    </w:p>
    <w:p w14:paraId="4CC40103" w14:textId="679E6A3B" w:rsidR="00024190" w:rsidRDefault="00024190" w:rsidP="00024190">
      <w:pPr>
        <w:pStyle w:val="Ttulo3"/>
      </w:pPr>
      <w:bookmarkStart w:id="17" w:name="_Toc228165158"/>
      <w:r>
        <w:t>a.</w:t>
      </w:r>
      <w:r>
        <w:tab/>
        <w:t>Cumplimiento SOX</w:t>
      </w:r>
      <w:bookmarkEnd w:id="17"/>
    </w:p>
    <w:p w14:paraId="2DCFADA6" w14:textId="1455F35C" w:rsidR="00121ED9" w:rsidRDefault="00121ED9" w:rsidP="00121ED9">
      <w:pPr>
        <w:rPr>
          <w:lang w:val="es-ES"/>
        </w:rPr>
      </w:pPr>
      <w:r w:rsidRPr="00121ED9">
        <w:rPr>
          <w:lang w:val="es-ES"/>
        </w:rPr>
        <w:t>La Ley Sarbanes-Oxley (SOX) es una de las legislaciones corporativas más exigentes del mundo. Aunque fue promulgada en Estados Unidos, su alcance es global, impactando directamente a empresas nicaragüenses que son filiales de corporaciones que cotizan en bolsa en EE.UU. (como las multinacionales textiles de zonas francas, empresas de servicios BPO, o filiales de bancos internacionales). Para el auditor de TI, SOX representa una de las áreas de mayor responsabilidad, ya que los sistemas informáticos son los guardianes de la información financiera.</w:t>
      </w:r>
    </w:p>
    <w:p w14:paraId="4065BF2D" w14:textId="77777777" w:rsidR="00121ED9" w:rsidRPr="00121ED9" w:rsidRDefault="00121ED9" w:rsidP="00121ED9">
      <w:pPr>
        <w:rPr>
          <w:lang w:val="es-ES"/>
        </w:rPr>
      </w:pPr>
    </w:p>
    <w:p w14:paraId="13459073" w14:textId="77777777" w:rsidR="00121ED9" w:rsidRPr="00121ED9" w:rsidRDefault="00121ED9" w:rsidP="00121ED9">
      <w:pPr>
        <w:rPr>
          <w:b/>
          <w:bCs/>
          <w:lang w:val="es-ES"/>
        </w:rPr>
      </w:pPr>
      <w:r w:rsidRPr="00121ED9">
        <w:rPr>
          <w:b/>
          <w:bCs/>
          <w:lang w:val="es-ES"/>
        </w:rPr>
        <w:t>1. Origen y propósito de la Ley Sarbanes-Oxley (SOX)</w:t>
      </w:r>
    </w:p>
    <w:p w14:paraId="6EC348C4" w14:textId="77777777" w:rsidR="00121ED9" w:rsidRPr="00121ED9" w:rsidRDefault="00121ED9" w:rsidP="00121ED9">
      <w:pPr>
        <w:rPr>
          <w:lang w:val="es-ES"/>
        </w:rPr>
      </w:pPr>
      <w:r w:rsidRPr="00121ED9">
        <w:rPr>
          <w:lang w:val="es-ES"/>
        </w:rPr>
        <w:t>La Ley Sarbanes-Oxley fue promulgada por el Congreso de Estados Unidos el 30 de julio de 2002, en respuesta a los escándalos financieros de principios de la década de 2000, que sacudieron los mercados globales. Los casos más emblemáticos fueron:</w:t>
      </w:r>
    </w:p>
    <w:p w14:paraId="54CB81DC" w14:textId="77777777" w:rsidR="00121ED9" w:rsidRPr="00121ED9" w:rsidRDefault="00121ED9" w:rsidP="00873ED3">
      <w:pPr>
        <w:numPr>
          <w:ilvl w:val="0"/>
          <w:numId w:val="41"/>
        </w:numPr>
        <w:rPr>
          <w:lang w:val="es-ES"/>
        </w:rPr>
      </w:pPr>
      <w:r w:rsidRPr="00121ED9">
        <w:rPr>
          <w:b/>
          <w:bCs/>
          <w:lang w:val="es-ES"/>
        </w:rPr>
        <w:t xml:space="preserve">Enron </w:t>
      </w:r>
      <w:proofErr w:type="spellStart"/>
      <w:r w:rsidRPr="00121ED9">
        <w:rPr>
          <w:b/>
          <w:bCs/>
          <w:lang w:val="es-ES"/>
        </w:rPr>
        <w:t>Corporation</w:t>
      </w:r>
      <w:proofErr w:type="spellEnd"/>
      <w:r w:rsidRPr="00121ED9">
        <w:rPr>
          <w:lang w:val="es-ES"/>
        </w:rPr>
        <w:t> (2001): Una de las mayores quiebras corporativas de la historia. Los ejecutivos ocultaron deudas masivas mediante complejos esquemas contables, mientras inflaban artificialmente las ganancias. Al descubrirse la verdad, el precio de sus acciones se desplomó de 90.75 centavos a solo 60 centavos por acción, aniquilando los ahorros de miles de inversionistas.</w:t>
      </w:r>
    </w:p>
    <w:p w14:paraId="1E41BC1A" w14:textId="77777777" w:rsidR="00121ED9" w:rsidRPr="00121ED9" w:rsidRDefault="00121ED9" w:rsidP="00873ED3">
      <w:pPr>
        <w:numPr>
          <w:ilvl w:val="0"/>
          <w:numId w:val="41"/>
        </w:numPr>
        <w:rPr>
          <w:lang w:val="es-ES"/>
        </w:rPr>
      </w:pPr>
      <w:r w:rsidRPr="00121ED9">
        <w:rPr>
          <w:b/>
          <w:bCs/>
          <w:lang w:val="es-ES"/>
        </w:rPr>
        <w:t>WorldCom</w:t>
      </w:r>
      <w:r w:rsidRPr="00121ED9">
        <w:rPr>
          <w:lang w:val="es-ES"/>
        </w:rPr>
        <w:t> (2002): La compañía de telecomunicaciones infló sus activos en aproximadamente 11 mil millones de dólares a través de prácticas contables fraudulentas. La quiebra de WorldCom fue, en ese momento, la más grande en la historia de EE.UU.</w:t>
      </w:r>
    </w:p>
    <w:p w14:paraId="5AD9E97E" w14:textId="77777777" w:rsidR="00121ED9" w:rsidRPr="00121ED9" w:rsidRDefault="00121ED9" w:rsidP="00873ED3">
      <w:pPr>
        <w:numPr>
          <w:ilvl w:val="0"/>
          <w:numId w:val="41"/>
        </w:numPr>
        <w:rPr>
          <w:lang w:val="es-ES"/>
        </w:rPr>
      </w:pPr>
      <w:r w:rsidRPr="00121ED9">
        <w:rPr>
          <w:b/>
          <w:bCs/>
          <w:lang w:val="es-ES"/>
        </w:rPr>
        <w:t>Tyco International</w:t>
      </w:r>
      <w:r w:rsidRPr="00121ED9">
        <w:rPr>
          <w:lang w:val="es-ES"/>
        </w:rPr>
        <w:t>: Los ejecutivos de alto nivel fueron acusados de robar cientos de millones de dólares de la empresa mediante préstamos no autorizados y bonificaciones no divulgadas.</w:t>
      </w:r>
    </w:p>
    <w:p w14:paraId="74DF5B84" w14:textId="1A640860" w:rsidR="00121ED9" w:rsidRDefault="00121ED9" w:rsidP="00121ED9">
      <w:pPr>
        <w:rPr>
          <w:lang w:val="es-ES"/>
        </w:rPr>
      </w:pPr>
      <w:r w:rsidRPr="00121ED9">
        <w:rPr>
          <w:lang w:val="es-ES"/>
        </w:rPr>
        <w:lastRenderedPageBreak/>
        <w:t>En varios de estos casos, las firmas de auditoría externa (notablemente Arthur Andersen, entonces una de las "Cinco Grandes") fueron cómplices o negligentes en la detección del fraude. Arthur Andersen cesó sus operaciones debido a su papel en los escándalos de Enron y WorldCom.</w:t>
      </w:r>
    </w:p>
    <w:p w14:paraId="0AA21B5A" w14:textId="77777777" w:rsidR="00121ED9" w:rsidRPr="00121ED9" w:rsidRDefault="00121ED9" w:rsidP="00121ED9">
      <w:pPr>
        <w:rPr>
          <w:lang w:val="es-ES"/>
        </w:rPr>
      </w:pPr>
    </w:p>
    <w:p w14:paraId="37C6C181" w14:textId="77777777" w:rsidR="00121ED9" w:rsidRPr="00121ED9" w:rsidRDefault="00121ED9" w:rsidP="00121ED9">
      <w:pPr>
        <w:rPr>
          <w:lang w:val="es-ES"/>
        </w:rPr>
      </w:pPr>
      <w:r w:rsidRPr="00121ED9">
        <w:rPr>
          <w:b/>
          <w:bCs/>
          <w:lang w:val="es-ES"/>
        </w:rPr>
        <w:t>Objetivos fundamentales de SOX:</w:t>
      </w:r>
    </w:p>
    <w:tbl>
      <w:tblPr>
        <w:tblStyle w:val="Tablanormal5"/>
        <w:tblW w:w="8789" w:type="dxa"/>
        <w:tblLook w:val="04A0" w:firstRow="1" w:lastRow="0" w:firstColumn="1" w:lastColumn="0" w:noHBand="0" w:noVBand="1"/>
      </w:tblPr>
      <w:tblGrid>
        <w:gridCol w:w="2268"/>
        <w:gridCol w:w="6521"/>
      </w:tblGrid>
      <w:tr w:rsidR="00121ED9" w:rsidRPr="00121ED9" w14:paraId="1E84F891"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hideMark/>
          </w:tcPr>
          <w:p w14:paraId="5EFA30BA"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Objetivo</w:t>
            </w:r>
          </w:p>
        </w:tc>
        <w:tc>
          <w:tcPr>
            <w:tcW w:w="6521" w:type="dxa"/>
            <w:hideMark/>
          </w:tcPr>
          <w:p w14:paraId="3F2C389F"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Descripción</w:t>
            </w:r>
          </w:p>
        </w:tc>
      </w:tr>
      <w:tr w:rsidR="00121ED9" w:rsidRPr="00121ED9" w14:paraId="73362466"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E408D1E"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Proteger a los inversores</w:t>
            </w:r>
          </w:p>
        </w:tc>
        <w:tc>
          <w:tcPr>
            <w:tcW w:w="6521" w:type="dxa"/>
            <w:hideMark/>
          </w:tcPr>
          <w:p w14:paraId="3D72ABD0"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Restaurar la confianza del público en los mercados de capitales tras los fraudes corporativos.</w:t>
            </w:r>
          </w:p>
        </w:tc>
      </w:tr>
      <w:tr w:rsidR="00121ED9" w:rsidRPr="00121ED9" w14:paraId="3797296E" w14:textId="77777777" w:rsidTr="00121ED9">
        <w:tc>
          <w:tcPr>
            <w:cnfStyle w:val="001000000000" w:firstRow="0" w:lastRow="0" w:firstColumn="1" w:lastColumn="0" w:oddVBand="0" w:evenVBand="0" w:oddHBand="0" w:evenHBand="0" w:firstRowFirstColumn="0" w:firstRowLastColumn="0" w:lastRowFirstColumn="0" w:lastRowLastColumn="0"/>
            <w:tcW w:w="2268" w:type="dxa"/>
            <w:hideMark/>
          </w:tcPr>
          <w:p w14:paraId="7F1F5516"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Aumentar la responsabilidad ejecutiva</w:t>
            </w:r>
          </w:p>
        </w:tc>
        <w:tc>
          <w:tcPr>
            <w:tcW w:w="6521" w:type="dxa"/>
            <w:hideMark/>
          </w:tcPr>
          <w:p w14:paraId="70102CE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Hacer personalmente responsables a los directores ejecutivos (CEO) y directores financieros (CFO) de la exactitud de los estados financieros.</w:t>
            </w:r>
          </w:p>
        </w:tc>
      </w:tr>
      <w:tr w:rsidR="00121ED9" w:rsidRPr="00121ED9" w14:paraId="6607AF22"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D1D2B84"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Fortalecer los controles internos</w:t>
            </w:r>
          </w:p>
        </w:tc>
        <w:tc>
          <w:tcPr>
            <w:tcW w:w="6521" w:type="dxa"/>
            <w:hideMark/>
          </w:tcPr>
          <w:p w14:paraId="231B3687"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Exigir que las empresas establezcan, documenten, prueben y certifiquen sus controles internos sobre la información financiera.</w:t>
            </w:r>
          </w:p>
        </w:tc>
      </w:tr>
      <w:tr w:rsidR="00121ED9" w:rsidRPr="00121ED9" w14:paraId="3B729FE0" w14:textId="77777777" w:rsidTr="00121ED9">
        <w:tc>
          <w:tcPr>
            <w:cnfStyle w:val="001000000000" w:firstRow="0" w:lastRow="0" w:firstColumn="1" w:lastColumn="0" w:oddVBand="0" w:evenVBand="0" w:oddHBand="0" w:evenHBand="0" w:firstRowFirstColumn="0" w:firstRowLastColumn="0" w:lastRowFirstColumn="0" w:lastRowLastColumn="0"/>
            <w:tcW w:w="2268" w:type="dxa"/>
            <w:hideMark/>
          </w:tcPr>
          <w:p w14:paraId="4FD6A03D"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Garantizar la independencia de los auditores externos</w:t>
            </w:r>
          </w:p>
        </w:tc>
        <w:tc>
          <w:tcPr>
            <w:tcW w:w="6521" w:type="dxa"/>
            <w:hideMark/>
          </w:tcPr>
          <w:p w14:paraId="77CE2BC8"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Prohibir que las firmas de auditoría presten servicios de consultoría a sus propios clientes auditados.</w:t>
            </w:r>
          </w:p>
        </w:tc>
      </w:tr>
    </w:tbl>
    <w:p w14:paraId="651B1B3D" w14:textId="77777777" w:rsidR="00121ED9" w:rsidRDefault="00121ED9" w:rsidP="00121ED9">
      <w:pPr>
        <w:rPr>
          <w:b/>
          <w:bCs/>
          <w:lang w:val="es-ES"/>
        </w:rPr>
      </w:pPr>
    </w:p>
    <w:p w14:paraId="376C36E8" w14:textId="6A0536FB" w:rsidR="00121ED9" w:rsidRPr="00121ED9" w:rsidRDefault="00121ED9" w:rsidP="00121ED9">
      <w:pPr>
        <w:rPr>
          <w:b/>
          <w:bCs/>
          <w:lang w:val="es-ES"/>
        </w:rPr>
      </w:pPr>
      <w:r w:rsidRPr="00121ED9">
        <w:rPr>
          <w:b/>
          <w:bCs/>
          <w:lang w:val="es-ES"/>
        </w:rPr>
        <w:t>2. Alcance de SOX: ¿A quiénes afecta en Nicaragua?</w:t>
      </w:r>
    </w:p>
    <w:p w14:paraId="4D8336A6" w14:textId="77777777" w:rsidR="00121ED9" w:rsidRPr="00121ED9" w:rsidRDefault="00121ED9" w:rsidP="00121ED9">
      <w:pPr>
        <w:rPr>
          <w:lang w:val="es-ES"/>
        </w:rPr>
      </w:pPr>
      <w:r w:rsidRPr="00121ED9">
        <w:rPr>
          <w:lang w:val="es-ES"/>
        </w:rPr>
        <w:t>La Ley Sarbanes-Oxley se aplica a:</w:t>
      </w:r>
    </w:p>
    <w:p w14:paraId="3DD46C60" w14:textId="77777777" w:rsidR="00121ED9" w:rsidRPr="00121ED9" w:rsidRDefault="00121ED9" w:rsidP="00873ED3">
      <w:pPr>
        <w:numPr>
          <w:ilvl w:val="0"/>
          <w:numId w:val="42"/>
        </w:numPr>
        <w:rPr>
          <w:lang w:val="es-ES"/>
        </w:rPr>
      </w:pPr>
      <w:r w:rsidRPr="00121ED9">
        <w:rPr>
          <w:b/>
          <w:bCs/>
          <w:lang w:val="es-ES"/>
        </w:rPr>
        <w:t>Todas las empresas que cotizan en bolsa en Estados Unidos</w:t>
      </w:r>
      <w:r w:rsidRPr="00121ED9">
        <w:rPr>
          <w:lang w:val="es-ES"/>
        </w:rPr>
        <w:t> (empresas públicas registradas en la SEC).</w:t>
      </w:r>
    </w:p>
    <w:p w14:paraId="194E7233" w14:textId="77777777" w:rsidR="00121ED9" w:rsidRPr="00121ED9" w:rsidRDefault="00121ED9" w:rsidP="00873ED3">
      <w:pPr>
        <w:numPr>
          <w:ilvl w:val="0"/>
          <w:numId w:val="42"/>
        </w:numPr>
        <w:rPr>
          <w:lang w:val="es-ES"/>
        </w:rPr>
      </w:pPr>
      <w:r w:rsidRPr="00121ED9">
        <w:rPr>
          <w:b/>
          <w:bCs/>
          <w:lang w:val="es-ES"/>
        </w:rPr>
        <w:t>Las filiales al 100% de estas empresas</w:t>
      </w:r>
      <w:r w:rsidRPr="00121ED9">
        <w:rPr>
          <w:lang w:val="es-ES"/>
        </w:rPr>
        <w:t>, sin importar su ubicación geográfica.</w:t>
      </w:r>
    </w:p>
    <w:p w14:paraId="717FC167" w14:textId="77777777" w:rsidR="00121ED9" w:rsidRPr="00121ED9" w:rsidRDefault="00121ED9" w:rsidP="00121ED9">
      <w:pPr>
        <w:rPr>
          <w:lang w:val="es-ES"/>
        </w:rPr>
      </w:pPr>
      <w:r w:rsidRPr="00121ED9">
        <w:rPr>
          <w:lang w:val="es-ES"/>
        </w:rPr>
        <w:t>En el contexto nicaragüense, esto significa que las siguientes entidades deben cumplir con SOX:</w:t>
      </w:r>
    </w:p>
    <w:p w14:paraId="4D2B7312" w14:textId="77777777" w:rsidR="00121ED9" w:rsidRPr="00121ED9" w:rsidRDefault="00121ED9" w:rsidP="00873ED3">
      <w:pPr>
        <w:numPr>
          <w:ilvl w:val="0"/>
          <w:numId w:val="43"/>
        </w:numPr>
        <w:rPr>
          <w:lang w:val="es-ES"/>
        </w:rPr>
      </w:pPr>
      <w:r w:rsidRPr="00121ED9">
        <w:rPr>
          <w:b/>
          <w:bCs/>
          <w:lang w:val="es-ES"/>
        </w:rPr>
        <w:t>Multinacionales de zonas francas</w:t>
      </w:r>
      <w:r w:rsidRPr="00121ED9">
        <w:rPr>
          <w:lang w:val="es-ES"/>
        </w:rPr>
        <w:t xml:space="preserve">: Empresas textiles, de autopartes o de servicios que son filiales de corporaciones listadas en la bolsa de EE.UU. (ej. Gildan Nicaragua, que es parte del Gildan </w:t>
      </w:r>
      <w:proofErr w:type="spellStart"/>
      <w:r w:rsidRPr="00121ED9">
        <w:rPr>
          <w:lang w:val="es-ES"/>
        </w:rPr>
        <w:t>Activewear</w:t>
      </w:r>
      <w:proofErr w:type="spellEnd"/>
      <w:r w:rsidRPr="00121ED9">
        <w:rPr>
          <w:lang w:val="es-ES"/>
        </w:rPr>
        <w:t xml:space="preserve"> Inc., listada en la Bolsa de Nueva York).</w:t>
      </w:r>
    </w:p>
    <w:p w14:paraId="16EA4DB0" w14:textId="77777777" w:rsidR="00121ED9" w:rsidRPr="00121ED9" w:rsidRDefault="00121ED9" w:rsidP="00873ED3">
      <w:pPr>
        <w:numPr>
          <w:ilvl w:val="0"/>
          <w:numId w:val="43"/>
        </w:numPr>
        <w:rPr>
          <w:lang w:val="es-ES"/>
        </w:rPr>
      </w:pPr>
      <w:r w:rsidRPr="00121ED9">
        <w:rPr>
          <w:b/>
          <w:bCs/>
          <w:lang w:val="es-ES"/>
        </w:rPr>
        <w:lastRenderedPageBreak/>
        <w:t>Bancos y financieras internacionales</w:t>
      </w:r>
      <w:r w:rsidRPr="00121ED9">
        <w:rPr>
          <w:lang w:val="es-ES"/>
        </w:rPr>
        <w:t>: Filiales de bancos estadounidenses o de bancos cuyas casas matrices cotizan en EE.UU. (por ejemplo, Citibank Nicaragua, BAC Credomatic cuya matriz tiene presencia en mercados internacionales regulados).</w:t>
      </w:r>
    </w:p>
    <w:p w14:paraId="35B30BBD" w14:textId="77777777" w:rsidR="00121ED9" w:rsidRPr="00121ED9" w:rsidRDefault="00121ED9" w:rsidP="00873ED3">
      <w:pPr>
        <w:numPr>
          <w:ilvl w:val="0"/>
          <w:numId w:val="43"/>
        </w:numPr>
        <w:rPr>
          <w:lang w:val="es-ES"/>
        </w:rPr>
      </w:pPr>
      <w:r w:rsidRPr="00121ED9">
        <w:rPr>
          <w:b/>
          <w:bCs/>
          <w:lang w:val="es-ES"/>
        </w:rPr>
        <w:t xml:space="preserve">Empresas de BPO (Business </w:t>
      </w:r>
      <w:proofErr w:type="spellStart"/>
      <w:r w:rsidRPr="00121ED9">
        <w:rPr>
          <w:b/>
          <w:bCs/>
          <w:lang w:val="es-ES"/>
        </w:rPr>
        <w:t>Process</w:t>
      </w:r>
      <w:proofErr w:type="spellEnd"/>
      <w:r w:rsidRPr="00121ED9">
        <w:rPr>
          <w:b/>
          <w:bCs/>
          <w:lang w:val="es-ES"/>
        </w:rPr>
        <w:t xml:space="preserve"> Outsourcing</w:t>
      </w:r>
      <w:proofErr w:type="gramStart"/>
      <w:r w:rsidRPr="00121ED9">
        <w:rPr>
          <w:b/>
          <w:bCs/>
          <w:lang w:val="es-ES"/>
        </w:rPr>
        <w:t>)</w:t>
      </w:r>
      <w:r w:rsidRPr="00121ED9">
        <w:rPr>
          <w:lang w:val="es-ES"/>
        </w:rPr>
        <w:t> :</w:t>
      </w:r>
      <w:proofErr w:type="gramEnd"/>
      <w:r w:rsidRPr="00121ED9">
        <w:rPr>
          <w:lang w:val="es-ES"/>
        </w:rPr>
        <w:t xml:space="preserve"> Firmas nicaragüenses que prestan servicios financieros, contables o de TI a clientes estadounidenses y que, por contrato, deben demostrar cumplimiento SOX.</w:t>
      </w:r>
    </w:p>
    <w:p w14:paraId="44EBD183" w14:textId="77777777" w:rsidR="00121ED9" w:rsidRDefault="00121ED9" w:rsidP="00121ED9">
      <w:pPr>
        <w:rPr>
          <w:lang w:val="es-ES"/>
        </w:rPr>
      </w:pPr>
    </w:p>
    <w:p w14:paraId="30D63158" w14:textId="5BF0EE1E" w:rsidR="00121ED9" w:rsidRPr="00121ED9" w:rsidRDefault="00121ED9" w:rsidP="00121ED9">
      <w:pPr>
        <w:rPr>
          <w:lang w:val="es-ES"/>
        </w:rPr>
      </w:pPr>
      <w:r w:rsidRPr="00121ED9">
        <w:rPr>
          <w:lang w:val="es-ES"/>
        </w:rPr>
        <w:t>No cumplir con SOX no es una opción para estas empresas. Las consecuencias incluyen multas multimillonarias, exclusión de la bolsa, y penas de prisión para los ejecutivos que certifiquen falsamente los estados financieros.</w:t>
      </w:r>
    </w:p>
    <w:p w14:paraId="6ACBB638" w14:textId="77777777" w:rsidR="00121ED9" w:rsidRDefault="00121ED9" w:rsidP="00121ED9">
      <w:pPr>
        <w:rPr>
          <w:b/>
          <w:bCs/>
          <w:lang w:val="es-ES"/>
        </w:rPr>
      </w:pPr>
    </w:p>
    <w:p w14:paraId="242FD516" w14:textId="25D1558D" w:rsidR="00121ED9" w:rsidRPr="00121ED9" w:rsidRDefault="00121ED9" w:rsidP="00121ED9">
      <w:pPr>
        <w:rPr>
          <w:b/>
          <w:bCs/>
          <w:lang w:val="es-ES"/>
        </w:rPr>
      </w:pPr>
      <w:r w:rsidRPr="00121ED9">
        <w:rPr>
          <w:b/>
          <w:bCs/>
          <w:lang w:val="es-ES"/>
        </w:rPr>
        <w:t>3. Principales secciones de SOX con impacto en la auditoría de TI</w:t>
      </w:r>
    </w:p>
    <w:p w14:paraId="5A0E77D8" w14:textId="77777777" w:rsidR="00121ED9" w:rsidRPr="00121ED9" w:rsidRDefault="00121ED9" w:rsidP="00121ED9">
      <w:pPr>
        <w:rPr>
          <w:lang w:val="es-ES"/>
        </w:rPr>
      </w:pPr>
      <w:r w:rsidRPr="00121ED9">
        <w:rPr>
          <w:lang w:val="es-ES"/>
        </w:rPr>
        <w:t>SOX consta de 11 títulos, pero las siguientes secciones son las más relevantes para el auditor de TI:</w:t>
      </w:r>
    </w:p>
    <w:tbl>
      <w:tblPr>
        <w:tblStyle w:val="Tablanormal5"/>
        <w:tblW w:w="0" w:type="auto"/>
        <w:tblLook w:val="04A0" w:firstRow="1" w:lastRow="0" w:firstColumn="1" w:lastColumn="0" w:noHBand="0" w:noVBand="1"/>
      </w:tblPr>
      <w:tblGrid>
        <w:gridCol w:w="838"/>
        <w:gridCol w:w="1937"/>
        <w:gridCol w:w="3304"/>
        <w:gridCol w:w="2759"/>
      </w:tblGrid>
      <w:tr w:rsidR="00121ED9" w:rsidRPr="00121ED9" w14:paraId="7FFB58CC"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1884EA"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Sección</w:t>
            </w:r>
          </w:p>
        </w:tc>
        <w:tc>
          <w:tcPr>
            <w:tcW w:w="0" w:type="auto"/>
            <w:hideMark/>
          </w:tcPr>
          <w:p w14:paraId="5FAFF0FA"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Nombre</w:t>
            </w:r>
          </w:p>
        </w:tc>
        <w:tc>
          <w:tcPr>
            <w:tcW w:w="0" w:type="auto"/>
            <w:hideMark/>
          </w:tcPr>
          <w:p w14:paraId="7BBC9D47"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Requisito clave</w:t>
            </w:r>
          </w:p>
        </w:tc>
        <w:tc>
          <w:tcPr>
            <w:tcW w:w="0" w:type="auto"/>
            <w:hideMark/>
          </w:tcPr>
          <w:p w14:paraId="0DEAB3AB"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Rol del auditor de TI</w:t>
            </w:r>
          </w:p>
        </w:tc>
      </w:tr>
      <w:tr w:rsidR="00121ED9" w:rsidRPr="00121ED9" w14:paraId="19978B4E"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A745B"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302</w:t>
            </w:r>
          </w:p>
        </w:tc>
        <w:tc>
          <w:tcPr>
            <w:tcW w:w="0" w:type="auto"/>
            <w:hideMark/>
          </w:tcPr>
          <w:p w14:paraId="229EB6C7"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Responsabilidad corporativa sobre los informes financieros</w:t>
            </w:r>
          </w:p>
        </w:tc>
        <w:tc>
          <w:tcPr>
            <w:tcW w:w="0" w:type="auto"/>
            <w:hideMark/>
          </w:tcPr>
          <w:p w14:paraId="3DD6C377"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CEO y el CFO deben certificar personalmente que los estados financieros son precisos y completos, y que los controles internos son efectivos.</w:t>
            </w:r>
          </w:p>
        </w:tc>
        <w:tc>
          <w:tcPr>
            <w:tcW w:w="0" w:type="auto"/>
            <w:hideMark/>
          </w:tcPr>
          <w:p w14:paraId="73157788"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Evaluar que los sistemas de TI que soportan la información financiera tengan controles que garanticen la integridad y exactitud de los datos.</w:t>
            </w:r>
          </w:p>
        </w:tc>
      </w:tr>
      <w:tr w:rsidR="00121ED9" w:rsidRPr="00121ED9" w14:paraId="1F7C220A"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65C7DC37"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404</w:t>
            </w:r>
          </w:p>
        </w:tc>
        <w:tc>
          <w:tcPr>
            <w:tcW w:w="0" w:type="auto"/>
            <w:hideMark/>
          </w:tcPr>
          <w:p w14:paraId="3F58229E"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Evaluación de la gerencia sobre los controles internos</w:t>
            </w:r>
          </w:p>
        </w:tc>
        <w:tc>
          <w:tcPr>
            <w:tcW w:w="0" w:type="auto"/>
            <w:hideMark/>
          </w:tcPr>
          <w:p w14:paraId="3334CBCF"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La gerencia debe documentar, evaluar y emitir un informe anual sobre la efectividad de los controles internos sobre la información financiera (ICFR). Adicionalmente, un auditor externo independiente debe atestiguar dicha evaluación.</w:t>
            </w:r>
          </w:p>
        </w:tc>
        <w:tc>
          <w:tcPr>
            <w:tcW w:w="0" w:type="auto"/>
            <w:hideMark/>
          </w:tcPr>
          <w:p w14:paraId="0B7B97D3"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La sección más relevante para el auditor de TI.</w:t>
            </w:r>
            <w:r w:rsidRPr="00121ED9">
              <w:rPr>
                <w:rFonts w:ascii="Times New Roman" w:hAnsi="Times New Roman" w:cs="Times New Roman"/>
                <w:sz w:val="20"/>
                <w:szCs w:val="18"/>
                <w:lang w:val="es-ES"/>
              </w:rPr>
              <w:t> Debe probar y certificar los Controles Generales de TI (ITGC) y los controles de aplicación que soportan los procesos financieros.</w:t>
            </w:r>
          </w:p>
        </w:tc>
      </w:tr>
      <w:tr w:rsidR="00121ED9" w:rsidRPr="00121ED9" w14:paraId="550BB44B"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2AFCC"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409</w:t>
            </w:r>
          </w:p>
        </w:tc>
        <w:tc>
          <w:tcPr>
            <w:tcW w:w="0" w:type="auto"/>
            <w:hideMark/>
          </w:tcPr>
          <w:p w14:paraId="4B8F20F7"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Divulgación en tiempo real por parte del emisor</w:t>
            </w:r>
          </w:p>
        </w:tc>
        <w:tc>
          <w:tcPr>
            <w:tcW w:w="0" w:type="auto"/>
            <w:hideMark/>
          </w:tcPr>
          <w:p w14:paraId="4CF0874F"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xml:space="preserve">Las empresas deben divulgar al público, de forma inmediata, cualquier cambio en su situación financiera u </w:t>
            </w:r>
            <w:r w:rsidRPr="00121ED9">
              <w:rPr>
                <w:rFonts w:ascii="Times New Roman" w:hAnsi="Times New Roman" w:cs="Times New Roman"/>
                <w:sz w:val="20"/>
                <w:szCs w:val="18"/>
                <w:lang w:val="es-ES"/>
              </w:rPr>
              <w:lastRenderedPageBreak/>
              <w:t>operativa que sea relevante para los inversores.</w:t>
            </w:r>
          </w:p>
        </w:tc>
        <w:tc>
          <w:tcPr>
            <w:tcW w:w="0" w:type="auto"/>
            <w:hideMark/>
          </w:tcPr>
          <w:p w14:paraId="4283CAE6"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lastRenderedPageBreak/>
              <w:t xml:space="preserve">Verificar que los sistemas de alerta y monitoreo de TI generen reportes oportunos y confiables sobre eventos que </w:t>
            </w:r>
            <w:r w:rsidRPr="00121ED9">
              <w:rPr>
                <w:rFonts w:ascii="Times New Roman" w:hAnsi="Times New Roman" w:cs="Times New Roman"/>
                <w:sz w:val="20"/>
                <w:szCs w:val="18"/>
                <w:lang w:val="es-ES"/>
              </w:rPr>
              <w:lastRenderedPageBreak/>
              <w:t>puedan afectar la situación financiera.</w:t>
            </w:r>
          </w:p>
        </w:tc>
      </w:tr>
      <w:tr w:rsidR="00121ED9" w:rsidRPr="00121ED9" w14:paraId="29605863"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3D1079D0"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lastRenderedPageBreak/>
              <w:t>802</w:t>
            </w:r>
          </w:p>
        </w:tc>
        <w:tc>
          <w:tcPr>
            <w:tcW w:w="0" w:type="auto"/>
            <w:hideMark/>
          </w:tcPr>
          <w:p w14:paraId="3C1DEEDD"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Sanciones por alteración o destrucción de documentos</w:t>
            </w:r>
          </w:p>
        </w:tc>
        <w:tc>
          <w:tcPr>
            <w:tcW w:w="0" w:type="auto"/>
            <w:hideMark/>
          </w:tcPr>
          <w:p w14:paraId="63616701"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Se tipifican como delitos federales la destrucción, alteración o falsificación de registros con la intención de obstaculizar una investigación. También se definen plazos estrictos de retención de documentos.</w:t>
            </w:r>
          </w:p>
        </w:tc>
        <w:tc>
          <w:tcPr>
            <w:tcW w:w="0" w:type="auto"/>
            <w:hideMark/>
          </w:tcPr>
          <w:p w14:paraId="2AB97F96"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xml:space="preserve">Verificar que los sistemas tengan políticas de retención de logs y registros financieros que cumplan con los plazos legales. Evaluar que los </w:t>
            </w:r>
            <w:proofErr w:type="spellStart"/>
            <w:r w:rsidRPr="00121ED9">
              <w:rPr>
                <w:rFonts w:ascii="Times New Roman" w:hAnsi="Times New Roman" w:cs="Times New Roman"/>
                <w:sz w:val="20"/>
                <w:szCs w:val="18"/>
                <w:lang w:val="es-ES"/>
              </w:rPr>
              <w:t>backups</w:t>
            </w:r>
            <w:proofErr w:type="spellEnd"/>
            <w:r w:rsidRPr="00121ED9">
              <w:rPr>
                <w:rFonts w:ascii="Times New Roman" w:hAnsi="Times New Roman" w:cs="Times New Roman"/>
                <w:sz w:val="20"/>
                <w:szCs w:val="18"/>
                <w:lang w:val="es-ES"/>
              </w:rPr>
              <w:t xml:space="preserve"> no sean alterables.</w:t>
            </w:r>
          </w:p>
        </w:tc>
      </w:tr>
      <w:tr w:rsidR="00121ED9" w:rsidRPr="00121ED9" w14:paraId="6718EA55"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B9EF6"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1107</w:t>
            </w:r>
          </w:p>
        </w:tc>
        <w:tc>
          <w:tcPr>
            <w:tcW w:w="0" w:type="auto"/>
            <w:hideMark/>
          </w:tcPr>
          <w:p w14:paraId="547E2AC4"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Sanciones por represalias contra denunciantes (</w:t>
            </w:r>
            <w:proofErr w:type="spellStart"/>
            <w:r w:rsidRPr="00121ED9">
              <w:rPr>
                <w:rFonts w:ascii="Times New Roman" w:hAnsi="Times New Roman" w:cs="Times New Roman"/>
                <w:sz w:val="20"/>
                <w:szCs w:val="18"/>
                <w:lang w:val="es-ES"/>
              </w:rPr>
              <w:t>whistleblowers</w:t>
            </w:r>
            <w:proofErr w:type="spellEnd"/>
            <w:r w:rsidRPr="00121ED9">
              <w:rPr>
                <w:rFonts w:ascii="Times New Roman" w:hAnsi="Times New Roman" w:cs="Times New Roman"/>
                <w:sz w:val="20"/>
                <w:szCs w:val="18"/>
                <w:lang w:val="es-ES"/>
              </w:rPr>
              <w:t>)</w:t>
            </w:r>
          </w:p>
        </w:tc>
        <w:tc>
          <w:tcPr>
            <w:tcW w:w="0" w:type="auto"/>
            <w:hideMark/>
          </w:tcPr>
          <w:p w14:paraId="073B9486"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Es ilegal que una empresa tome represalias contra un empleado que denuncie un posible fraude financiero.</w:t>
            </w:r>
          </w:p>
        </w:tc>
        <w:tc>
          <w:tcPr>
            <w:tcW w:w="0" w:type="auto"/>
            <w:hideMark/>
          </w:tcPr>
          <w:p w14:paraId="13BD7AB3"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auditor debe asegurarse de que existan canales seguros y anónimos para reportar irregularidades en los sistemas financieros.</w:t>
            </w:r>
          </w:p>
        </w:tc>
      </w:tr>
    </w:tbl>
    <w:p w14:paraId="286542BA" w14:textId="77777777" w:rsidR="00121ED9" w:rsidRDefault="00121ED9" w:rsidP="00121ED9">
      <w:pPr>
        <w:rPr>
          <w:b/>
          <w:bCs/>
          <w:lang w:val="es-ES"/>
        </w:rPr>
      </w:pPr>
    </w:p>
    <w:p w14:paraId="41E2BFC1" w14:textId="241A84CC" w:rsidR="00121ED9" w:rsidRPr="00121ED9" w:rsidRDefault="00121ED9" w:rsidP="00121ED9">
      <w:pPr>
        <w:rPr>
          <w:b/>
          <w:bCs/>
          <w:lang w:val="es-ES"/>
        </w:rPr>
      </w:pPr>
      <w:r w:rsidRPr="00121ED9">
        <w:rPr>
          <w:b/>
          <w:bCs/>
          <w:lang w:val="es-ES"/>
        </w:rPr>
        <w:t>4. El papel crítico de los Controles Generales de TI (ITGC) en SOX</w:t>
      </w:r>
    </w:p>
    <w:p w14:paraId="32E33923" w14:textId="77777777" w:rsidR="00121ED9" w:rsidRPr="00121ED9" w:rsidRDefault="00121ED9" w:rsidP="00121ED9">
      <w:pPr>
        <w:rPr>
          <w:lang w:val="es-ES"/>
        </w:rPr>
      </w:pPr>
      <w:r w:rsidRPr="00121ED9">
        <w:rPr>
          <w:lang w:val="es-ES"/>
        </w:rPr>
        <w:t>La Sección 404 es el corazón del cumplimiento SOX, y </w:t>
      </w:r>
      <w:r w:rsidRPr="00121ED9">
        <w:rPr>
          <w:b/>
          <w:bCs/>
          <w:lang w:val="es-ES"/>
        </w:rPr>
        <w:t>los Controles Generales de TI (ITGC) son la base sobre la cual se sostiene todo el andamiaje</w:t>
      </w:r>
      <w:r w:rsidRPr="00121ED9">
        <w:rPr>
          <w:lang w:val="es-ES"/>
        </w:rPr>
        <w:t> de control interno [5†L6-L8]. SOX no especifica una lista cerrada de controles, sino que exige que cada organización implemente los controles adecuados según su entorno y riesgos.</w:t>
      </w:r>
    </w:p>
    <w:p w14:paraId="5213CE61" w14:textId="77777777" w:rsidR="00121ED9" w:rsidRPr="00121ED9" w:rsidRDefault="00121ED9" w:rsidP="00121ED9">
      <w:pPr>
        <w:rPr>
          <w:lang w:val="es-ES"/>
        </w:rPr>
      </w:pPr>
      <w:r w:rsidRPr="00121ED9">
        <w:rPr>
          <w:b/>
          <w:bCs/>
          <w:lang w:val="es-ES"/>
        </w:rPr>
        <w:t>Principales ITGC auditados en un cumplimiento SOX:</w:t>
      </w:r>
    </w:p>
    <w:tbl>
      <w:tblPr>
        <w:tblStyle w:val="Tablanormal5"/>
        <w:tblW w:w="8789" w:type="dxa"/>
        <w:tblLook w:val="04A0" w:firstRow="1" w:lastRow="0" w:firstColumn="1" w:lastColumn="0" w:noHBand="0" w:noVBand="1"/>
      </w:tblPr>
      <w:tblGrid>
        <w:gridCol w:w="1948"/>
        <w:gridCol w:w="6841"/>
      </w:tblGrid>
      <w:tr w:rsidR="00121ED9" w:rsidRPr="00121ED9" w14:paraId="2178A19B"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E130D5"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Categoría de ITGC</w:t>
            </w:r>
          </w:p>
        </w:tc>
        <w:tc>
          <w:tcPr>
            <w:tcW w:w="6841" w:type="dxa"/>
            <w:hideMark/>
          </w:tcPr>
          <w:p w14:paraId="461B542A"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Controles específicos que evalúa el auditor de TI</w:t>
            </w:r>
          </w:p>
        </w:tc>
      </w:tr>
      <w:tr w:rsidR="00121ED9" w:rsidRPr="00121ED9" w14:paraId="036FBCD1"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C82B0"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Gestión de accesos (Access Management)</w:t>
            </w:r>
          </w:p>
        </w:tc>
        <w:tc>
          <w:tcPr>
            <w:tcW w:w="6841" w:type="dxa"/>
            <w:hideMark/>
          </w:tcPr>
          <w:p w14:paraId="458E6970"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w:t>
            </w:r>
            <w:r w:rsidRPr="00121ED9">
              <w:rPr>
                <w:rFonts w:ascii="Times New Roman" w:hAnsi="Times New Roman" w:cs="Times New Roman"/>
                <w:b/>
                <w:bCs/>
                <w:sz w:val="20"/>
                <w:szCs w:val="18"/>
                <w:lang w:val="es-ES"/>
              </w:rPr>
              <w:t xml:space="preserve">Aprovisionamiento y </w:t>
            </w:r>
            <w:proofErr w:type="spellStart"/>
            <w:r w:rsidRPr="00121ED9">
              <w:rPr>
                <w:rFonts w:ascii="Times New Roman" w:hAnsi="Times New Roman" w:cs="Times New Roman"/>
                <w:b/>
                <w:bCs/>
                <w:sz w:val="20"/>
                <w:szCs w:val="18"/>
                <w:lang w:val="es-ES"/>
              </w:rPr>
              <w:t>desaprovisionamiento</w:t>
            </w:r>
            <w:proofErr w:type="spellEnd"/>
            <w:r w:rsidRPr="00121ED9">
              <w:rPr>
                <w:rFonts w:ascii="Times New Roman" w:hAnsi="Times New Roman" w:cs="Times New Roman"/>
                <w:b/>
                <w:bCs/>
                <w:sz w:val="20"/>
                <w:szCs w:val="18"/>
                <w:lang w:val="es-ES"/>
              </w:rPr>
              <w:t xml:space="preserve"> de usuarios:</w:t>
            </w:r>
            <w:r w:rsidRPr="00121ED9">
              <w:rPr>
                <w:rFonts w:ascii="Times New Roman" w:hAnsi="Times New Roman" w:cs="Times New Roman"/>
                <w:sz w:val="20"/>
                <w:szCs w:val="18"/>
                <w:lang w:val="es-ES"/>
              </w:rPr>
              <w:t> las cuentas se crean solo con autorización de RR.HH. y se deshabilitan el mismo día de la desvinculación del empleado. • </w:t>
            </w:r>
            <w:r w:rsidRPr="00121ED9">
              <w:rPr>
                <w:rFonts w:ascii="Times New Roman" w:hAnsi="Times New Roman" w:cs="Times New Roman"/>
                <w:b/>
                <w:bCs/>
                <w:sz w:val="20"/>
                <w:szCs w:val="18"/>
                <w:lang w:val="es-ES"/>
              </w:rPr>
              <w:t>Mínimo privilegio:</w:t>
            </w:r>
            <w:r w:rsidRPr="00121ED9">
              <w:rPr>
                <w:rFonts w:ascii="Times New Roman" w:hAnsi="Times New Roman" w:cs="Times New Roman"/>
                <w:sz w:val="20"/>
                <w:szCs w:val="18"/>
                <w:lang w:val="es-ES"/>
              </w:rPr>
              <w:t> cada usuario tiene solo los permisos estrictamente necesarios para su puesto. • </w:t>
            </w:r>
            <w:r w:rsidRPr="00121ED9">
              <w:rPr>
                <w:rFonts w:ascii="Times New Roman" w:hAnsi="Times New Roman" w:cs="Times New Roman"/>
                <w:b/>
                <w:bCs/>
                <w:sz w:val="20"/>
                <w:szCs w:val="18"/>
                <w:lang w:val="es-ES"/>
              </w:rPr>
              <w:t>Revisión periódica de accesos (certificación):</w:t>
            </w:r>
            <w:r w:rsidRPr="00121ED9">
              <w:rPr>
                <w:rFonts w:ascii="Times New Roman" w:hAnsi="Times New Roman" w:cs="Times New Roman"/>
                <w:sz w:val="20"/>
                <w:szCs w:val="18"/>
                <w:lang w:val="es-ES"/>
              </w:rPr>
              <w:t> los supervisores revisan y confirman trimestralmente que los accesos de sus subordinados siguen siendo apropiados. • </w:t>
            </w:r>
            <w:r w:rsidRPr="00121ED9">
              <w:rPr>
                <w:rFonts w:ascii="Times New Roman" w:hAnsi="Times New Roman" w:cs="Times New Roman"/>
                <w:b/>
                <w:bCs/>
                <w:sz w:val="20"/>
                <w:szCs w:val="18"/>
                <w:lang w:val="es-ES"/>
              </w:rPr>
              <w:t xml:space="preserve">Autenticación </w:t>
            </w:r>
            <w:proofErr w:type="spellStart"/>
            <w:r w:rsidRPr="00121ED9">
              <w:rPr>
                <w:rFonts w:ascii="Times New Roman" w:hAnsi="Times New Roman" w:cs="Times New Roman"/>
                <w:b/>
                <w:bCs/>
                <w:sz w:val="20"/>
                <w:szCs w:val="18"/>
                <w:lang w:val="es-ES"/>
              </w:rPr>
              <w:t>multifactor</w:t>
            </w:r>
            <w:proofErr w:type="spellEnd"/>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exigida para accesos remotos y cuentas privilegiadas. • </w:t>
            </w:r>
            <w:r w:rsidRPr="00121ED9">
              <w:rPr>
                <w:rFonts w:ascii="Times New Roman" w:hAnsi="Times New Roman" w:cs="Times New Roman"/>
                <w:b/>
                <w:bCs/>
                <w:sz w:val="20"/>
                <w:szCs w:val="18"/>
                <w:lang w:val="es-ES"/>
              </w:rPr>
              <w:t>Cuentas genéricas o compartidas:</w:t>
            </w:r>
            <w:r w:rsidRPr="00121ED9">
              <w:rPr>
                <w:rFonts w:ascii="Times New Roman" w:hAnsi="Times New Roman" w:cs="Times New Roman"/>
                <w:sz w:val="20"/>
                <w:szCs w:val="18"/>
                <w:lang w:val="es-ES"/>
              </w:rPr>
              <w:t> están prohibidas o estrictamente controladas.</w:t>
            </w:r>
          </w:p>
        </w:tc>
      </w:tr>
      <w:tr w:rsidR="00121ED9" w:rsidRPr="00121ED9" w14:paraId="2BE1CC65"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70AB4A35"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Gestión de cambios (Change Management)</w:t>
            </w:r>
          </w:p>
        </w:tc>
        <w:tc>
          <w:tcPr>
            <w:tcW w:w="6841" w:type="dxa"/>
            <w:hideMark/>
          </w:tcPr>
          <w:p w14:paraId="764ABA81"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w:t>
            </w:r>
            <w:r w:rsidRPr="00121ED9">
              <w:rPr>
                <w:rFonts w:ascii="Times New Roman" w:hAnsi="Times New Roman" w:cs="Times New Roman"/>
                <w:b/>
                <w:bCs/>
                <w:sz w:val="20"/>
                <w:szCs w:val="18"/>
                <w:lang w:val="es-ES"/>
              </w:rPr>
              <w:t>Solicitud formal de cambio:</w:t>
            </w:r>
            <w:r w:rsidRPr="00121ED9">
              <w:rPr>
                <w:rFonts w:ascii="Times New Roman" w:hAnsi="Times New Roman" w:cs="Times New Roman"/>
                <w:sz w:val="20"/>
                <w:szCs w:val="18"/>
                <w:lang w:val="es-ES"/>
              </w:rPr>
              <w:t> todo cambio (software, configuración, parche) debe tener un ticket con justificación. • </w:t>
            </w:r>
            <w:r w:rsidRPr="00121ED9">
              <w:rPr>
                <w:rFonts w:ascii="Times New Roman" w:hAnsi="Times New Roman" w:cs="Times New Roman"/>
                <w:b/>
                <w:bCs/>
                <w:sz w:val="20"/>
                <w:szCs w:val="18"/>
                <w:lang w:val="es-ES"/>
              </w:rPr>
              <w:t>Aprobación del comité de cambios (CAB):</w:t>
            </w:r>
            <w:r w:rsidRPr="00121ED9">
              <w:rPr>
                <w:rFonts w:ascii="Times New Roman" w:hAnsi="Times New Roman" w:cs="Times New Roman"/>
                <w:sz w:val="20"/>
                <w:szCs w:val="18"/>
                <w:lang w:val="es-ES"/>
              </w:rPr>
              <w:t> los cambios de alto impacto o en sistemas financieros requieren aprobación previa. • </w:t>
            </w:r>
            <w:r w:rsidRPr="00121ED9">
              <w:rPr>
                <w:rFonts w:ascii="Times New Roman" w:hAnsi="Times New Roman" w:cs="Times New Roman"/>
                <w:b/>
                <w:bCs/>
                <w:sz w:val="20"/>
                <w:szCs w:val="18"/>
                <w:lang w:val="es-ES"/>
              </w:rPr>
              <w:t>Separación de entornos:</w:t>
            </w:r>
            <w:r w:rsidRPr="00121ED9">
              <w:rPr>
                <w:rFonts w:ascii="Times New Roman" w:hAnsi="Times New Roman" w:cs="Times New Roman"/>
                <w:sz w:val="20"/>
                <w:szCs w:val="18"/>
                <w:lang w:val="es-ES"/>
              </w:rPr>
              <w:t xml:space="preserve"> desarrollo, pruebas y producción deben estar </w:t>
            </w:r>
            <w:r w:rsidRPr="00121ED9">
              <w:rPr>
                <w:rFonts w:ascii="Times New Roman" w:hAnsi="Times New Roman" w:cs="Times New Roman"/>
                <w:sz w:val="20"/>
                <w:szCs w:val="18"/>
                <w:lang w:val="es-ES"/>
              </w:rPr>
              <w:lastRenderedPageBreak/>
              <w:t>segregados; no se desarrolla directamente en producción. • </w:t>
            </w:r>
            <w:r w:rsidRPr="00121ED9">
              <w:rPr>
                <w:rFonts w:ascii="Times New Roman" w:hAnsi="Times New Roman" w:cs="Times New Roman"/>
                <w:b/>
                <w:bCs/>
                <w:sz w:val="20"/>
                <w:szCs w:val="18"/>
                <w:lang w:val="es-ES"/>
              </w:rPr>
              <w:t>Plan de reversión (</w:t>
            </w:r>
            <w:proofErr w:type="spellStart"/>
            <w:r w:rsidRPr="00121ED9">
              <w:rPr>
                <w:rFonts w:ascii="Times New Roman" w:hAnsi="Times New Roman" w:cs="Times New Roman"/>
                <w:b/>
                <w:bCs/>
                <w:sz w:val="20"/>
                <w:szCs w:val="18"/>
                <w:lang w:val="es-ES"/>
              </w:rPr>
              <w:t>rollback</w:t>
            </w:r>
            <w:proofErr w:type="spellEnd"/>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todo cambio debe tener un procedimiento para deshacerlo si falla. • </w:t>
            </w:r>
            <w:r w:rsidRPr="00121ED9">
              <w:rPr>
                <w:rFonts w:ascii="Times New Roman" w:hAnsi="Times New Roman" w:cs="Times New Roman"/>
                <w:b/>
                <w:bCs/>
                <w:sz w:val="20"/>
                <w:szCs w:val="18"/>
                <w:lang w:val="es-ES"/>
              </w:rPr>
              <w:t>Documentación de la implementación:</w:t>
            </w:r>
            <w:r w:rsidRPr="00121ED9">
              <w:rPr>
                <w:rFonts w:ascii="Times New Roman" w:hAnsi="Times New Roman" w:cs="Times New Roman"/>
                <w:sz w:val="20"/>
                <w:szCs w:val="18"/>
                <w:lang w:val="es-ES"/>
              </w:rPr>
              <w:t> registro de quién, cuándo y cómo se implementó.</w:t>
            </w:r>
          </w:p>
        </w:tc>
      </w:tr>
      <w:tr w:rsidR="00121ED9" w:rsidRPr="00121ED9" w14:paraId="4545E8A3"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AF6F7"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lastRenderedPageBreak/>
              <w:t>Operaciones de TI (</w:t>
            </w:r>
            <w:proofErr w:type="spellStart"/>
            <w:r w:rsidRPr="00121ED9">
              <w:rPr>
                <w:rFonts w:ascii="Times New Roman" w:hAnsi="Times New Roman" w:cs="Times New Roman"/>
                <w:b/>
                <w:bCs/>
                <w:sz w:val="20"/>
                <w:szCs w:val="18"/>
                <w:lang w:val="es-ES"/>
              </w:rPr>
              <w:t>System</w:t>
            </w:r>
            <w:proofErr w:type="spellEnd"/>
            <w:r w:rsidRPr="00121ED9">
              <w:rPr>
                <w:rFonts w:ascii="Times New Roman" w:hAnsi="Times New Roman" w:cs="Times New Roman"/>
                <w:b/>
                <w:bCs/>
                <w:sz w:val="20"/>
                <w:szCs w:val="18"/>
                <w:lang w:val="es-ES"/>
              </w:rPr>
              <w:t xml:space="preserve"> </w:t>
            </w:r>
            <w:proofErr w:type="spellStart"/>
            <w:r w:rsidRPr="00121ED9">
              <w:rPr>
                <w:rFonts w:ascii="Times New Roman" w:hAnsi="Times New Roman" w:cs="Times New Roman"/>
                <w:b/>
                <w:bCs/>
                <w:sz w:val="20"/>
                <w:szCs w:val="18"/>
                <w:lang w:val="es-ES"/>
              </w:rPr>
              <w:t>Operations</w:t>
            </w:r>
            <w:proofErr w:type="spellEnd"/>
            <w:r w:rsidRPr="00121ED9">
              <w:rPr>
                <w:rFonts w:ascii="Times New Roman" w:hAnsi="Times New Roman" w:cs="Times New Roman"/>
                <w:b/>
                <w:bCs/>
                <w:sz w:val="20"/>
                <w:szCs w:val="18"/>
                <w:lang w:val="es-ES"/>
              </w:rPr>
              <w:t>)</w:t>
            </w:r>
          </w:p>
        </w:tc>
        <w:tc>
          <w:tcPr>
            <w:tcW w:w="6841" w:type="dxa"/>
            <w:hideMark/>
          </w:tcPr>
          <w:p w14:paraId="72912503"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w:t>
            </w:r>
            <w:r w:rsidRPr="00121ED9">
              <w:rPr>
                <w:rFonts w:ascii="Times New Roman" w:hAnsi="Times New Roman" w:cs="Times New Roman"/>
                <w:b/>
                <w:bCs/>
                <w:sz w:val="20"/>
                <w:szCs w:val="18"/>
                <w:lang w:val="es-ES"/>
              </w:rPr>
              <w:t>Monitoreo de sistemas:</w:t>
            </w:r>
            <w:r w:rsidRPr="00121ED9">
              <w:rPr>
                <w:rFonts w:ascii="Times New Roman" w:hAnsi="Times New Roman" w:cs="Times New Roman"/>
                <w:sz w:val="20"/>
                <w:szCs w:val="18"/>
                <w:lang w:val="es-ES"/>
              </w:rPr>
              <w:t> herramientas que alertan sobre fallas en servidores críticos (ej. servidores de base de datos financiera). • </w:t>
            </w:r>
            <w:r w:rsidRPr="00121ED9">
              <w:rPr>
                <w:rFonts w:ascii="Times New Roman" w:hAnsi="Times New Roman" w:cs="Times New Roman"/>
                <w:b/>
                <w:bCs/>
                <w:sz w:val="20"/>
                <w:szCs w:val="18"/>
                <w:lang w:val="es-ES"/>
              </w:rPr>
              <w:t>Gestión de incidentes:</w:t>
            </w:r>
            <w:r w:rsidRPr="00121ED9">
              <w:rPr>
                <w:rFonts w:ascii="Times New Roman" w:hAnsi="Times New Roman" w:cs="Times New Roman"/>
                <w:sz w:val="20"/>
                <w:szCs w:val="18"/>
                <w:lang w:val="es-ES"/>
              </w:rPr>
              <w:t> registro de incidentes, tiempos de respuesta y resolución acorde a SLA. • </w:t>
            </w:r>
            <w:r w:rsidRPr="00121ED9">
              <w:rPr>
                <w:rFonts w:ascii="Times New Roman" w:hAnsi="Times New Roman" w:cs="Times New Roman"/>
                <w:b/>
                <w:bCs/>
                <w:sz w:val="20"/>
                <w:szCs w:val="18"/>
                <w:lang w:val="es-ES"/>
              </w:rPr>
              <w:t>Gestión de problemas:</w:t>
            </w:r>
            <w:r w:rsidRPr="00121ED9">
              <w:rPr>
                <w:rFonts w:ascii="Times New Roman" w:hAnsi="Times New Roman" w:cs="Times New Roman"/>
                <w:sz w:val="20"/>
                <w:szCs w:val="18"/>
                <w:lang w:val="es-ES"/>
              </w:rPr>
              <w:t> análisis de causa raíz para incidentes recurrentes; documentación de soluciones permanentes. • </w:t>
            </w:r>
            <w:r w:rsidRPr="00121ED9">
              <w:rPr>
                <w:rFonts w:ascii="Times New Roman" w:hAnsi="Times New Roman" w:cs="Times New Roman"/>
                <w:b/>
                <w:bCs/>
                <w:sz w:val="20"/>
                <w:szCs w:val="18"/>
                <w:lang w:val="es-ES"/>
              </w:rPr>
              <w:t>Respaldos (</w:t>
            </w:r>
            <w:proofErr w:type="spellStart"/>
            <w:r w:rsidRPr="00121ED9">
              <w:rPr>
                <w:rFonts w:ascii="Times New Roman" w:hAnsi="Times New Roman" w:cs="Times New Roman"/>
                <w:b/>
                <w:bCs/>
                <w:sz w:val="20"/>
                <w:szCs w:val="18"/>
                <w:lang w:val="es-ES"/>
              </w:rPr>
              <w:t>backups</w:t>
            </w:r>
            <w:proofErr w:type="spellEnd"/>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frecuencia definida (diaria, semanal), verificación de integridad, almacenamiento off-site, y </w:t>
            </w:r>
            <w:r w:rsidRPr="00121ED9">
              <w:rPr>
                <w:rFonts w:ascii="Times New Roman" w:hAnsi="Times New Roman" w:cs="Times New Roman"/>
                <w:b/>
                <w:bCs/>
                <w:sz w:val="20"/>
                <w:szCs w:val="18"/>
                <w:lang w:val="es-ES"/>
              </w:rPr>
              <w:t>pruebas de restauración periódicas</w:t>
            </w:r>
            <w:r w:rsidRPr="00121ED9">
              <w:rPr>
                <w:rFonts w:ascii="Times New Roman" w:hAnsi="Times New Roman" w:cs="Times New Roman"/>
                <w:sz w:val="20"/>
                <w:szCs w:val="18"/>
                <w:lang w:val="es-ES"/>
              </w:rPr>
              <w:t>. • </w:t>
            </w:r>
            <w:r w:rsidRPr="00121ED9">
              <w:rPr>
                <w:rFonts w:ascii="Times New Roman" w:hAnsi="Times New Roman" w:cs="Times New Roman"/>
                <w:b/>
                <w:bCs/>
                <w:sz w:val="20"/>
                <w:szCs w:val="18"/>
                <w:lang w:val="es-ES"/>
              </w:rPr>
              <w:t>Procesamiento por lotes (</w:t>
            </w:r>
            <w:proofErr w:type="spellStart"/>
            <w:r w:rsidRPr="00121ED9">
              <w:rPr>
                <w:rFonts w:ascii="Times New Roman" w:hAnsi="Times New Roman" w:cs="Times New Roman"/>
                <w:b/>
                <w:bCs/>
                <w:sz w:val="20"/>
                <w:szCs w:val="18"/>
                <w:lang w:val="es-ES"/>
              </w:rPr>
              <w:t>batch</w:t>
            </w:r>
            <w:proofErr w:type="spellEnd"/>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xml:space="preserve"> revisión de logs de procesos </w:t>
            </w:r>
            <w:proofErr w:type="spellStart"/>
            <w:r w:rsidRPr="00121ED9">
              <w:rPr>
                <w:rFonts w:ascii="Times New Roman" w:hAnsi="Times New Roman" w:cs="Times New Roman"/>
                <w:sz w:val="20"/>
                <w:szCs w:val="18"/>
                <w:lang w:val="es-ES"/>
              </w:rPr>
              <w:t>batch</w:t>
            </w:r>
            <w:proofErr w:type="spellEnd"/>
            <w:r w:rsidRPr="00121ED9">
              <w:rPr>
                <w:rFonts w:ascii="Times New Roman" w:hAnsi="Times New Roman" w:cs="Times New Roman"/>
                <w:sz w:val="20"/>
                <w:szCs w:val="18"/>
                <w:lang w:val="es-ES"/>
              </w:rPr>
              <w:t>, manejo de errores y reprocesamiento.</w:t>
            </w:r>
          </w:p>
        </w:tc>
      </w:tr>
    </w:tbl>
    <w:p w14:paraId="51F09125" w14:textId="77777777" w:rsidR="00121ED9" w:rsidRDefault="00121ED9" w:rsidP="00121ED9">
      <w:pPr>
        <w:rPr>
          <w:b/>
          <w:bCs/>
          <w:lang w:val="es-ES"/>
        </w:rPr>
      </w:pPr>
    </w:p>
    <w:p w14:paraId="1A2C084B" w14:textId="39FE1CA6" w:rsidR="00121ED9" w:rsidRPr="00121ED9" w:rsidRDefault="00121ED9" w:rsidP="00121ED9">
      <w:pPr>
        <w:jc w:val="left"/>
        <w:rPr>
          <w:lang w:val="es-ES"/>
        </w:rPr>
      </w:pPr>
      <w:r w:rsidRPr="00121ED9">
        <w:rPr>
          <w:b/>
          <w:bCs/>
          <w:lang w:val="es-ES"/>
        </w:rPr>
        <w:t>Seguridad lógica y física</w:t>
      </w:r>
      <w:r w:rsidRPr="00121ED9">
        <w:rPr>
          <w:lang w:val="es-ES"/>
        </w:rPr>
        <w:br/>
        <w:t>El auditor de TI debe </w:t>
      </w:r>
      <w:r w:rsidRPr="00121ED9">
        <w:rPr>
          <w:b/>
          <w:bCs/>
          <w:lang w:val="es-ES"/>
        </w:rPr>
        <w:t>probar</w:t>
      </w:r>
      <w:r w:rsidRPr="00121ED9">
        <w:rPr>
          <w:lang w:val="es-ES"/>
        </w:rPr>
        <w:t> que estos controles existen </w:t>
      </w:r>
      <w:r w:rsidRPr="00121ED9">
        <w:rPr>
          <w:b/>
          <w:bCs/>
          <w:lang w:val="es-ES"/>
        </w:rPr>
        <w:t>y</w:t>
      </w:r>
      <w:r w:rsidRPr="00121ED9">
        <w:rPr>
          <w:lang w:val="es-ES"/>
        </w:rPr>
        <w:t> que operan efectivamente. Esto incluye:</w:t>
      </w:r>
    </w:p>
    <w:p w14:paraId="2646DEB8" w14:textId="77777777" w:rsidR="00121ED9" w:rsidRPr="00121ED9" w:rsidRDefault="00121ED9" w:rsidP="00873ED3">
      <w:pPr>
        <w:numPr>
          <w:ilvl w:val="0"/>
          <w:numId w:val="44"/>
        </w:numPr>
        <w:rPr>
          <w:lang w:val="es-ES"/>
        </w:rPr>
      </w:pPr>
      <w:r w:rsidRPr="00121ED9">
        <w:rPr>
          <w:lang w:val="es-ES"/>
        </w:rPr>
        <w:t>Seleccionar muestras de acceso de usuarios y rastrear su autorización.</w:t>
      </w:r>
    </w:p>
    <w:p w14:paraId="07DAF889" w14:textId="77777777" w:rsidR="00121ED9" w:rsidRPr="00121ED9" w:rsidRDefault="00121ED9" w:rsidP="00873ED3">
      <w:pPr>
        <w:numPr>
          <w:ilvl w:val="0"/>
          <w:numId w:val="44"/>
        </w:numPr>
        <w:rPr>
          <w:lang w:val="es-ES"/>
        </w:rPr>
      </w:pPr>
      <w:r w:rsidRPr="00121ED9">
        <w:rPr>
          <w:lang w:val="es-ES"/>
        </w:rPr>
        <w:t>Revisar tickets de cambio y confirmar que fueron aprobados antes de la implementación.</w:t>
      </w:r>
    </w:p>
    <w:p w14:paraId="767D6261" w14:textId="77777777" w:rsidR="00121ED9" w:rsidRPr="00121ED9" w:rsidRDefault="00121ED9" w:rsidP="00873ED3">
      <w:pPr>
        <w:numPr>
          <w:ilvl w:val="0"/>
          <w:numId w:val="44"/>
        </w:numPr>
        <w:rPr>
          <w:lang w:val="es-ES"/>
        </w:rPr>
      </w:pPr>
      <w:r w:rsidRPr="00121ED9">
        <w:rPr>
          <w:lang w:val="es-ES"/>
        </w:rPr>
        <w:t xml:space="preserve">Presenciar pruebas de restauración de </w:t>
      </w:r>
      <w:proofErr w:type="spellStart"/>
      <w:r w:rsidRPr="00121ED9">
        <w:rPr>
          <w:lang w:val="es-ES"/>
        </w:rPr>
        <w:t>backups</w:t>
      </w:r>
      <w:proofErr w:type="spellEnd"/>
      <w:r w:rsidRPr="00121ED9">
        <w:rPr>
          <w:lang w:val="es-ES"/>
        </w:rPr>
        <w:t>.</w:t>
      </w:r>
    </w:p>
    <w:p w14:paraId="43340F6F" w14:textId="77777777" w:rsidR="00121ED9" w:rsidRPr="00121ED9" w:rsidRDefault="00121ED9" w:rsidP="00873ED3">
      <w:pPr>
        <w:numPr>
          <w:ilvl w:val="0"/>
          <w:numId w:val="44"/>
        </w:numPr>
        <w:rPr>
          <w:lang w:val="es-ES"/>
        </w:rPr>
      </w:pPr>
      <w:r w:rsidRPr="00121ED9">
        <w:rPr>
          <w:lang w:val="es-ES"/>
        </w:rPr>
        <w:t>Analizar logs de monitoreo para verificar que las alertas se atendieron.</w:t>
      </w:r>
    </w:p>
    <w:p w14:paraId="4A3D76A4" w14:textId="77777777" w:rsidR="00121ED9" w:rsidRDefault="00121ED9" w:rsidP="00121ED9">
      <w:pPr>
        <w:rPr>
          <w:b/>
          <w:bCs/>
          <w:lang w:val="es-ES"/>
        </w:rPr>
      </w:pPr>
    </w:p>
    <w:p w14:paraId="3F40FA41" w14:textId="14FD088B" w:rsidR="00121ED9" w:rsidRPr="00121ED9" w:rsidRDefault="00121ED9" w:rsidP="00121ED9">
      <w:pPr>
        <w:rPr>
          <w:b/>
          <w:bCs/>
          <w:lang w:val="es-ES"/>
        </w:rPr>
      </w:pPr>
      <w:r w:rsidRPr="00121ED9">
        <w:rPr>
          <w:b/>
          <w:bCs/>
          <w:lang w:val="es-ES"/>
        </w:rPr>
        <w:t>5. Consecuencias del incumplimiento de SOX</w:t>
      </w:r>
    </w:p>
    <w:p w14:paraId="3ACD5CCA" w14:textId="77777777" w:rsidR="00121ED9" w:rsidRPr="00121ED9" w:rsidRDefault="00121ED9" w:rsidP="00121ED9">
      <w:pPr>
        <w:rPr>
          <w:lang w:val="es-ES"/>
        </w:rPr>
      </w:pPr>
      <w:r w:rsidRPr="00121ED9">
        <w:rPr>
          <w:lang w:val="es-ES"/>
        </w:rPr>
        <w:t>Las sanciones por incumplimiento se encuentran entre las más severas de cualquier ley de gobierno corporativo. Se aplican tanto a la empresa como a sus ejecutivos de forma personal:</w:t>
      </w:r>
    </w:p>
    <w:tbl>
      <w:tblPr>
        <w:tblStyle w:val="Tablanormal5"/>
        <w:tblW w:w="8789" w:type="dxa"/>
        <w:tblLook w:val="04A0" w:firstRow="1" w:lastRow="0" w:firstColumn="1" w:lastColumn="0" w:noHBand="0" w:noVBand="1"/>
      </w:tblPr>
      <w:tblGrid>
        <w:gridCol w:w="1985"/>
        <w:gridCol w:w="1843"/>
        <w:gridCol w:w="4961"/>
      </w:tblGrid>
      <w:tr w:rsidR="00121ED9" w:rsidRPr="00121ED9" w14:paraId="2FC6E50B"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736D8EAA"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Tipo de sanción</w:t>
            </w:r>
          </w:p>
        </w:tc>
        <w:tc>
          <w:tcPr>
            <w:tcW w:w="1843" w:type="dxa"/>
            <w:hideMark/>
          </w:tcPr>
          <w:p w14:paraId="4D07156E"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Alcance</w:t>
            </w:r>
          </w:p>
        </w:tc>
        <w:tc>
          <w:tcPr>
            <w:tcW w:w="4961" w:type="dxa"/>
            <w:hideMark/>
          </w:tcPr>
          <w:p w14:paraId="23CDF89A"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Detalle</w:t>
            </w:r>
          </w:p>
        </w:tc>
      </w:tr>
      <w:tr w:rsidR="00121ED9" w:rsidRPr="00121ED9" w14:paraId="5A34428B"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C4D9A34"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Multas corporativas</w:t>
            </w:r>
          </w:p>
        </w:tc>
        <w:tc>
          <w:tcPr>
            <w:tcW w:w="1843" w:type="dxa"/>
            <w:hideMark/>
          </w:tcPr>
          <w:p w14:paraId="4821BA78"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Millones de dólares.</w:t>
            </w:r>
          </w:p>
        </w:tc>
        <w:tc>
          <w:tcPr>
            <w:tcW w:w="4961" w:type="dxa"/>
            <w:hideMark/>
          </w:tcPr>
          <w:p w14:paraId="50FB77EB"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La SEC tiene amplia autoridad para imponer sanciones por declaraciones erróneas, controles inadecuados o falta de documentación.</w:t>
            </w:r>
          </w:p>
        </w:tc>
      </w:tr>
      <w:tr w:rsidR="00121ED9" w:rsidRPr="00121ED9" w14:paraId="2A63BA2F" w14:textId="77777777" w:rsidTr="00121ED9">
        <w:tc>
          <w:tcPr>
            <w:cnfStyle w:val="001000000000" w:firstRow="0" w:lastRow="0" w:firstColumn="1" w:lastColumn="0" w:oddVBand="0" w:evenVBand="0" w:oddHBand="0" w:evenHBand="0" w:firstRowFirstColumn="0" w:firstRowLastColumn="0" w:lastRowFirstColumn="0" w:lastRowLastColumn="0"/>
            <w:tcW w:w="1985" w:type="dxa"/>
            <w:hideMark/>
          </w:tcPr>
          <w:p w14:paraId="21E9B5F9"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lastRenderedPageBreak/>
              <w:t>Multas personales a ejecutivos</w:t>
            </w:r>
          </w:p>
        </w:tc>
        <w:tc>
          <w:tcPr>
            <w:tcW w:w="1843" w:type="dxa"/>
            <w:hideMark/>
          </w:tcPr>
          <w:p w14:paraId="1DF6E561"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Hasta 5 millones de dólares.</w:t>
            </w:r>
          </w:p>
        </w:tc>
        <w:tc>
          <w:tcPr>
            <w:tcW w:w="4961" w:type="dxa"/>
            <w:hideMark/>
          </w:tcPr>
          <w:p w14:paraId="23CA7E80"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CEO y el CFO que certifiquen saber estados financieros falsos pueden ser multados personalmente hasta con 5 millones de dólares por violaciones intencionales.</w:t>
            </w:r>
          </w:p>
        </w:tc>
      </w:tr>
      <w:tr w:rsidR="00121ED9" w:rsidRPr="00121ED9" w14:paraId="0B327678"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4EEA7411"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Penas de prisión</w:t>
            </w:r>
          </w:p>
        </w:tc>
        <w:tc>
          <w:tcPr>
            <w:tcW w:w="1843" w:type="dxa"/>
            <w:hideMark/>
          </w:tcPr>
          <w:p w14:paraId="1373859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Hasta 20 años.</w:t>
            </w:r>
          </w:p>
        </w:tc>
        <w:tc>
          <w:tcPr>
            <w:tcW w:w="4961" w:type="dxa"/>
            <w:hideMark/>
          </w:tcPr>
          <w:p w14:paraId="51D8F4C1"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Las violaciones no intencionales pueden acarrear hasta 10 años de prisión; las violaciones intencionales hasta 20 años.</w:t>
            </w:r>
          </w:p>
        </w:tc>
      </w:tr>
      <w:tr w:rsidR="00121ED9" w:rsidRPr="00121ED9" w14:paraId="788A7985" w14:textId="77777777" w:rsidTr="00121ED9">
        <w:tc>
          <w:tcPr>
            <w:cnfStyle w:val="001000000000" w:firstRow="0" w:lastRow="0" w:firstColumn="1" w:lastColumn="0" w:oddVBand="0" w:evenVBand="0" w:oddHBand="0" w:evenHBand="0" w:firstRowFirstColumn="0" w:firstRowLastColumn="0" w:lastRowFirstColumn="0" w:lastRowLastColumn="0"/>
            <w:tcW w:w="1985" w:type="dxa"/>
            <w:hideMark/>
          </w:tcPr>
          <w:p w14:paraId="29F791B7" w14:textId="77777777" w:rsidR="00121ED9" w:rsidRPr="00121ED9" w:rsidRDefault="00121ED9" w:rsidP="00121ED9">
            <w:pPr>
              <w:jc w:val="left"/>
              <w:rPr>
                <w:rFonts w:ascii="Times New Roman" w:hAnsi="Times New Roman" w:cs="Times New Roman"/>
                <w:sz w:val="20"/>
                <w:szCs w:val="18"/>
                <w:lang w:val="es-ES"/>
              </w:rPr>
            </w:pPr>
            <w:proofErr w:type="spellStart"/>
            <w:r w:rsidRPr="00121ED9">
              <w:rPr>
                <w:rFonts w:ascii="Times New Roman" w:hAnsi="Times New Roman" w:cs="Times New Roman"/>
                <w:b/>
                <w:bCs/>
                <w:sz w:val="20"/>
                <w:szCs w:val="18"/>
                <w:lang w:val="es-ES"/>
              </w:rPr>
              <w:t>Reexpresiones</w:t>
            </w:r>
            <w:proofErr w:type="spellEnd"/>
            <w:r w:rsidRPr="00121ED9">
              <w:rPr>
                <w:rFonts w:ascii="Times New Roman" w:hAnsi="Times New Roman" w:cs="Times New Roman"/>
                <w:b/>
                <w:bCs/>
                <w:sz w:val="20"/>
                <w:szCs w:val="18"/>
                <w:lang w:val="es-ES"/>
              </w:rPr>
              <w:t xml:space="preserve"> financieras</w:t>
            </w:r>
          </w:p>
        </w:tc>
        <w:tc>
          <w:tcPr>
            <w:tcW w:w="1843" w:type="dxa"/>
            <w:hideMark/>
          </w:tcPr>
          <w:p w14:paraId="199DF532"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Costos millonarios y daño reputacional.</w:t>
            </w:r>
          </w:p>
        </w:tc>
        <w:tc>
          <w:tcPr>
            <w:tcW w:w="4961" w:type="dxa"/>
            <w:hideMark/>
          </w:tcPr>
          <w:p w14:paraId="5BD43F3A"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xml:space="preserve">Los hallazgos de auditoría pueden obligar a la empresa a </w:t>
            </w:r>
            <w:proofErr w:type="spellStart"/>
            <w:r w:rsidRPr="00121ED9">
              <w:rPr>
                <w:rFonts w:ascii="Times New Roman" w:hAnsi="Times New Roman" w:cs="Times New Roman"/>
                <w:sz w:val="20"/>
                <w:szCs w:val="18"/>
                <w:lang w:val="es-ES"/>
              </w:rPr>
              <w:t>reexpresar</w:t>
            </w:r>
            <w:proofErr w:type="spellEnd"/>
            <w:r w:rsidRPr="00121ED9">
              <w:rPr>
                <w:rFonts w:ascii="Times New Roman" w:hAnsi="Times New Roman" w:cs="Times New Roman"/>
                <w:sz w:val="20"/>
                <w:szCs w:val="18"/>
                <w:lang w:val="es-ES"/>
              </w:rPr>
              <w:t xml:space="preserve"> sus estados financieros, retrasar presentaciones y sacudir la confianza de los inversores.</w:t>
            </w:r>
          </w:p>
        </w:tc>
      </w:tr>
      <w:tr w:rsidR="00121ED9" w:rsidRPr="00121ED9" w14:paraId="36DC78E1"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364E145"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Exclusión de la bolsa</w:t>
            </w:r>
          </w:p>
        </w:tc>
        <w:tc>
          <w:tcPr>
            <w:tcW w:w="1843" w:type="dxa"/>
            <w:hideMark/>
          </w:tcPr>
          <w:p w14:paraId="0022FAF2"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Pérdida de acceso al capital.</w:t>
            </w:r>
          </w:p>
        </w:tc>
        <w:tc>
          <w:tcPr>
            <w:tcW w:w="4961" w:type="dxa"/>
            <w:hideMark/>
          </w:tcPr>
          <w:p w14:paraId="5901D886"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 xml:space="preserve">La SEC puede </w:t>
            </w:r>
            <w:proofErr w:type="spellStart"/>
            <w:r w:rsidRPr="00121ED9">
              <w:rPr>
                <w:rFonts w:ascii="Times New Roman" w:hAnsi="Times New Roman" w:cs="Times New Roman"/>
                <w:sz w:val="20"/>
                <w:szCs w:val="18"/>
                <w:lang w:val="es-ES"/>
              </w:rPr>
              <w:t>deslistar</w:t>
            </w:r>
            <w:proofErr w:type="spellEnd"/>
            <w:r w:rsidRPr="00121ED9">
              <w:rPr>
                <w:rFonts w:ascii="Times New Roman" w:hAnsi="Times New Roman" w:cs="Times New Roman"/>
                <w:sz w:val="20"/>
                <w:szCs w:val="18"/>
                <w:lang w:val="es-ES"/>
              </w:rPr>
              <w:t xml:space="preserve"> a una empresa de la bolsa de valores, lo que puede llevar a la quiebra.</w:t>
            </w:r>
          </w:p>
        </w:tc>
      </w:tr>
      <w:tr w:rsidR="00121ED9" w:rsidRPr="00121ED9" w14:paraId="73CDC89D" w14:textId="77777777" w:rsidTr="00121ED9">
        <w:tc>
          <w:tcPr>
            <w:cnfStyle w:val="001000000000" w:firstRow="0" w:lastRow="0" w:firstColumn="1" w:lastColumn="0" w:oddVBand="0" w:evenVBand="0" w:oddHBand="0" w:evenHBand="0" w:firstRowFirstColumn="0" w:firstRowLastColumn="0" w:lastRowFirstColumn="0" w:lastRowLastColumn="0"/>
            <w:tcW w:w="1985" w:type="dxa"/>
            <w:hideMark/>
          </w:tcPr>
          <w:p w14:paraId="43161CB1" w14:textId="77777777" w:rsidR="00121ED9" w:rsidRPr="00121ED9" w:rsidRDefault="00121ED9" w:rsidP="00121ED9">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Inhabilitación para ser director o ejecutivo</w:t>
            </w:r>
          </w:p>
        </w:tc>
        <w:tc>
          <w:tcPr>
            <w:tcW w:w="1843" w:type="dxa"/>
            <w:hideMark/>
          </w:tcPr>
          <w:p w14:paraId="42577AAF"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Prohibición de por vida.</w:t>
            </w:r>
          </w:p>
        </w:tc>
        <w:tc>
          <w:tcPr>
            <w:tcW w:w="4961" w:type="dxa"/>
            <w:hideMark/>
          </w:tcPr>
          <w:p w14:paraId="310A50E2"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La SEC puede ordenar la inhabilitación de los ejecutivos responsables para ocupar cargos directivos en empresas públicas.</w:t>
            </w:r>
          </w:p>
        </w:tc>
      </w:tr>
    </w:tbl>
    <w:p w14:paraId="60B85B57" w14:textId="77777777" w:rsidR="00121ED9" w:rsidRDefault="00121ED9" w:rsidP="00121ED9">
      <w:pPr>
        <w:rPr>
          <w:b/>
          <w:bCs/>
          <w:lang w:val="es-ES"/>
        </w:rPr>
      </w:pPr>
    </w:p>
    <w:p w14:paraId="3896190F" w14:textId="23C1E69A" w:rsidR="00121ED9" w:rsidRPr="00121ED9" w:rsidRDefault="00121ED9" w:rsidP="00121ED9">
      <w:pPr>
        <w:rPr>
          <w:b/>
          <w:bCs/>
          <w:lang w:val="es-ES"/>
        </w:rPr>
      </w:pPr>
      <w:r w:rsidRPr="00121ED9">
        <w:rPr>
          <w:b/>
          <w:bCs/>
          <w:lang w:val="es-ES"/>
        </w:rPr>
        <w:t>6. Ejemplo contextualizado en Nicaragua</w:t>
      </w:r>
    </w:p>
    <w:p w14:paraId="714C2F2F" w14:textId="1B94F7B1" w:rsidR="00121ED9" w:rsidRDefault="00121ED9" w:rsidP="00121ED9">
      <w:pPr>
        <w:rPr>
          <w:lang w:val="es-ES"/>
        </w:rPr>
      </w:pPr>
      <w:r w:rsidRPr="00121ED9">
        <w:rPr>
          <w:b/>
          <w:bCs/>
          <w:lang w:val="es-ES"/>
        </w:rPr>
        <w:t>Caso:</w:t>
      </w:r>
      <w:r w:rsidRPr="00121ED9">
        <w:rPr>
          <w:lang w:val="es-ES"/>
        </w:rPr>
        <w:t> </w:t>
      </w:r>
      <w:r w:rsidRPr="00121ED9">
        <w:rPr>
          <w:b/>
          <w:bCs/>
          <w:lang w:val="es-ES"/>
        </w:rPr>
        <w:t>Gildan Nicaragua, S.A. (Zona Franca Industrial de Managua</w:t>
      </w:r>
      <w:proofErr w:type="gramStart"/>
      <w:r w:rsidRPr="00121ED9">
        <w:rPr>
          <w:b/>
          <w:bCs/>
          <w:lang w:val="es-ES"/>
        </w:rPr>
        <w:t>)</w:t>
      </w:r>
      <w:r w:rsidRPr="00121ED9">
        <w:rPr>
          <w:lang w:val="es-ES"/>
        </w:rPr>
        <w:t> ,</w:t>
      </w:r>
      <w:proofErr w:type="gramEnd"/>
      <w:r w:rsidRPr="00121ED9">
        <w:rPr>
          <w:lang w:val="es-ES"/>
        </w:rPr>
        <w:t xml:space="preserve"> filial al 100% de Gildan </w:t>
      </w:r>
      <w:proofErr w:type="spellStart"/>
      <w:r w:rsidRPr="00121ED9">
        <w:rPr>
          <w:lang w:val="es-ES"/>
        </w:rPr>
        <w:t>Activewear</w:t>
      </w:r>
      <w:proofErr w:type="spellEnd"/>
      <w:r w:rsidRPr="00121ED9">
        <w:rPr>
          <w:lang w:val="es-ES"/>
        </w:rPr>
        <w:t xml:space="preserve"> Inc., que cotiza en la Bolsa de Valores de Nueva York (NYSE: GIL). La corporación matriz debe cumplir anualmente con la Sección 404 de SOX. Como parte de las auditorías consolidadas, Gildan Nicaragua debe someterse a la revisión de los controles de TI que soportan la información financiera que se reporta a la casa matriz (ej. nóminas de trabajadores de zonas francas, costos de producción, inventarios de tela y prendas terminadas, facturación a clientes internacionales).</w:t>
      </w:r>
    </w:p>
    <w:p w14:paraId="3CEF0809" w14:textId="391406BB" w:rsidR="00121ED9" w:rsidRDefault="00121ED9" w:rsidP="00121ED9">
      <w:pPr>
        <w:rPr>
          <w:lang w:val="es-ES"/>
        </w:rPr>
      </w:pPr>
    </w:p>
    <w:p w14:paraId="5052F605" w14:textId="19B4FF9A" w:rsidR="00121ED9" w:rsidRDefault="00121ED9" w:rsidP="00121ED9">
      <w:pPr>
        <w:rPr>
          <w:lang w:val="es-ES"/>
        </w:rPr>
      </w:pPr>
    </w:p>
    <w:p w14:paraId="4FBE6BFE" w14:textId="5741E030" w:rsidR="00121ED9" w:rsidRDefault="00121ED9" w:rsidP="00121ED9">
      <w:pPr>
        <w:rPr>
          <w:lang w:val="es-ES"/>
        </w:rPr>
      </w:pPr>
    </w:p>
    <w:p w14:paraId="15428761" w14:textId="345043F8" w:rsidR="00121ED9" w:rsidRDefault="00121ED9" w:rsidP="00121ED9">
      <w:pPr>
        <w:rPr>
          <w:lang w:val="es-ES"/>
        </w:rPr>
      </w:pPr>
    </w:p>
    <w:p w14:paraId="064C4F9F" w14:textId="38974806" w:rsidR="00121ED9" w:rsidRDefault="00121ED9" w:rsidP="00121ED9">
      <w:pPr>
        <w:rPr>
          <w:lang w:val="es-ES"/>
        </w:rPr>
      </w:pPr>
    </w:p>
    <w:p w14:paraId="1EB2F00A" w14:textId="51AF6BA6" w:rsidR="00121ED9" w:rsidRDefault="00121ED9" w:rsidP="00121ED9">
      <w:pPr>
        <w:rPr>
          <w:lang w:val="es-ES"/>
        </w:rPr>
      </w:pPr>
    </w:p>
    <w:p w14:paraId="51C1AC1A" w14:textId="0DF43166" w:rsidR="00121ED9" w:rsidRDefault="00121ED9" w:rsidP="00121ED9">
      <w:pPr>
        <w:rPr>
          <w:lang w:val="es-ES"/>
        </w:rPr>
      </w:pPr>
    </w:p>
    <w:p w14:paraId="6C17C243" w14:textId="77777777" w:rsidR="00121ED9" w:rsidRPr="00121ED9" w:rsidRDefault="00121ED9" w:rsidP="00121ED9">
      <w:pPr>
        <w:rPr>
          <w:lang w:val="es-ES"/>
        </w:rPr>
      </w:pPr>
    </w:p>
    <w:p w14:paraId="12BB1D01" w14:textId="77777777" w:rsidR="00121ED9" w:rsidRPr="00121ED9" w:rsidRDefault="00121ED9" w:rsidP="00121ED9">
      <w:pPr>
        <w:rPr>
          <w:lang w:val="es-ES"/>
        </w:rPr>
      </w:pPr>
      <w:r w:rsidRPr="00121ED9">
        <w:rPr>
          <w:b/>
          <w:bCs/>
          <w:lang w:val="es-ES"/>
        </w:rPr>
        <w:lastRenderedPageBreak/>
        <w:t>Alcance de la auditoría de TI (definido por el equipo de auditoría externa):</w:t>
      </w:r>
      <w:r w:rsidRPr="00121ED9">
        <w:rPr>
          <w:lang w:val="es-ES"/>
        </w:rPr>
        <w:t> Evaluar los Controles Generales de TI (ITGC) del sistema ERP que gestiona la producción, inventarios y costos en la planta de Managua, y los sistemas de nómina y recursos humanos, en el período comprendido entre octubre de 2025 y septiembre de 2026.</w:t>
      </w:r>
    </w:p>
    <w:p w14:paraId="2F547DD1" w14:textId="77777777" w:rsidR="00121ED9" w:rsidRPr="00121ED9" w:rsidRDefault="00121ED9" w:rsidP="00121ED9">
      <w:pPr>
        <w:rPr>
          <w:lang w:val="es-ES"/>
        </w:rPr>
      </w:pPr>
      <w:r w:rsidRPr="00121ED9">
        <w:rPr>
          <w:b/>
          <w:bCs/>
          <w:lang w:val="es-ES"/>
        </w:rPr>
        <w:t>Procedimientos ejecutados por el auditor de TI:</w:t>
      </w:r>
    </w:p>
    <w:p w14:paraId="576B7538" w14:textId="77777777" w:rsidR="00121ED9" w:rsidRPr="00121ED9" w:rsidRDefault="00121ED9" w:rsidP="00873ED3">
      <w:pPr>
        <w:numPr>
          <w:ilvl w:val="0"/>
          <w:numId w:val="45"/>
        </w:numPr>
        <w:rPr>
          <w:lang w:val="es-ES"/>
        </w:rPr>
      </w:pPr>
      <w:r w:rsidRPr="00121ED9">
        <w:rPr>
          <w:b/>
          <w:bCs/>
          <w:lang w:val="es-ES"/>
        </w:rPr>
        <w:t>Gestión de accesos:</w:t>
      </w:r>
    </w:p>
    <w:p w14:paraId="507CCB52" w14:textId="77777777" w:rsidR="00121ED9" w:rsidRPr="00121ED9" w:rsidRDefault="00121ED9" w:rsidP="00873ED3">
      <w:pPr>
        <w:numPr>
          <w:ilvl w:val="1"/>
          <w:numId w:val="45"/>
        </w:numPr>
        <w:rPr>
          <w:lang w:val="es-ES"/>
        </w:rPr>
      </w:pPr>
      <w:r w:rsidRPr="00121ED9">
        <w:rPr>
          <w:lang w:val="es-ES"/>
        </w:rPr>
        <w:t>El auditor solicita una lista de todos los usuarios del módulo de costos del ERP (150 empleados). La compara con la lista de empleados activos de RR.HH. Encuentra 12 exempleados que fueron despedidos hace entre 1 y 4 meses y cuyas cuentas siguen activas. Seis de estas cuentas tienen permisos de modificación de costos estándar y precios de venta.</w:t>
      </w:r>
    </w:p>
    <w:p w14:paraId="5E90EACB" w14:textId="77777777" w:rsidR="00121ED9" w:rsidRPr="00121ED9" w:rsidRDefault="00121ED9" w:rsidP="00873ED3">
      <w:pPr>
        <w:numPr>
          <w:ilvl w:val="1"/>
          <w:numId w:val="45"/>
        </w:numPr>
        <w:rPr>
          <w:lang w:val="es-ES"/>
        </w:rPr>
      </w:pPr>
      <w:r w:rsidRPr="00121ED9">
        <w:rPr>
          <w:lang w:val="es-ES"/>
        </w:rPr>
        <w:t>Solicita las revisiones trimestrales de accesos (certificaciones). Encuentra que solo se realizaron 2 de las 4 rondas del período. En las rondas realizadas, las cuentas de estos exempleados fueron aprobadas por error por el supervisor anterior, quien tampoco verificó el listado contra RR.HH.</w:t>
      </w:r>
    </w:p>
    <w:p w14:paraId="788C5E0F" w14:textId="77777777" w:rsidR="00121ED9" w:rsidRPr="00121ED9" w:rsidRDefault="00121ED9" w:rsidP="00873ED3">
      <w:pPr>
        <w:numPr>
          <w:ilvl w:val="1"/>
          <w:numId w:val="45"/>
        </w:numPr>
        <w:rPr>
          <w:lang w:val="es-ES"/>
        </w:rPr>
      </w:pPr>
      <w:r w:rsidRPr="00121ED9">
        <w:rPr>
          <w:b/>
          <w:bCs/>
          <w:lang w:val="es-ES"/>
        </w:rPr>
        <w:t>Hallazgo:</w:t>
      </w:r>
      <w:r w:rsidRPr="00121ED9">
        <w:rPr>
          <w:lang w:val="es-ES"/>
        </w:rPr>
        <w:t xml:space="preserve"> Debilidad material en el control de </w:t>
      </w:r>
      <w:proofErr w:type="spellStart"/>
      <w:r w:rsidRPr="00121ED9">
        <w:rPr>
          <w:lang w:val="es-ES"/>
        </w:rPr>
        <w:t>desaprovisionamiento</w:t>
      </w:r>
      <w:proofErr w:type="spellEnd"/>
      <w:r w:rsidRPr="00121ED9">
        <w:rPr>
          <w:lang w:val="es-ES"/>
        </w:rPr>
        <w:t xml:space="preserve"> de usuarios y en el proceso de certificación de accesos.</w:t>
      </w:r>
    </w:p>
    <w:p w14:paraId="3C01705E" w14:textId="77777777" w:rsidR="00121ED9" w:rsidRPr="00121ED9" w:rsidRDefault="00121ED9" w:rsidP="00873ED3">
      <w:pPr>
        <w:numPr>
          <w:ilvl w:val="0"/>
          <w:numId w:val="45"/>
        </w:numPr>
        <w:rPr>
          <w:lang w:val="es-ES"/>
        </w:rPr>
      </w:pPr>
      <w:r w:rsidRPr="00121ED9">
        <w:rPr>
          <w:b/>
          <w:bCs/>
          <w:lang w:val="es-ES"/>
        </w:rPr>
        <w:t>Gestión de cambios:</w:t>
      </w:r>
    </w:p>
    <w:p w14:paraId="1E409700" w14:textId="77777777" w:rsidR="00121ED9" w:rsidRPr="00121ED9" w:rsidRDefault="00121ED9" w:rsidP="00873ED3">
      <w:pPr>
        <w:numPr>
          <w:ilvl w:val="1"/>
          <w:numId w:val="45"/>
        </w:numPr>
        <w:rPr>
          <w:lang w:val="es-ES"/>
        </w:rPr>
      </w:pPr>
      <w:r w:rsidRPr="00121ED9">
        <w:rPr>
          <w:lang w:val="es-ES"/>
        </w:rPr>
        <w:t>El auditor selecciona 15 cambios implementados en el módulo de costos del ERP durante el período. Cinco de estos cambios (incluyendo una actualización de la tabla de cuentas contables) no tienen solicitud de cambio documentada. Dos cambios fueron implementados directamente en producción, saltándose el entorno de pruebas.</w:t>
      </w:r>
    </w:p>
    <w:p w14:paraId="2EED8E1A" w14:textId="77777777" w:rsidR="00121ED9" w:rsidRPr="00121ED9" w:rsidRDefault="00121ED9" w:rsidP="00873ED3">
      <w:pPr>
        <w:numPr>
          <w:ilvl w:val="1"/>
          <w:numId w:val="45"/>
        </w:numPr>
        <w:rPr>
          <w:lang w:val="es-ES"/>
        </w:rPr>
      </w:pPr>
      <w:r w:rsidRPr="00121ED9">
        <w:rPr>
          <w:lang w:val="es-ES"/>
        </w:rPr>
        <w:t>El comité de cambios (CAB) no se reunió en 4 de los 6 meses del período.</w:t>
      </w:r>
    </w:p>
    <w:p w14:paraId="6A7150A3" w14:textId="77777777" w:rsidR="00121ED9" w:rsidRPr="00121ED9" w:rsidRDefault="00121ED9" w:rsidP="00873ED3">
      <w:pPr>
        <w:numPr>
          <w:ilvl w:val="1"/>
          <w:numId w:val="45"/>
        </w:numPr>
        <w:rPr>
          <w:lang w:val="es-ES"/>
        </w:rPr>
      </w:pPr>
      <w:r w:rsidRPr="00121ED9">
        <w:rPr>
          <w:b/>
          <w:bCs/>
          <w:lang w:val="es-ES"/>
        </w:rPr>
        <w:lastRenderedPageBreak/>
        <w:t>Hallazgo:</w:t>
      </w:r>
      <w:r w:rsidRPr="00121ED9">
        <w:rPr>
          <w:lang w:val="es-ES"/>
        </w:rPr>
        <w:t> Deficiencia significativa en la gestión de cambios. Riesgo de que cambios no autorizados o no probados corrompan la información financiera.</w:t>
      </w:r>
    </w:p>
    <w:p w14:paraId="182F6B36" w14:textId="77777777" w:rsidR="00121ED9" w:rsidRPr="00121ED9" w:rsidRDefault="00121ED9" w:rsidP="00873ED3">
      <w:pPr>
        <w:numPr>
          <w:ilvl w:val="0"/>
          <w:numId w:val="45"/>
        </w:numPr>
        <w:rPr>
          <w:lang w:val="es-ES"/>
        </w:rPr>
      </w:pPr>
      <w:r w:rsidRPr="00121ED9">
        <w:rPr>
          <w:b/>
          <w:bCs/>
          <w:lang w:val="es-ES"/>
        </w:rPr>
        <w:t xml:space="preserve">Operaciones y </w:t>
      </w:r>
      <w:proofErr w:type="spellStart"/>
      <w:r w:rsidRPr="00121ED9">
        <w:rPr>
          <w:b/>
          <w:bCs/>
          <w:lang w:val="es-ES"/>
        </w:rPr>
        <w:t>backups</w:t>
      </w:r>
      <w:proofErr w:type="spellEnd"/>
      <w:r w:rsidRPr="00121ED9">
        <w:rPr>
          <w:b/>
          <w:bCs/>
          <w:lang w:val="es-ES"/>
        </w:rPr>
        <w:t>:</w:t>
      </w:r>
    </w:p>
    <w:p w14:paraId="6E30C2F7" w14:textId="77777777" w:rsidR="00121ED9" w:rsidRPr="00121ED9" w:rsidRDefault="00121ED9" w:rsidP="00873ED3">
      <w:pPr>
        <w:numPr>
          <w:ilvl w:val="1"/>
          <w:numId w:val="45"/>
        </w:numPr>
        <w:rPr>
          <w:lang w:val="es-ES"/>
        </w:rPr>
      </w:pPr>
      <w:r w:rsidRPr="00121ED9">
        <w:rPr>
          <w:lang w:val="es-ES"/>
        </w:rPr>
        <w:t xml:space="preserve">El auditor solicita la evidencia de pruebas de restauración de la base de datos de producción. El administrador de TI no puede proporcionar ninguna; dice que "asume que funcionan porque no han dado problemas". El auditor realiza una prueba por su cuenta: intenta restaurar un </w:t>
      </w:r>
      <w:proofErr w:type="spellStart"/>
      <w:r w:rsidRPr="00121ED9">
        <w:rPr>
          <w:lang w:val="es-ES"/>
        </w:rPr>
        <w:t>backup</w:t>
      </w:r>
      <w:proofErr w:type="spellEnd"/>
      <w:r w:rsidRPr="00121ED9">
        <w:rPr>
          <w:lang w:val="es-ES"/>
        </w:rPr>
        <w:t xml:space="preserve"> completo en un servidor de pruebas. El </w:t>
      </w:r>
      <w:proofErr w:type="spellStart"/>
      <w:r w:rsidRPr="00121ED9">
        <w:rPr>
          <w:lang w:val="es-ES"/>
        </w:rPr>
        <w:t>backup</w:t>
      </w:r>
      <w:proofErr w:type="spellEnd"/>
      <w:r w:rsidRPr="00121ED9">
        <w:rPr>
          <w:lang w:val="es-ES"/>
        </w:rPr>
        <w:t xml:space="preserve"> de la semana pasada falla (archivo corrupto). El </w:t>
      </w:r>
      <w:proofErr w:type="spellStart"/>
      <w:r w:rsidRPr="00121ED9">
        <w:rPr>
          <w:lang w:val="es-ES"/>
        </w:rPr>
        <w:t>backup</w:t>
      </w:r>
      <w:proofErr w:type="spellEnd"/>
      <w:r w:rsidRPr="00121ED9">
        <w:rPr>
          <w:lang w:val="es-ES"/>
        </w:rPr>
        <w:t xml:space="preserve"> de hace 15 días sí funciona, pero la pérdida de 15 días de transacciones de costos haría que los estados financieros fueran materialmente incorrectos.</w:t>
      </w:r>
    </w:p>
    <w:p w14:paraId="5FB48174" w14:textId="77777777" w:rsidR="00121ED9" w:rsidRPr="00121ED9" w:rsidRDefault="00121ED9" w:rsidP="00873ED3">
      <w:pPr>
        <w:numPr>
          <w:ilvl w:val="1"/>
          <w:numId w:val="45"/>
        </w:numPr>
        <w:rPr>
          <w:lang w:val="es-ES"/>
        </w:rPr>
      </w:pPr>
      <w:r w:rsidRPr="00121ED9">
        <w:rPr>
          <w:b/>
          <w:bCs/>
          <w:lang w:val="es-ES"/>
        </w:rPr>
        <w:t>Hallazgo:</w:t>
      </w:r>
      <w:r w:rsidRPr="00121ED9">
        <w:rPr>
          <w:lang w:val="es-ES"/>
        </w:rPr>
        <w:t xml:space="preserve"> Debilidad material. La incapacidad de restaurar los </w:t>
      </w:r>
      <w:proofErr w:type="spellStart"/>
      <w:r w:rsidRPr="00121ED9">
        <w:rPr>
          <w:lang w:val="es-ES"/>
        </w:rPr>
        <w:t>backups</w:t>
      </w:r>
      <w:proofErr w:type="spellEnd"/>
      <w:r w:rsidRPr="00121ED9">
        <w:rPr>
          <w:lang w:val="es-ES"/>
        </w:rPr>
        <w:t xml:space="preserve"> de manera confiable significa que la empresa no podría recuperarse ante una pérdida de datos (</w:t>
      </w:r>
      <w:proofErr w:type="spellStart"/>
      <w:r w:rsidRPr="00121ED9">
        <w:rPr>
          <w:lang w:val="es-ES"/>
        </w:rPr>
        <w:t>ransomware</w:t>
      </w:r>
      <w:proofErr w:type="spellEnd"/>
      <w:r w:rsidRPr="00121ED9">
        <w:rPr>
          <w:lang w:val="es-ES"/>
        </w:rPr>
        <w:t>, fallo de hardware, incendio) sin una interrupción catastrófica.</w:t>
      </w:r>
    </w:p>
    <w:p w14:paraId="00151157" w14:textId="77777777" w:rsidR="00121ED9" w:rsidRDefault="00121ED9" w:rsidP="00121ED9">
      <w:pPr>
        <w:rPr>
          <w:b/>
          <w:bCs/>
          <w:lang w:val="es-ES"/>
        </w:rPr>
      </w:pPr>
    </w:p>
    <w:p w14:paraId="122A5DD5" w14:textId="77777777" w:rsidR="00121ED9" w:rsidRDefault="00121ED9" w:rsidP="00121ED9">
      <w:pPr>
        <w:rPr>
          <w:b/>
          <w:bCs/>
          <w:lang w:val="es-ES"/>
        </w:rPr>
      </w:pPr>
    </w:p>
    <w:p w14:paraId="2AD72592" w14:textId="4346E775" w:rsidR="00121ED9" w:rsidRPr="00121ED9" w:rsidRDefault="00121ED9" w:rsidP="00121ED9">
      <w:pPr>
        <w:rPr>
          <w:lang w:val="es-ES"/>
        </w:rPr>
      </w:pPr>
      <w:r w:rsidRPr="00121ED9">
        <w:rPr>
          <w:b/>
          <w:bCs/>
          <w:lang w:val="es-ES"/>
        </w:rPr>
        <w:t>Conclusiones y recomendaciones del auditor de TI:</w:t>
      </w:r>
    </w:p>
    <w:p w14:paraId="1AC91122" w14:textId="77777777" w:rsidR="00121ED9" w:rsidRPr="00121ED9" w:rsidRDefault="00121ED9" w:rsidP="00873ED3">
      <w:pPr>
        <w:numPr>
          <w:ilvl w:val="0"/>
          <w:numId w:val="46"/>
        </w:numPr>
        <w:rPr>
          <w:lang w:val="es-ES"/>
        </w:rPr>
      </w:pPr>
      <w:r w:rsidRPr="00121ED9">
        <w:rPr>
          <w:lang w:val="es-ES"/>
        </w:rPr>
        <w:t>Se emiten </w:t>
      </w:r>
      <w:r w:rsidRPr="00121ED9">
        <w:rPr>
          <w:b/>
          <w:bCs/>
          <w:lang w:val="es-ES"/>
        </w:rPr>
        <w:t>tres hallazgos</w:t>
      </w:r>
      <w:r w:rsidRPr="00121ED9">
        <w:rPr>
          <w:lang w:val="es-ES"/>
        </w:rPr>
        <w:t> de auditoría, dos de los cuales se clasifican como </w:t>
      </w:r>
      <w:r w:rsidRPr="00121ED9">
        <w:rPr>
          <w:b/>
          <w:bCs/>
          <w:lang w:val="es-ES"/>
        </w:rPr>
        <w:t>debilidades materiales</w:t>
      </w:r>
      <w:r w:rsidRPr="00121ED9">
        <w:rPr>
          <w:lang w:val="es-ES"/>
        </w:rPr>
        <w:t xml:space="preserve"> (gestión de accesos y </w:t>
      </w:r>
      <w:proofErr w:type="spellStart"/>
      <w:r w:rsidRPr="00121ED9">
        <w:rPr>
          <w:lang w:val="es-ES"/>
        </w:rPr>
        <w:t>backups</w:t>
      </w:r>
      <w:proofErr w:type="spellEnd"/>
      <w:r w:rsidRPr="00121ED9">
        <w:rPr>
          <w:lang w:val="es-ES"/>
        </w:rPr>
        <w:t xml:space="preserve">). La debilidad material en </w:t>
      </w:r>
      <w:proofErr w:type="spellStart"/>
      <w:r w:rsidRPr="00121ED9">
        <w:rPr>
          <w:lang w:val="es-ES"/>
        </w:rPr>
        <w:t>backups</w:t>
      </w:r>
      <w:proofErr w:type="spellEnd"/>
      <w:r w:rsidRPr="00121ED9">
        <w:rPr>
          <w:lang w:val="es-ES"/>
        </w:rPr>
        <w:t xml:space="preserve"> es particularmente grave, ya que compromete la capacidad de la empresa para garantizar la disponibilidad e integridad de la información financiera.</w:t>
      </w:r>
    </w:p>
    <w:p w14:paraId="2EA2F695" w14:textId="77777777" w:rsidR="00121ED9" w:rsidRPr="00121ED9" w:rsidRDefault="00121ED9" w:rsidP="00873ED3">
      <w:pPr>
        <w:numPr>
          <w:ilvl w:val="0"/>
          <w:numId w:val="46"/>
        </w:numPr>
        <w:rPr>
          <w:lang w:val="es-ES"/>
        </w:rPr>
      </w:pPr>
      <w:r w:rsidRPr="00121ED9">
        <w:rPr>
          <w:lang w:val="es-ES"/>
        </w:rPr>
        <w:t>El equipo de auditoría de la casa matriz en EE.UU. recibe este informe y emite una opinión con salvedades sobre los controles internos de la subsidiaria. Gildan Nicaragua tiene 60 días para implementar un plan de acción correctiva que incluye:</w:t>
      </w:r>
    </w:p>
    <w:p w14:paraId="3CDA7291" w14:textId="77777777" w:rsidR="00121ED9" w:rsidRPr="00121ED9" w:rsidRDefault="00121ED9" w:rsidP="00873ED3">
      <w:pPr>
        <w:numPr>
          <w:ilvl w:val="1"/>
          <w:numId w:val="46"/>
        </w:numPr>
        <w:rPr>
          <w:lang w:val="es-ES"/>
        </w:rPr>
      </w:pPr>
      <w:r w:rsidRPr="00121ED9">
        <w:rPr>
          <w:lang w:val="es-ES"/>
        </w:rPr>
        <w:lastRenderedPageBreak/>
        <w:t>Un proceso automatizado de sincronización de cuentas con RR.HH. o, en su defecto, revisiones mensuales obligatorias de accesos.</w:t>
      </w:r>
    </w:p>
    <w:p w14:paraId="236A069C" w14:textId="77777777" w:rsidR="00121ED9" w:rsidRPr="00121ED9" w:rsidRDefault="00121ED9" w:rsidP="00873ED3">
      <w:pPr>
        <w:numPr>
          <w:ilvl w:val="1"/>
          <w:numId w:val="46"/>
        </w:numPr>
        <w:rPr>
          <w:lang w:val="es-ES"/>
        </w:rPr>
      </w:pPr>
      <w:r w:rsidRPr="00121ED9">
        <w:rPr>
          <w:lang w:val="es-ES"/>
        </w:rPr>
        <w:t>La reactivación del comité de cambios con reuniones quincenales documentadas.</w:t>
      </w:r>
    </w:p>
    <w:p w14:paraId="358C51A9" w14:textId="77777777" w:rsidR="00121ED9" w:rsidRPr="00121ED9" w:rsidRDefault="00121ED9" w:rsidP="00873ED3">
      <w:pPr>
        <w:numPr>
          <w:ilvl w:val="1"/>
          <w:numId w:val="46"/>
        </w:numPr>
        <w:rPr>
          <w:lang w:val="es-ES"/>
        </w:rPr>
      </w:pPr>
      <w:r w:rsidRPr="00121ED9">
        <w:rPr>
          <w:lang w:val="es-ES"/>
        </w:rPr>
        <w:t xml:space="preserve">La implementación de un sistema de </w:t>
      </w:r>
      <w:proofErr w:type="spellStart"/>
      <w:r w:rsidRPr="00121ED9">
        <w:rPr>
          <w:lang w:val="es-ES"/>
        </w:rPr>
        <w:t>backup</w:t>
      </w:r>
      <w:proofErr w:type="spellEnd"/>
      <w:r w:rsidRPr="00121ED9">
        <w:rPr>
          <w:lang w:val="es-ES"/>
        </w:rPr>
        <w:t xml:space="preserve"> con verificación automática de integridad y pruebas de restauración trimestrales obligatorias.</w:t>
      </w:r>
    </w:p>
    <w:p w14:paraId="632582B4" w14:textId="77777777" w:rsidR="00121ED9" w:rsidRPr="00121ED9" w:rsidRDefault="00121ED9" w:rsidP="00873ED3">
      <w:pPr>
        <w:numPr>
          <w:ilvl w:val="0"/>
          <w:numId w:val="46"/>
        </w:numPr>
        <w:rPr>
          <w:lang w:val="es-ES"/>
        </w:rPr>
      </w:pPr>
      <w:r w:rsidRPr="00121ED9">
        <w:rPr>
          <w:lang w:val="es-ES"/>
        </w:rPr>
        <w:t xml:space="preserve">Si no se implementan las correcciones, la SEC podría multar a Gildan </w:t>
      </w:r>
      <w:proofErr w:type="spellStart"/>
      <w:r w:rsidRPr="00121ED9">
        <w:rPr>
          <w:lang w:val="es-ES"/>
        </w:rPr>
        <w:t>Activewear</w:t>
      </w:r>
      <w:proofErr w:type="spellEnd"/>
      <w:r w:rsidRPr="00121ED9">
        <w:rPr>
          <w:lang w:val="es-ES"/>
        </w:rPr>
        <w:t xml:space="preserve"> Inc. por millones de dólares, y los ejecutivos nicaragüenses responsables (por ejemplo, el Gerente de TI y el Contralor de la planta) podrían enfrentar sanciones personales, incluyendo la prohibición de trabajar en empresas públicas en el futuro.</w:t>
      </w:r>
    </w:p>
    <w:p w14:paraId="075B6761" w14:textId="77777777" w:rsidR="00121ED9" w:rsidRDefault="00121ED9" w:rsidP="00121ED9">
      <w:pPr>
        <w:rPr>
          <w:b/>
          <w:bCs/>
          <w:lang w:val="es-ES"/>
        </w:rPr>
      </w:pPr>
    </w:p>
    <w:p w14:paraId="31142A14" w14:textId="7E5E6BD3" w:rsidR="00121ED9" w:rsidRPr="00121ED9" w:rsidRDefault="00121ED9" w:rsidP="00121ED9">
      <w:pPr>
        <w:rPr>
          <w:lang w:val="es-ES"/>
        </w:rPr>
      </w:pPr>
      <w:r w:rsidRPr="00121ED9">
        <w:rPr>
          <w:b/>
          <w:bCs/>
          <w:lang w:val="es-ES"/>
        </w:rPr>
        <w:t>Caso alternativo — Ejemplo en el sector bancario:</w:t>
      </w:r>
      <w:r w:rsidRPr="00121ED9">
        <w:rPr>
          <w:lang w:val="es-ES"/>
        </w:rPr>
        <w:t xml:space="preserve"> BAC Credomatic Nicaragua, como parte de un grupo financiero con presencia en mercados regulados, también debe cumplir con controles equivalentes a SOX si su matriz o algún tenedor de bonos exige dicho cumplimiento. Aunque en Nicaragua la SIBOIF tiene sus propias normas, las filiales de bancos internacionales suelen certificar SOX como parte de su </w:t>
      </w:r>
      <w:proofErr w:type="spellStart"/>
      <w:r w:rsidRPr="00121ED9">
        <w:rPr>
          <w:lang w:val="es-ES"/>
        </w:rPr>
        <w:t>reporting</w:t>
      </w:r>
      <w:proofErr w:type="spellEnd"/>
      <w:r w:rsidRPr="00121ED9">
        <w:rPr>
          <w:lang w:val="es-ES"/>
        </w:rPr>
        <w:t xml:space="preserve"> corporativo.</w:t>
      </w:r>
    </w:p>
    <w:p w14:paraId="6D9F1050" w14:textId="77777777" w:rsidR="00121ED9" w:rsidRPr="00121ED9" w:rsidRDefault="00121ED9" w:rsidP="00121ED9">
      <w:pPr>
        <w:rPr>
          <w:b/>
          <w:bCs/>
          <w:lang w:val="es-ES"/>
        </w:rPr>
      </w:pPr>
      <w:r w:rsidRPr="00121ED9">
        <w:rPr>
          <w:b/>
          <w:bCs/>
          <w:lang w:val="es-ES"/>
        </w:rPr>
        <w:t>7. Relación con otros marcos y estándares</w:t>
      </w:r>
    </w:p>
    <w:p w14:paraId="0A41BF1B" w14:textId="77777777" w:rsidR="00121ED9" w:rsidRPr="00121ED9" w:rsidRDefault="00121ED9" w:rsidP="00873ED3">
      <w:pPr>
        <w:numPr>
          <w:ilvl w:val="0"/>
          <w:numId w:val="47"/>
        </w:numPr>
        <w:rPr>
          <w:lang w:val="es-ES"/>
        </w:rPr>
      </w:pPr>
      <w:r w:rsidRPr="00121ED9">
        <w:rPr>
          <w:b/>
          <w:bCs/>
          <w:lang w:val="es-ES"/>
        </w:rPr>
        <w:t>COSO:</w:t>
      </w:r>
      <w:r w:rsidRPr="00121ED9">
        <w:rPr>
          <w:lang w:val="es-ES"/>
        </w:rPr>
        <w:t> SOX requiere el uso de un marco de control interno reconocido. El </w:t>
      </w:r>
      <w:r w:rsidRPr="00121ED9">
        <w:rPr>
          <w:b/>
          <w:bCs/>
          <w:lang w:val="es-ES"/>
        </w:rPr>
        <w:t>COSO 2013</w:t>
      </w:r>
      <w:r w:rsidRPr="00121ED9">
        <w:rPr>
          <w:lang w:val="es-ES"/>
        </w:rPr>
        <w:t> es el marco de referencia obligatorio para la Sección 404. El auditor de TI debe conocer los cinco componentes del COSO (ambiente de control, evaluación de riesgos, actividades de control, información y comunicación, y supervisión) y traducirlos al entorno tecnológico.</w:t>
      </w:r>
    </w:p>
    <w:p w14:paraId="174D33F8" w14:textId="77777777" w:rsidR="00121ED9" w:rsidRPr="00121ED9" w:rsidRDefault="00121ED9" w:rsidP="00873ED3">
      <w:pPr>
        <w:numPr>
          <w:ilvl w:val="0"/>
          <w:numId w:val="47"/>
        </w:numPr>
        <w:rPr>
          <w:lang w:val="es-ES"/>
        </w:rPr>
      </w:pPr>
      <w:r w:rsidRPr="00121ED9">
        <w:rPr>
          <w:b/>
          <w:bCs/>
          <w:lang w:val="es-ES"/>
        </w:rPr>
        <w:t>COBIT 2019:</w:t>
      </w:r>
      <w:r w:rsidRPr="00121ED9">
        <w:rPr>
          <w:lang w:val="es-ES"/>
        </w:rPr>
        <w:t> Muchas empresas utilizan COBIT como marco para implementar los ITGC que requiere SOX.</w:t>
      </w:r>
    </w:p>
    <w:p w14:paraId="07CF7DAD" w14:textId="77777777" w:rsidR="00121ED9" w:rsidRPr="00121ED9" w:rsidRDefault="00121ED9" w:rsidP="00873ED3">
      <w:pPr>
        <w:numPr>
          <w:ilvl w:val="0"/>
          <w:numId w:val="47"/>
        </w:numPr>
        <w:rPr>
          <w:lang w:val="es-ES"/>
        </w:rPr>
      </w:pPr>
      <w:r w:rsidRPr="00121ED9">
        <w:rPr>
          <w:b/>
          <w:bCs/>
          <w:lang w:val="es-ES"/>
        </w:rPr>
        <w:lastRenderedPageBreak/>
        <w:t>ISO 27001:</w:t>
      </w:r>
      <w:r w:rsidRPr="00121ED9">
        <w:rPr>
          <w:lang w:val="es-ES"/>
        </w:rPr>
        <w:t xml:space="preserve"> Si bien ISO 27001 se enfoca en seguridad de la información, sus controles (especialmente los de control de acceso, gestión de cambios y continuidad) son directamente </w:t>
      </w:r>
      <w:proofErr w:type="spellStart"/>
      <w:r w:rsidRPr="00121ED9">
        <w:rPr>
          <w:lang w:val="es-ES"/>
        </w:rPr>
        <w:t>alineables</w:t>
      </w:r>
      <w:proofErr w:type="spellEnd"/>
      <w:r w:rsidRPr="00121ED9">
        <w:rPr>
          <w:lang w:val="es-ES"/>
        </w:rPr>
        <w:t xml:space="preserve"> con los requisitos SOX.</w:t>
      </w:r>
    </w:p>
    <w:p w14:paraId="3E14FB63" w14:textId="77777777" w:rsidR="00121ED9" w:rsidRPr="00121ED9" w:rsidRDefault="00121ED9" w:rsidP="00873ED3">
      <w:pPr>
        <w:numPr>
          <w:ilvl w:val="0"/>
          <w:numId w:val="47"/>
        </w:numPr>
        <w:rPr>
          <w:lang w:val="es-ES"/>
        </w:rPr>
      </w:pPr>
      <w:r w:rsidRPr="00121ED9">
        <w:rPr>
          <w:b/>
          <w:bCs/>
          <w:lang w:val="es-ES"/>
        </w:rPr>
        <w:t>SIBOIF (Nicaragua):</w:t>
      </w:r>
      <w:r w:rsidRPr="00121ED9">
        <w:rPr>
          <w:lang w:val="es-ES"/>
        </w:rPr>
        <w:t> Las normas de la SIBOIF no son equivalentes a SOX, pero comparten el enfoque en controles internos, gestión de riesgos y continuidad del negocio. El auditor de TI nicaragüense que trabaja en el sector financiero debe conocer ambos marcos y sus diferencias.</w:t>
      </w:r>
    </w:p>
    <w:p w14:paraId="45FCDEE1" w14:textId="77777777" w:rsidR="00121ED9" w:rsidRPr="00121ED9" w:rsidRDefault="00121ED9" w:rsidP="00121ED9">
      <w:pPr>
        <w:rPr>
          <w:b/>
          <w:bCs/>
          <w:lang w:val="es-ES"/>
        </w:rPr>
      </w:pPr>
      <w:r w:rsidRPr="00121ED9">
        <w:rPr>
          <w:b/>
          <w:bCs/>
          <w:lang w:val="es-ES"/>
        </w:rPr>
        <w:t>8. Consejos prácticos para el auditor de TI en Nicaragua</w:t>
      </w:r>
    </w:p>
    <w:p w14:paraId="10FF3662" w14:textId="77777777" w:rsidR="00121ED9" w:rsidRPr="00121ED9" w:rsidRDefault="00121ED9" w:rsidP="00873ED3">
      <w:pPr>
        <w:numPr>
          <w:ilvl w:val="0"/>
          <w:numId w:val="48"/>
        </w:numPr>
        <w:rPr>
          <w:lang w:val="es-ES"/>
        </w:rPr>
      </w:pPr>
      <w:r w:rsidRPr="00121ED9">
        <w:rPr>
          <w:b/>
          <w:bCs/>
          <w:lang w:val="es-ES"/>
        </w:rPr>
        <w:t>Identifique a las empresas obligadas a SOX en el país:</w:t>
      </w:r>
      <w:r w:rsidRPr="00121ED9">
        <w:rPr>
          <w:lang w:val="es-ES"/>
        </w:rPr>
        <w:t> Las zonas francas industriales y de servicios son los principales focos. Pregunte siempre en la planificación si la organización o su matriz cotizan en bolsa en EE.UU.</w:t>
      </w:r>
    </w:p>
    <w:p w14:paraId="29D5FC82" w14:textId="77777777" w:rsidR="00121ED9" w:rsidRPr="00121ED9" w:rsidRDefault="00121ED9" w:rsidP="00873ED3">
      <w:pPr>
        <w:numPr>
          <w:ilvl w:val="0"/>
          <w:numId w:val="48"/>
        </w:numPr>
        <w:rPr>
          <w:lang w:val="es-ES"/>
        </w:rPr>
      </w:pPr>
      <w:r w:rsidRPr="00121ED9">
        <w:rPr>
          <w:b/>
          <w:bCs/>
          <w:lang w:val="es-ES"/>
        </w:rPr>
        <w:t>Trabaje con el auditor financiero:</w:t>
      </w:r>
      <w:r w:rsidRPr="00121ED9">
        <w:rPr>
          <w:lang w:val="es-ES"/>
        </w:rPr>
        <w:t xml:space="preserve"> En una auditoría SOX, el auditor de TI y el auditor financiero deben trabajar de la mano. Los hallazgos de TI (ej. </w:t>
      </w:r>
      <w:proofErr w:type="spellStart"/>
      <w:r w:rsidRPr="00121ED9">
        <w:rPr>
          <w:lang w:val="es-ES"/>
        </w:rPr>
        <w:t>backups</w:t>
      </w:r>
      <w:proofErr w:type="spellEnd"/>
      <w:r w:rsidRPr="00121ED9">
        <w:rPr>
          <w:lang w:val="es-ES"/>
        </w:rPr>
        <w:t xml:space="preserve"> no probados) impactan directamente la opinión sobre los estados financieros.</w:t>
      </w:r>
    </w:p>
    <w:p w14:paraId="1144D5D4" w14:textId="77777777" w:rsidR="00121ED9" w:rsidRPr="00121ED9" w:rsidRDefault="00121ED9" w:rsidP="00873ED3">
      <w:pPr>
        <w:numPr>
          <w:ilvl w:val="0"/>
          <w:numId w:val="48"/>
        </w:numPr>
        <w:rPr>
          <w:lang w:val="es-ES"/>
        </w:rPr>
      </w:pPr>
      <w:r w:rsidRPr="00121ED9">
        <w:rPr>
          <w:b/>
          <w:bCs/>
          <w:lang w:val="es-ES"/>
        </w:rPr>
        <w:t>Documentación exhaustiva:</w:t>
      </w:r>
      <w:r w:rsidRPr="00121ED9">
        <w:rPr>
          <w:lang w:val="es-ES"/>
        </w:rPr>
        <w:t> Para SOX, la evidencia lo es todo. Guarde correos de aprobación, capturas de pantalla de logs, minutos de juntas del CAB y resultados de pruebas de restauración.</w:t>
      </w:r>
    </w:p>
    <w:p w14:paraId="18CBEE40" w14:textId="77777777" w:rsidR="00121ED9" w:rsidRPr="00121ED9" w:rsidRDefault="00121ED9" w:rsidP="00873ED3">
      <w:pPr>
        <w:numPr>
          <w:ilvl w:val="0"/>
          <w:numId w:val="48"/>
        </w:numPr>
        <w:rPr>
          <w:lang w:val="es-ES"/>
        </w:rPr>
      </w:pPr>
      <w:r w:rsidRPr="00121ED9">
        <w:rPr>
          <w:b/>
          <w:bCs/>
          <w:lang w:val="es-ES"/>
        </w:rPr>
        <w:t>Pruebe, no asuma:</w:t>
      </w:r>
      <w:r w:rsidRPr="00121ED9">
        <w:rPr>
          <w:lang w:val="es-ES"/>
        </w:rPr>
        <w:t xml:space="preserve"> Muchas implementaciones fallan por asumir que un </w:t>
      </w:r>
      <w:proofErr w:type="spellStart"/>
      <w:r w:rsidRPr="00121ED9">
        <w:rPr>
          <w:lang w:val="es-ES"/>
        </w:rPr>
        <w:t>backup</w:t>
      </w:r>
      <w:proofErr w:type="spellEnd"/>
      <w:r w:rsidRPr="00121ED9">
        <w:rPr>
          <w:lang w:val="es-ES"/>
        </w:rPr>
        <w:t xml:space="preserve"> "debería funcionar" o que un control "está ahí". El auditor debe observar y probar.</w:t>
      </w:r>
    </w:p>
    <w:p w14:paraId="627FC49F" w14:textId="77777777" w:rsidR="00121ED9" w:rsidRPr="00121ED9" w:rsidRDefault="00121ED9" w:rsidP="00873ED3">
      <w:pPr>
        <w:numPr>
          <w:ilvl w:val="0"/>
          <w:numId w:val="48"/>
        </w:numPr>
        <w:rPr>
          <w:lang w:val="es-ES"/>
        </w:rPr>
      </w:pPr>
      <w:r w:rsidRPr="00121ED9">
        <w:rPr>
          <w:b/>
          <w:bCs/>
          <w:lang w:val="es-ES"/>
        </w:rPr>
        <w:t>Conozca los plazos:</w:t>
      </w:r>
      <w:r w:rsidRPr="00121ED9">
        <w:rPr>
          <w:lang w:val="es-ES"/>
        </w:rPr>
        <w:t> SOX exige que las evaluaciones de control se realicen anualmente (para la Sección 404), pero los controles deben ser efectivos </w:t>
      </w:r>
      <w:r w:rsidRPr="00121ED9">
        <w:rPr>
          <w:b/>
          <w:bCs/>
          <w:lang w:val="es-ES"/>
        </w:rPr>
        <w:t>todo el año</w:t>
      </w:r>
      <w:r w:rsidRPr="00121ED9">
        <w:rPr>
          <w:lang w:val="es-ES"/>
        </w:rPr>
        <w:t>. No basta con mirar una foto al 31 de diciembre.</w:t>
      </w:r>
    </w:p>
    <w:p w14:paraId="1B78D57F" w14:textId="77777777" w:rsidR="00121ED9" w:rsidRDefault="00121ED9" w:rsidP="00121ED9">
      <w:pPr>
        <w:rPr>
          <w:lang w:val="es-ES"/>
        </w:rPr>
      </w:pPr>
    </w:p>
    <w:p w14:paraId="615918FE" w14:textId="77777777" w:rsidR="00121ED9" w:rsidRDefault="00121ED9" w:rsidP="00121ED9">
      <w:pPr>
        <w:rPr>
          <w:lang w:val="es-ES"/>
        </w:rPr>
      </w:pPr>
    </w:p>
    <w:p w14:paraId="2CE05734" w14:textId="77777777" w:rsidR="00121ED9" w:rsidRDefault="00121ED9" w:rsidP="00121ED9">
      <w:pPr>
        <w:rPr>
          <w:lang w:val="es-ES"/>
        </w:rPr>
      </w:pPr>
    </w:p>
    <w:p w14:paraId="451B14BB" w14:textId="77777777" w:rsidR="00121ED9" w:rsidRDefault="00121ED9" w:rsidP="00121ED9">
      <w:pPr>
        <w:rPr>
          <w:lang w:val="es-ES"/>
        </w:rPr>
      </w:pPr>
    </w:p>
    <w:p w14:paraId="6EDFFEAA" w14:textId="3A00A2D4" w:rsidR="00121ED9" w:rsidRDefault="00121ED9" w:rsidP="0014753F">
      <w:r w:rsidRPr="00121ED9">
        <w:rPr>
          <w:lang w:val="es-ES"/>
        </w:rPr>
        <w:lastRenderedPageBreak/>
        <w:t>En resumen, el cumplimiento SOX ha sido uno de los principales motores de la profesionalización de la auditoría de TI en las últimas dos décadas. Para las empresas nicaragüenses filiales de multinacionales estadounidenses, no es opcional; es un requisito contractual y regulatorio ineludible. El auditor de TI que domina SOX se convierte en un activo invaluable para estas organizaciones, ayudándolas a evitar las gravísimas consecuencias del incumplimiento.</w:t>
      </w:r>
    </w:p>
    <w:p w14:paraId="1CA152D4" w14:textId="77777777" w:rsidR="00121ED9" w:rsidRPr="0014753F" w:rsidRDefault="00121ED9" w:rsidP="0014753F"/>
    <w:p w14:paraId="1667B83E" w14:textId="3EDB4FFE" w:rsidR="00024190" w:rsidRDefault="00024190" w:rsidP="00024190">
      <w:pPr>
        <w:pStyle w:val="Ttulo3"/>
      </w:pPr>
      <w:bookmarkStart w:id="18" w:name="_Toc228165159"/>
      <w:r>
        <w:t>b.</w:t>
      </w:r>
      <w:r>
        <w:tab/>
        <w:t>Cumplimiento PCI DSS</w:t>
      </w:r>
      <w:bookmarkEnd w:id="18"/>
    </w:p>
    <w:p w14:paraId="03AEACA1" w14:textId="26C9136B" w:rsidR="00121ED9" w:rsidRDefault="00121ED9" w:rsidP="00121ED9">
      <w:pPr>
        <w:rPr>
          <w:lang w:val="es-ES"/>
        </w:rPr>
      </w:pPr>
      <w:r w:rsidRPr="00121ED9">
        <w:rPr>
          <w:lang w:val="es-ES"/>
        </w:rPr>
        <w:t>El estándar </w:t>
      </w:r>
      <w:r w:rsidRPr="00121ED9">
        <w:rPr>
          <w:b/>
          <w:bCs/>
          <w:lang w:val="es-ES"/>
        </w:rPr>
        <w:t>PCI DSS (</w:t>
      </w:r>
      <w:proofErr w:type="spellStart"/>
      <w:r w:rsidRPr="00121ED9">
        <w:rPr>
          <w:b/>
          <w:bCs/>
          <w:lang w:val="es-ES"/>
        </w:rPr>
        <w:t>Payment</w:t>
      </w:r>
      <w:proofErr w:type="spellEnd"/>
      <w:r w:rsidRPr="00121ED9">
        <w:rPr>
          <w:b/>
          <w:bCs/>
          <w:lang w:val="es-ES"/>
        </w:rPr>
        <w:t xml:space="preserve"> </w:t>
      </w:r>
      <w:proofErr w:type="spellStart"/>
      <w:r w:rsidRPr="00121ED9">
        <w:rPr>
          <w:b/>
          <w:bCs/>
          <w:lang w:val="es-ES"/>
        </w:rPr>
        <w:t>Card</w:t>
      </w:r>
      <w:proofErr w:type="spellEnd"/>
      <w:r w:rsidRPr="00121ED9">
        <w:rPr>
          <w:b/>
          <w:bCs/>
          <w:lang w:val="es-ES"/>
        </w:rPr>
        <w:t xml:space="preserve"> </w:t>
      </w:r>
      <w:proofErr w:type="spellStart"/>
      <w:r w:rsidRPr="00121ED9">
        <w:rPr>
          <w:b/>
          <w:bCs/>
          <w:lang w:val="es-ES"/>
        </w:rPr>
        <w:t>Industry</w:t>
      </w:r>
      <w:proofErr w:type="spellEnd"/>
      <w:r w:rsidRPr="00121ED9">
        <w:rPr>
          <w:b/>
          <w:bCs/>
          <w:lang w:val="es-ES"/>
        </w:rPr>
        <w:t xml:space="preserve"> Data Security Standard)</w:t>
      </w:r>
      <w:r w:rsidRPr="00121ED9">
        <w:rPr>
          <w:lang w:val="es-ES"/>
        </w:rPr>
        <w:t xml:space="preserve"> es, junto con SOX, uno de los marcos normativos más exigentes y de mayor impacto en la auditoría de TI a nivel mundial. Mientras que SOX protege a los inversores, PCI DSS protege un activo más </w:t>
      </w:r>
      <w:proofErr w:type="gramStart"/>
      <w:r w:rsidRPr="00121ED9">
        <w:rPr>
          <w:lang w:val="es-ES"/>
        </w:rPr>
        <w:t>cotidiano</w:t>
      </w:r>
      <w:proofErr w:type="gramEnd"/>
      <w:r w:rsidRPr="00121ED9">
        <w:rPr>
          <w:lang w:val="es-ES"/>
        </w:rPr>
        <w:t xml:space="preserve"> pero igualmente sensible: </w:t>
      </w:r>
      <w:r w:rsidRPr="00121ED9">
        <w:rPr>
          <w:b/>
          <w:bCs/>
          <w:lang w:val="es-ES"/>
        </w:rPr>
        <w:t>los datos de las tarjetas de pago</w:t>
      </w:r>
      <w:r w:rsidRPr="00121ED9">
        <w:rPr>
          <w:lang w:val="es-ES"/>
        </w:rPr>
        <w:t> (crédito, débito, prepago).</w:t>
      </w:r>
    </w:p>
    <w:p w14:paraId="0AFAB855" w14:textId="77777777" w:rsidR="00121ED9" w:rsidRPr="00121ED9" w:rsidRDefault="00121ED9" w:rsidP="00121ED9">
      <w:pPr>
        <w:rPr>
          <w:lang w:val="es-ES"/>
        </w:rPr>
      </w:pPr>
    </w:p>
    <w:p w14:paraId="5F21488B" w14:textId="77777777" w:rsidR="00121ED9" w:rsidRPr="00121ED9" w:rsidRDefault="00121ED9" w:rsidP="00121ED9">
      <w:pPr>
        <w:rPr>
          <w:lang w:val="es-ES"/>
        </w:rPr>
      </w:pPr>
      <w:r w:rsidRPr="00121ED9">
        <w:rPr>
          <w:lang w:val="es-ES"/>
        </w:rPr>
        <w:t>En Nicaragua, cualquier organización que </w:t>
      </w:r>
      <w:r w:rsidRPr="00121ED9">
        <w:rPr>
          <w:b/>
          <w:bCs/>
          <w:lang w:val="es-ES"/>
        </w:rPr>
        <w:t>almacene, procese o transmita</w:t>
      </w:r>
      <w:r w:rsidRPr="00121ED9">
        <w:rPr>
          <w:lang w:val="es-ES"/>
        </w:rPr>
        <w:t> datos de titulares de tarjetas debe cumplir con PCI DSS. Esto incluye no solo a los bancos emisores (BAC, BANPRO, LAFISE, etc.), sino también a:</w:t>
      </w:r>
    </w:p>
    <w:p w14:paraId="1AE8F535" w14:textId="77777777" w:rsidR="00121ED9" w:rsidRPr="00121ED9" w:rsidRDefault="00121ED9" w:rsidP="00873ED3">
      <w:pPr>
        <w:numPr>
          <w:ilvl w:val="0"/>
          <w:numId w:val="49"/>
        </w:numPr>
        <w:rPr>
          <w:lang w:val="es-ES"/>
        </w:rPr>
      </w:pPr>
      <w:r w:rsidRPr="00121ED9">
        <w:rPr>
          <w:b/>
          <w:bCs/>
          <w:lang w:val="es-ES"/>
        </w:rPr>
        <w:t>Comercios físicos (</w:t>
      </w:r>
      <w:proofErr w:type="spellStart"/>
      <w:r w:rsidRPr="00121ED9">
        <w:rPr>
          <w:b/>
          <w:bCs/>
          <w:lang w:val="es-ES"/>
        </w:rPr>
        <w:t>retail</w:t>
      </w:r>
      <w:proofErr w:type="spellEnd"/>
      <w:r w:rsidRPr="00121ED9">
        <w:rPr>
          <w:b/>
          <w:bCs/>
          <w:lang w:val="es-ES"/>
        </w:rPr>
        <w:t>):</w:t>
      </w:r>
      <w:r w:rsidRPr="00121ED9">
        <w:rPr>
          <w:lang w:val="es-ES"/>
        </w:rPr>
        <w:t> La Colonia, Pali, Maxi Pali, Walmart Nicaragua (si opera), farmacias, ferreterías, tiendas de electrodomésticos (</w:t>
      </w:r>
      <w:proofErr w:type="spellStart"/>
      <w:r w:rsidRPr="00121ED9">
        <w:rPr>
          <w:lang w:val="es-ES"/>
        </w:rPr>
        <w:t>Gollo</w:t>
      </w:r>
      <w:proofErr w:type="spellEnd"/>
      <w:r w:rsidRPr="00121ED9">
        <w:rPr>
          <w:lang w:val="es-ES"/>
        </w:rPr>
        <w:t xml:space="preserve">, </w:t>
      </w:r>
      <w:proofErr w:type="spellStart"/>
      <w:r w:rsidRPr="00121ED9">
        <w:rPr>
          <w:lang w:val="es-ES"/>
        </w:rPr>
        <w:t>Simán</w:t>
      </w:r>
      <w:proofErr w:type="spellEnd"/>
      <w:r w:rsidRPr="00121ED9">
        <w:rPr>
          <w:lang w:val="es-ES"/>
        </w:rPr>
        <w:t xml:space="preserve">, Radio </w:t>
      </w:r>
      <w:proofErr w:type="spellStart"/>
      <w:r w:rsidRPr="00121ED9">
        <w:rPr>
          <w:lang w:val="es-ES"/>
        </w:rPr>
        <w:t>Shack</w:t>
      </w:r>
      <w:proofErr w:type="spellEnd"/>
      <w:r w:rsidRPr="00121ED9">
        <w:rPr>
          <w:lang w:val="es-ES"/>
        </w:rPr>
        <w:t>).</w:t>
      </w:r>
    </w:p>
    <w:p w14:paraId="7613BDA1" w14:textId="77777777" w:rsidR="00121ED9" w:rsidRPr="00121ED9" w:rsidRDefault="00121ED9" w:rsidP="00873ED3">
      <w:pPr>
        <w:numPr>
          <w:ilvl w:val="0"/>
          <w:numId w:val="49"/>
        </w:numPr>
        <w:rPr>
          <w:lang w:val="es-ES"/>
        </w:rPr>
      </w:pPr>
      <w:r w:rsidRPr="00121ED9">
        <w:rPr>
          <w:b/>
          <w:bCs/>
          <w:lang w:val="es-ES"/>
        </w:rPr>
        <w:t>Comercios electrónicos (e-</w:t>
      </w:r>
      <w:proofErr w:type="spellStart"/>
      <w:r w:rsidRPr="00121ED9">
        <w:rPr>
          <w:b/>
          <w:bCs/>
          <w:lang w:val="es-ES"/>
        </w:rPr>
        <w:t>commerce</w:t>
      </w:r>
      <w:proofErr w:type="spellEnd"/>
      <w:r w:rsidRPr="00121ED9">
        <w:rPr>
          <w:b/>
          <w:bCs/>
          <w:lang w:val="es-ES"/>
        </w:rPr>
        <w:t>):</w:t>
      </w:r>
      <w:r w:rsidRPr="00121ED9">
        <w:rPr>
          <w:lang w:val="es-ES"/>
        </w:rPr>
        <w:t> </w:t>
      </w:r>
      <w:proofErr w:type="spellStart"/>
      <w:r w:rsidRPr="00121ED9">
        <w:rPr>
          <w:lang w:val="es-ES"/>
        </w:rPr>
        <w:t>Yamatú</w:t>
      </w:r>
      <w:proofErr w:type="spellEnd"/>
      <w:r w:rsidRPr="00121ED9">
        <w:rPr>
          <w:lang w:val="es-ES"/>
        </w:rPr>
        <w:t>, Tiendas de ropa online, restaurantes con pedidos por app, plataformas de venta de boletos aéreos (Aerolíneas que operan en Nicaragua).</w:t>
      </w:r>
    </w:p>
    <w:p w14:paraId="6E5EBF59" w14:textId="77777777" w:rsidR="00121ED9" w:rsidRPr="00121ED9" w:rsidRDefault="00121ED9" w:rsidP="00873ED3">
      <w:pPr>
        <w:numPr>
          <w:ilvl w:val="0"/>
          <w:numId w:val="49"/>
        </w:numPr>
        <w:rPr>
          <w:lang w:val="es-ES"/>
        </w:rPr>
      </w:pPr>
      <w:r w:rsidRPr="00121ED9">
        <w:rPr>
          <w:b/>
          <w:bCs/>
          <w:lang w:val="es-ES"/>
        </w:rPr>
        <w:t>Proveedores de servicios de pago:</w:t>
      </w:r>
      <w:r w:rsidRPr="00121ED9">
        <w:rPr>
          <w:lang w:val="es-ES"/>
        </w:rPr>
        <w:t xml:space="preserve"> Pasarelas de pago (PayPal, </w:t>
      </w:r>
      <w:proofErr w:type="spellStart"/>
      <w:r w:rsidRPr="00121ED9">
        <w:rPr>
          <w:lang w:val="es-ES"/>
        </w:rPr>
        <w:t>Stripe</w:t>
      </w:r>
      <w:proofErr w:type="spellEnd"/>
      <w:r w:rsidRPr="00121ED9">
        <w:rPr>
          <w:lang w:val="es-ES"/>
        </w:rPr>
        <w:t>, procesadores locales), datáfonos (POS), empresas de hosting que almacenan datos de tarjetas.</w:t>
      </w:r>
    </w:p>
    <w:p w14:paraId="43DFAEE5" w14:textId="77777777" w:rsidR="00121ED9" w:rsidRPr="00121ED9" w:rsidRDefault="00121ED9" w:rsidP="00873ED3">
      <w:pPr>
        <w:numPr>
          <w:ilvl w:val="0"/>
          <w:numId w:val="49"/>
        </w:numPr>
        <w:rPr>
          <w:lang w:val="es-ES"/>
        </w:rPr>
      </w:pPr>
      <w:r w:rsidRPr="00121ED9">
        <w:rPr>
          <w:b/>
          <w:bCs/>
          <w:lang w:val="es-ES"/>
        </w:rPr>
        <w:t>Hoteles, restaurantes, gasolineras:</w:t>
      </w:r>
      <w:r w:rsidRPr="00121ED9">
        <w:rPr>
          <w:lang w:val="es-ES"/>
        </w:rPr>
        <w:t> Cualquier negocio que reciba pago con tarjeta.</w:t>
      </w:r>
    </w:p>
    <w:p w14:paraId="774560E1" w14:textId="4F7E3ACB" w:rsidR="00121ED9" w:rsidRDefault="00121ED9" w:rsidP="00121ED9">
      <w:pPr>
        <w:rPr>
          <w:lang w:val="es-ES"/>
        </w:rPr>
      </w:pPr>
      <w:r w:rsidRPr="00121ED9">
        <w:rPr>
          <w:lang w:val="es-ES"/>
        </w:rPr>
        <w:lastRenderedPageBreak/>
        <w:t>El incumplimiento de PCI DSS conlleva multas millonarias, aumento en las comisiones de procesamiento, prohibición de aceptar tarjetas (lo que puede llevar a la quiebra a un negocio) y daño reputacional irreversible.</w:t>
      </w:r>
    </w:p>
    <w:p w14:paraId="38A25424" w14:textId="77777777" w:rsidR="00121ED9" w:rsidRPr="00121ED9" w:rsidRDefault="00121ED9" w:rsidP="00121ED9">
      <w:pPr>
        <w:rPr>
          <w:lang w:val="es-ES"/>
        </w:rPr>
      </w:pPr>
    </w:p>
    <w:p w14:paraId="3BA281D6" w14:textId="77777777" w:rsidR="00121ED9" w:rsidRPr="00121ED9" w:rsidRDefault="00121ED9" w:rsidP="00121ED9">
      <w:pPr>
        <w:rPr>
          <w:b/>
          <w:bCs/>
          <w:lang w:val="es-ES"/>
        </w:rPr>
      </w:pPr>
      <w:r w:rsidRPr="00121ED9">
        <w:rPr>
          <w:b/>
          <w:bCs/>
          <w:lang w:val="es-ES"/>
        </w:rPr>
        <w:t>1. Origen y propósito de PCI DSS</w:t>
      </w:r>
    </w:p>
    <w:p w14:paraId="645BD05F" w14:textId="77777777" w:rsidR="00121ED9" w:rsidRPr="00121ED9" w:rsidRDefault="00121ED9" w:rsidP="00121ED9">
      <w:pPr>
        <w:rPr>
          <w:lang w:val="es-ES"/>
        </w:rPr>
      </w:pPr>
      <w:r w:rsidRPr="00121ED9">
        <w:rPr>
          <w:lang w:val="es-ES"/>
        </w:rPr>
        <w:t>El estándar fue creado en </w:t>
      </w:r>
      <w:r w:rsidRPr="00121ED9">
        <w:rPr>
          <w:b/>
          <w:bCs/>
          <w:lang w:val="es-ES"/>
        </w:rPr>
        <w:t>2004</w:t>
      </w:r>
      <w:r w:rsidRPr="00121ED9">
        <w:rPr>
          <w:lang w:val="es-ES"/>
        </w:rPr>
        <w:t> por el </w:t>
      </w:r>
      <w:r w:rsidRPr="00121ED9">
        <w:rPr>
          <w:b/>
          <w:bCs/>
          <w:lang w:val="es-ES"/>
        </w:rPr>
        <w:t xml:space="preserve">PCI Security </w:t>
      </w:r>
      <w:proofErr w:type="spellStart"/>
      <w:r w:rsidRPr="00121ED9">
        <w:rPr>
          <w:b/>
          <w:bCs/>
          <w:lang w:val="es-ES"/>
        </w:rPr>
        <w:t>Standards</w:t>
      </w:r>
      <w:proofErr w:type="spellEnd"/>
      <w:r w:rsidRPr="00121ED9">
        <w:rPr>
          <w:b/>
          <w:bCs/>
          <w:lang w:val="es-ES"/>
        </w:rPr>
        <w:t xml:space="preserve"> Council</w:t>
      </w:r>
      <w:r w:rsidRPr="00121ED9">
        <w:rPr>
          <w:lang w:val="es-ES"/>
        </w:rPr>
        <w:t>, una organización global fundada por las cinco principales marcas de tarjetas de pago:</w:t>
      </w:r>
    </w:p>
    <w:p w14:paraId="3155C05A" w14:textId="77777777" w:rsidR="00121ED9" w:rsidRPr="00121ED9" w:rsidRDefault="00121ED9" w:rsidP="00873ED3">
      <w:pPr>
        <w:numPr>
          <w:ilvl w:val="0"/>
          <w:numId w:val="50"/>
        </w:numPr>
        <w:rPr>
          <w:lang w:val="es-ES"/>
        </w:rPr>
      </w:pPr>
      <w:r w:rsidRPr="00121ED9">
        <w:rPr>
          <w:b/>
          <w:bCs/>
          <w:lang w:val="es-ES"/>
        </w:rPr>
        <w:t>Visa</w:t>
      </w:r>
    </w:p>
    <w:p w14:paraId="41C10F7E" w14:textId="77777777" w:rsidR="00121ED9" w:rsidRPr="00121ED9" w:rsidRDefault="00121ED9" w:rsidP="00873ED3">
      <w:pPr>
        <w:numPr>
          <w:ilvl w:val="0"/>
          <w:numId w:val="50"/>
        </w:numPr>
        <w:rPr>
          <w:lang w:val="es-ES"/>
        </w:rPr>
      </w:pPr>
      <w:r w:rsidRPr="00121ED9">
        <w:rPr>
          <w:b/>
          <w:bCs/>
          <w:lang w:val="es-ES"/>
        </w:rPr>
        <w:t>MasterCard</w:t>
      </w:r>
    </w:p>
    <w:p w14:paraId="267C239A" w14:textId="77777777" w:rsidR="00121ED9" w:rsidRPr="00121ED9" w:rsidRDefault="00121ED9" w:rsidP="00873ED3">
      <w:pPr>
        <w:numPr>
          <w:ilvl w:val="0"/>
          <w:numId w:val="50"/>
        </w:numPr>
        <w:rPr>
          <w:lang w:val="es-ES"/>
        </w:rPr>
      </w:pPr>
      <w:r w:rsidRPr="00121ED9">
        <w:rPr>
          <w:b/>
          <w:bCs/>
          <w:lang w:val="es-ES"/>
        </w:rPr>
        <w:t>American Express</w:t>
      </w:r>
    </w:p>
    <w:p w14:paraId="036E81B9" w14:textId="77777777" w:rsidR="00121ED9" w:rsidRPr="00121ED9" w:rsidRDefault="00121ED9" w:rsidP="00873ED3">
      <w:pPr>
        <w:numPr>
          <w:ilvl w:val="0"/>
          <w:numId w:val="50"/>
        </w:numPr>
        <w:rPr>
          <w:lang w:val="es-ES"/>
        </w:rPr>
      </w:pPr>
      <w:proofErr w:type="spellStart"/>
      <w:r w:rsidRPr="00121ED9">
        <w:rPr>
          <w:b/>
          <w:bCs/>
          <w:lang w:val="es-ES"/>
        </w:rPr>
        <w:t>Discover</w:t>
      </w:r>
      <w:proofErr w:type="spellEnd"/>
    </w:p>
    <w:p w14:paraId="41734137" w14:textId="77777777" w:rsidR="00121ED9" w:rsidRPr="00121ED9" w:rsidRDefault="00121ED9" w:rsidP="00873ED3">
      <w:pPr>
        <w:numPr>
          <w:ilvl w:val="0"/>
          <w:numId w:val="50"/>
        </w:numPr>
        <w:rPr>
          <w:lang w:val="es-ES"/>
        </w:rPr>
      </w:pPr>
      <w:r w:rsidRPr="00121ED9">
        <w:rPr>
          <w:b/>
          <w:bCs/>
          <w:lang w:val="es-ES"/>
        </w:rPr>
        <w:t>JCB (</w:t>
      </w:r>
      <w:proofErr w:type="spellStart"/>
      <w:r w:rsidRPr="00121ED9">
        <w:rPr>
          <w:b/>
          <w:bCs/>
          <w:lang w:val="es-ES"/>
        </w:rPr>
        <w:t>Japan</w:t>
      </w:r>
      <w:proofErr w:type="spellEnd"/>
      <w:r w:rsidRPr="00121ED9">
        <w:rPr>
          <w:b/>
          <w:bCs/>
          <w:lang w:val="es-ES"/>
        </w:rPr>
        <w:t xml:space="preserve"> </w:t>
      </w:r>
      <w:proofErr w:type="spellStart"/>
      <w:r w:rsidRPr="00121ED9">
        <w:rPr>
          <w:b/>
          <w:bCs/>
          <w:lang w:val="es-ES"/>
        </w:rPr>
        <w:t>Credit</w:t>
      </w:r>
      <w:proofErr w:type="spellEnd"/>
      <w:r w:rsidRPr="00121ED9">
        <w:rPr>
          <w:b/>
          <w:bCs/>
          <w:lang w:val="es-ES"/>
        </w:rPr>
        <w:t xml:space="preserve"> Bureau)</w:t>
      </w:r>
    </w:p>
    <w:p w14:paraId="1E3808AE" w14:textId="77777777" w:rsidR="00121ED9" w:rsidRDefault="00121ED9" w:rsidP="00121ED9">
      <w:pPr>
        <w:rPr>
          <w:b/>
          <w:bCs/>
          <w:lang w:val="es-ES"/>
        </w:rPr>
      </w:pPr>
    </w:p>
    <w:p w14:paraId="7D99BEDB" w14:textId="4682AD1D" w:rsidR="00121ED9" w:rsidRPr="00121ED9" w:rsidRDefault="00121ED9" w:rsidP="00121ED9">
      <w:pPr>
        <w:rPr>
          <w:lang w:val="es-ES"/>
        </w:rPr>
      </w:pPr>
      <w:r w:rsidRPr="00121ED9">
        <w:rPr>
          <w:b/>
          <w:bCs/>
          <w:lang w:val="es-ES"/>
        </w:rPr>
        <w:t>Objetivo fundamental:</w:t>
      </w:r>
      <w:r w:rsidRPr="00121ED9">
        <w:rPr>
          <w:lang w:val="es-ES"/>
        </w:rPr>
        <w:t> Desarrollar y mantener un conjunto único de requisitos de seguridad que todas las empresas que manejan datos de tarjetas deben cumplir, para reducir el fraude y proteger la información de los titulares de tarjetas.</w:t>
      </w:r>
    </w:p>
    <w:p w14:paraId="0E3BDCA2" w14:textId="66B1B833" w:rsidR="00121ED9" w:rsidRDefault="00121ED9" w:rsidP="00121ED9">
      <w:pPr>
        <w:rPr>
          <w:lang w:val="es-ES"/>
        </w:rPr>
      </w:pPr>
      <w:r w:rsidRPr="00121ED9">
        <w:rPr>
          <w:lang w:val="es-ES"/>
        </w:rPr>
        <w:t>Antes de PCI DSS, cada marca de tarjeta tenía sus propios programas de seguridad (Visa CISP, MasterCard SDP, etc.), lo que generaba confusión y duplicación de esfuerzos. PCI DSS unificó los criterios.</w:t>
      </w:r>
    </w:p>
    <w:p w14:paraId="4AF4772F" w14:textId="77777777" w:rsidR="00121ED9" w:rsidRPr="00121ED9" w:rsidRDefault="00121ED9" w:rsidP="00121ED9">
      <w:pPr>
        <w:rPr>
          <w:lang w:val="es-ES"/>
        </w:rPr>
      </w:pPr>
    </w:p>
    <w:p w14:paraId="298BFD1B" w14:textId="77777777" w:rsidR="00121ED9" w:rsidRPr="00121ED9" w:rsidRDefault="00121ED9" w:rsidP="00121ED9">
      <w:pPr>
        <w:rPr>
          <w:b/>
          <w:bCs/>
          <w:lang w:val="es-ES"/>
        </w:rPr>
      </w:pPr>
      <w:r w:rsidRPr="00121ED9">
        <w:rPr>
          <w:b/>
          <w:bCs/>
          <w:lang w:val="es-ES"/>
        </w:rPr>
        <w:t>2. Versiones del estándar y transición</w:t>
      </w:r>
    </w:p>
    <w:tbl>
      <w:tblPr>
        <w:tblStyle w:val="Tablanormal5"/>
        <w:tblW w:w="8364" w:type="dxa"/>
        <w:tblLook w:val="04A0" w:firstRow="1" w:lastRow="0" w:firstColumn="1" w:lastColumn="0" w:noHBand="0" w:noVBand="1"/>
      </w:tblPr>
      <w:tblGrid>
        <w:gridCol w:w="1701"/>
        <w:gridCol w:w="1985"/>
        <w:gridCol w:w="4678"/>
      </w:tblGrid>
      <w:tr w:rsidR="00121ED9" w:rsidRPr="00121ED9" w14:paraId="08B9C553"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7A79CEDF"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Versión</w:t>
            </w:r>
          </w:p>
        </w:tc>
        <w:tc>
          <w:tcPr>
            <w:tcW w:w="1985" w:type="dxa"/>
            <w:hideMark/>
          </w:tcPr>
          <w:p w14:paraId="2E022797"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Año de publicación</w:t>
            </w:r>
          </w:p>
        </w:tc>
        <w:tc>
          <w:tcPr>
            <w:tcW w:w="4678" w:type="dxa"/>
            <w:hideMark/>
          </w:tcPr>
          <w:p w14:paraId="23B598F5"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Estado actual</w:t>
            </w:r>
          </w:p>
        </w:tc>
      </w:tr>
      <w:tr w:rsidR="00121ED9" w:rsidRPr="00121ED9" w14:paraId="0F48A4B4"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9D3BE38"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PCI DSS v1.0</w:t>
            </w:r>
          </w:p>
        </w:tc>
        <w:tc>
          <w:tcPr>
            <w:tcW w:w="1985" w:type="dxa"/>
            <w:hideMark/>
          </w:tcPr>
          <w:p w14:paraId="2B35459C"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2004</w:t>
            </w:r>
          </w:p>
        </w:tc>
        <w:tc>
          <w:tcPr>
            <w:tcW w:w="4678" w:type="dxa"/>
            <w:hideMark/>
          </w:tcPr>
          <w:p w14:paraId="35BC2E4A"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Retirada</w:t>
            </w:r>
          </w:p>
        </w:tc>
      </w:tr>
      <w:tr w:rsidR="00121ED9" w:rsidRPr="00121ED9" w14:paraId="2E67E383" w14:textId="77777777" w:rsidTr="00121ED9">
        <w:tc>
          <w:tcPr>
            <w:cnfStyle w:val="001000000000" w:firstRow="0" w:lastRow="0" w:firstColumn="1" w:lastColumn="0" w:oddVBand="0" w:evenVBand="0" w:oddHBand="0" w:evenHBand="0" w:firstRowFirstColumn="0" w:firstRowLastColumn="0" w:lastRowFirstColumn="0" w:lastRowLastColumn="0"/>
            <w:tcW w:w="1701" w:type="dxa"/>
            <w:hideMark/>
          </w:tcPr>
          <w:p w14:paraId="70E33C5E"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PCI DSS v2.0</w:t>
            </w:r>
          </w:p>
        </w:tc>
        <w:tc>
          <w:tcPr>
            <w:tcW w:w="1985" w:type="dxa"/>
            <w:hideMark/>
          </w:tcPr>
          <w:p w14:paraId="588FDE1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2010</w:t>
            </w:r>
          </w:p>
        </w:tc>
        <w:tc>
          <w:tcPr>
            <w:tcW w:w="4678" w:type="dxa"/>
            <w:hideMark/>
          </w:tcPr>
          <w:p w14:paraId="22478FE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Retirada</w:t>
            </w:r>
          </w:p>
        </w:tc>
      </w:tr>
      <w:tr w:rsidR="00121ED9" w:rsidRPr="00121ED9" w14:paraId="33B9000B"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28FEF94"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PCI DSS v3.0, v3.1, v3.2, v3.2.1</w:t>
            </w:r>
          </w:p>
        </w:tc>
        <w:tc>
          <w:tcPr>
            <w:tcW w:w="1985" w:type="dxa"/>
            <w:hideMark/>
          </w:tcPr>
          <w:p w14:paraId="46E6FC8C"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2013–2018</w:t>
            </w:r>
          </w:p>
        </w:tc>
        <w:tc>
          <w:tcPr>
            <w:tcW w:w="4678" w:type="dxa"/>
            <w:hideMark/>
          </w:tcPr>
          <w:p w14:paraId="26736366"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Aún vigente como base común, pero en proceso de retiro</w:t>
            </w:r>
          </w:p>
        </w:tc>
      </w:tr>
      <w:tr w:rsidR="00121ED9" w:rsidRPr="00121ED9" w14:paraId="0C3B575B" w14:textId="77777777" w:rsidTr="00121ED9">
        <w:tc>
          <w:tcPr>
            <w:cnfStyle w:val="001000000000" w:firstRow="0" w:lastRow="0" w:firstColumn="1" w:lastColumn="0" w:oddVBand="0" w:evenVBand="0" w:oddHBand="0" w:evenHBand="0" w:firstRowFirstColumn="0" w:firstRowLastColumn="0" w:lastRowFirstColumn="0" w:lastRowLastColumn="0"/>
            <w:tcW w:w="1701" w:type="dxa"/>
            <w:hideMark/>
          </w:tcPr>
          <w:p w14:paraId="5B43847B"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PCI DSS v4.0</w:t>
            </w:r>
          </w:p>
        </w:tc>
        <w:tc>
          <w:tcPr>
            <w:tcW w:w="1985" w:type="dxa"/>
            <w:hideMark/>
          </w:tcPr>
          <w:p w14:paraId="483E3E65"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2022 (con fechas de vigencia escalonadas)</w:t>
            </w:r>
          </w:p>
        </w:tc>
        <w:tc>
          <w:tcPr>
            <w:tcW w:w="4678" w:type="dxa"/>
            <w:hideMark/>
          </w:tcPr>
          <w:p w14:paraId="16EC8F1F"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Vigente</w:t>
            </w:r>
            <w:r w:rsidRPr="00121ED9">
              <w:rPr>
                <w:rFonts w:ascii="Times New Roman" w:hAnsi="Times New Roman" w:cs="Times New Roman"/>
                <w:sz w:val="20"/>
                <w:szCs w:val="18"/>
                <w:lang w:val="es-ES"/>
              </w:rPr>
              <w:t>. Nuevos requisitos se hacen obligatorios gradualmente hasta el 31 de marzo de 2025.</w:t>
            </w:r>
          </w:p>
        </w:tc>
      </w:tr>
    </w:tbl>
    <w:p w14:paraId="5B92EF49" w14:textId="77777777" w:rsidR="00121ED9" w:rsidRPr="00121ED9" w:rsidRDefault="00121ED9" w:rsidP="00121ED9">
      <w:pPr>
        <w:rPr>
          <w:lang w:val="es-ES"/>
        </w:rPr>
      </w:pPr>
      <w:r w:rsidRPr="00121ED9">
        <w:rPr>
          <w:b/>
          <w:bCs/>
          <w:lang w:val="es-ES"/>
        </w:rPr>
        <w:lastRenderedPageBreak/>
        <w:t>Importante para el auditor:</w:t>
      </w:r>
      <w:r w:rsidRPr="00121ED9">
        <w:rPr>
          <w:lang w:val="es-ES"/>
        </w:rPr>
        <w:t> A partir de </w:t>
      </w:r>
      <w:r w:rsidRPr="00121ED9">
        <w:rPr>
          <w:b/>
          <w:bCs/>
          <w:lang w:val="es-ES"/>
        </w:rPr>
        <w:t>abril de 2025</w:t>
      </w:r>
      <w:r w:rsidRPr="00121ED9">
        <w:rPr>
          <w:lang w:val="es-ES"/>
        </w:rPr>
        <w:t>, todos los requisitos de v4.0 serán obligatorios. Las evaluaciones basadas en v3.2.1 ya no serán aceptadas.</w:t>
      </w:r>
    </w:p>
    <w:p w14:paraId="2EF2AA53" w14:textId="77777777" w:rsidR="00121ED9" w:rsidRPr="00121ED9" w:rsidRDefault="00121ED9" w:rsidP="00121ED9">
      <w:pPr>
        <w:rPr>
          <w:lang w:val="es-ES"/>
        </w:rPr>
      </w:pPr>
      <w:r w:rsidRPr="00121ED9">
        <w:rPr>
          <w:lang w:val="es-ES"/>
        </w:rPr>
        <w:t>Plazos clave de transición en v4.0:</w:t>
      </w:r>
    </w:p>
    <w:tbl>
      <w:tblPr>
        <w:tblStyle w:val="Tablanormal5"/>
        <w:tblW w:w="8789" w:type="dxa"/>
        <w:tblLook w:val="04A0" w:firstRow="1" w:lastRow="0" w:firstColumn="1" w:lastColumn="0" w:noHBand="0" w:noVBand="1"/>
      </w:tblPr>
      <w:tblGrid>
        <w:gridCol w:w="1619"/>
        <w:gridCol w:w="7170"/>
      </w:tblGrid>
      <w:tr w:rsidR="00121ED9" w:rsidRPr="00121ED9" w14:paraId="0940617B"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7CEDB9"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sz w:val="20"/>
                <w:szCs w:val="20"/>
                <w:lang w:val="es-ES"/>
              </w:rPr>
              <w:t>Fecha</w:t>
            </w:r>
          </w:p>
        </w:tc>
        <w:tc>
          <w:tcPr>
            <w:tcW w:w="7170" w:type="dxa"/>
            <w:hideMark/>
          </w:tcPr>
          <w:p w14:paraId="09B89532"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Hito</w:t>
            </w:r>
          </w:p>
        </w:tc>
      </w:tr>
      <w:tr w:rsidR="00121ED9" w:rsidRPr="00121ED9" w14:paraId="1F3100F4"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855A6"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sz w:val="20"/>
                <w:szCs w:val="20"/>
                <w:lang w:val="es-ES"/>
              </w:rPr>
              <w:t>31 de marzo de 2024</w:t>
            </w:r>
          </w:p>
        </w:tc>
        <w:tc>
          <w:tcPr>
            <w:tcW w:w="7170" w:type="dxa"/>
            <w:hideMark/>
          </w:tcPr>
          <w:p w14:paraId="3D2A69FE"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Fin de la vida de v3.2.1 para </w:t>
            </w:r>
            <w:r w:rsidRPr="00121ED9">
              <w:rPr>
                <w:rFonts w:ascii="Times New Roman" w:hAnsi="Times New Roman" w:cs="Times New Roman"/>
                <w:b/>
                <w:bCs/>
                <w:sz w:val="20"/>
                <w:szCs w:val="20"/>
                <w:lang w:val="es-ES"/>
              </w:rPr>
              <w:t>nuevas evaluaciones</w:t>
            </w:r>
            <w:r w:rsidRPr="00121ED9">
              <w:rPr>
                <w:rFonts w:ascii="Times New Roman" w:hAnsi="Times New Roman" w:cs="Times New Roman"/>
                <w:sz w:val="20"/>
                <w:szCs w:val="20"/>
                <w:lang w:val="es-ES"/>
              </w:rPr>
              <w:t> (aunque algunas evaluaciones en curso podían completarse).</w:t>
            </w:r>
          </w:p>
        </w:tc>
      </w:tr>
      <w:tr w:rsidR="00121ED9" w:rsidRPr="00121ED9" w14:paraId="2780F8D8"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35FE55A7"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31 de marzo de 2025</w:t>
            </w:r>
          </w:p>
        </w:tc>
        <w:tc>
          <w:tcPr>
            <w:tcW w:w="7170" w:type="dxa"/>
            <w:hideMark/>
          </w:tcPr>
          <w:p w14:paraId="7928A64E"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b/>
                <w:bCs/>
                <w:sz w:val="20"/>
                <w:szCs w:val="20"/>
                <w:lang w:val="es-ES"/>
              </w:rPr>
              <w:t>Todos los requisitos de v4.0 son obligatorios.</w:t>
            </w:r>
            <w:r w:rsidRPr="00121ED9">
              <w:rPr>
                <w:rFonts w:ascii="Times New Roman" w:hAnsi="Times New Roman" w:cs="Times New Roman"/>
                <w:sz w:val="20"/>
                <w:szCs w:val="20"/>
                <w:lang w:val="es-ES"/>
              </w:rPr>
              <w:t> Las entidades deben estar en pleno cumplimiento con los nuevos requisitos (antes "futuros") de v4.0.</w:t>
            </w:r>
          </w:p>
        </w:tc>
      </w:tr>
    </w:tbl>
    <w:p w14:paraId="77B51851" w14:textId="77777777" w:rsidR="00121ED9" w:rsidRDefault="00121ED9" w:rsidP="00121ED9">
      <w:pPr>
        <w:rPr>
          <w:lang w:val="es-ES"/>
        </w:rPr>
      </w:pPr>
    </w:p>
    <w:p w14:paraId="19D74FB6" w14:textId="7972E66A" w:rsidR="00121ED9" w:rsidRDefault="00121ED9" w:rsidP="00121ED9">
      <w:pPr>
        <w:rPr>
          <w:lang w:val="es-ES"/>
        </w:rPr>
      </w:pPr>
      <w:r w:rsidRPr="00121ED9">
        <w:rPr>
          <w:lang w:val="es-ES"/>
        </w:rPr>
        <w:t>El auditor de TI debe conocer ambos estándares y guiar a la organización en la transición.</w:t>
      </w:r>
    </w:p>
    <w:p w14:paraId="47FE6E9D" w14:textId="77777777" w:rsidR="00121ED9" w:rsidRPr="00121ED9" w:rsidRDefault="00121ED9" w:rsidP="00121ED9">
      <w:pPr>
        <w:rPr>
          <w:lang w:val="es-ES"/>
        </w:rPr>
      </w:pPr>
    </w:p>
    <w:p w14:paraId="7419B967" w14:textId="77777777" w:rsidR="00121ED9" w:rsidRPr="00121ED9" w:rsidRDefault="00121ED9" w:rsidP="00121ED9">
      <w:pPr>
        <w:rPr>
          <w:b/>
          <w:bCs/>
          <w:lang w:val="es-ES"/>
        </w:rPr>
      </w:pPr>
      <w:r w:rsidRPr="00121ED9">
        <w:rPr>
          <w:b/>
          <w:bCs/>
          <w:lang w:val="es-ES"/>
        </w:rPr>
        <w:t>3. Estructura de PCI DSS v4.0</w:t>
      </w:r>
    </w:p>
    <w:p w14:paraId="19EA9EC7" w14:textId="4BD57B7C" w:rsidR="00121ED9" w:rsidRDefault="00121ED9" w:rsidP="00121ED9">
      <w:pPr>
        <w:rPr>
          <w:lang w:val="es-ES"/>
        </w:rPr>
      </w:pPr>
      <w:r w:rsidRPr="00121ED9">
        <w:rPr>
          <w:lang w:val="es-ES"/>
        </w:rPr>
        <w:t>PCI DSS v4.0 mantiene la estructura de </w:t>
      </w:r>
      <w:r w:rsidRPr="00121ED9">
        <w:rPr>
          <w:b/>
          <w:bCs/>
          <w:lang w:val="es-ES"/>
        </w:rPr>
        <w:t>6 objetivos de control</w:t>
      </w:r>
      <w:r w:rsidRPr="00121ED9">
        <w:rPr>
          <w:lang w:val="es-ES"/>
        </w:rPr>
        <w:t> y </w:t>
      </w:r>
      <w:r w:rsidRPr="00121ED9">
        <w:rPr>
          <w:b/>
          <w:bCs/>
          <w:lang w:val="es-ES"/>
        </w:rPr>
        <w:t>12 requisitos</w:t>
      </w:r>
      <w:r w:rsidRPr="00121ED9">
        <w:rPr>
          <w:lang w:val="es-ES"/>
        </w:rPr>
        <w:t> (aunque el contenido de cada requisito ha sido ampliado). La siguiente tabla muestra los 12 requisitos y su relevancia para la auditoría de TI:</w:t>
      </w:r>
    </w:p>
    <w:p w14:paraId="57EF2899" w14:textId="77777777" w:rsidR="002311DC" w:rsidRPr="00121ED9" w:rsidRDefault="002311DC" w:rsidP="00121ED9">
      <w:pPr>
        <w:rPr>
          <w:lang w:val="es-ES"/>
        </w:rPr>
      </w:pPr>
    </w:p>
    <w:tbl>
      <w:tblPr>
        <w:tblStyle w:val="Tablanormal5"/>
        <w:tblW w:w="0" w:type="auto"/>
        <w:tblLook w:val="04A0" w:firstRow="1" w:lastRow="0" w:firstColumn="1" w:lastColumn="0" w:noHBand="0" w:noVBand="1"/>
      </w:tblPr>
      <w:tblGrid>
        <w:gridCol w:w="1982"/>
        <w:gridCol w:w="972"/>
        <w:gridCol w:w="2626"/>
        <w:gridCol w:w="3258"/>
      </w:tblGrid>
      <w:tr w:rsidR="00121ED9" w:rsidRPr="00121ED9" w14:paraId="670594DE" w14:textId="77777777" w:rsidTr="00121E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DA0398"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sz w:val="20"/>
                <w:szCs w:val="20"/>
                <w:lang w:val="es-ES"/>
              </w:rPr>
              <w:t>Objetivo de control</w:t>
            </w:r>
          </w:p>
        </w:tc>
        <w:tc>
          <w:tcPr>
            <w:tcW w:w="0" w:type="auto"/>
            <w:hideMark/>
          </w:tcPr>
          <w:p w14:paraId="3EC8CD1D"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Requisito</w:t>
            </w:r>
          </w:p>
        </w:tc>
        <w:tc>
          <w:tcPr>
            <w:tcW w:w="0" w:type="auto"/>
            <w:hideMark/>
          </w:tcPr>
          <w:p w14:paraId="3871A4C8"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Nombre</w:t>
            </w:r>
          </w:p>
        </w:tc>
        <w:tc>
          <w:tcPr>
            <w:tcW w:w="0" w:type="auto"/>
            <w:hideMark/>
          </w:tcPr>
          <w:p w14:paraId="7ACB5EED"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Relevancia para auditoría de TI</w:t>
            </w:r>
          </w:p>
        </w:tc>
      </w:tr>
      <w:tr w:rsidR="00121ED9" w:rsidRPr="00121ED9" w14:paraId="58634291"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D02B5"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1. Construir y mantener redes y sistemas seguros</w:t>
            </w:r>
          </w:p>
        </w:tc>
        <w:tc>
          <w:tcPr>
            <w:tcW w:w="0" w:type="auto"/>
            <w:hideMark/>
          </w:tcPr>
          <w:p w14:paraId="45CDAF7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1</w:t>
            </w:r>
          </w:p>
        </w:tc>
        <w:tc>
          <w:tcPr>
            <w:tcW w:w="0" w:type="auto"/>
            <w:hideMark/>
          </w:tcPr>
          <w:p w14:paraId="7ED18700"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 xml:space="preserve">Instalar y mantener configuraciones de firewall y </w:t>
            </w:r>
            <w:proofErr w:type="spellStart"/>
            <w:r w:rsidRPr="00121ED9">
              <w:rPr>
                <w:rFonts w:ascii="Times New Roman" w:hAnsi="Times New Roman" w:cs="Times New Roman"/>
                <w:sz w:val="20"/>
                <w:szCs w:val="20"/>
                <w:lang w:val="es-ES"/>
              </w:rPr>
              <w:t>router</w:t>
            </w:r>
            <w:proofErr w:type="spellEnd"/>
            <w:r w:rsidRPr="00121ED9">
              <w:rPr>
                <w:rFonts w:ascii="Times New Roman" w:hAnsi="Times New Roman" w:cs="Times New Roman"/>
                <w:sz w:val="20"/>
                <w:szCs w:val="20"/>
                <w:lang w:val="es-ES"/>
              </w:rPr>
              <w:t xml:space="preserve"> para proteger los datos del titular de la tarjeta.</w:t>
            </w:r>
          </w:p>
        </w:tc>
        <w:tc>
          <w:tcPr>
            <w:tcW w:w="0" w:type="auto"/>
            <w:hideMark/>
          </w:tcPr>
          <w:p w14:paraId="4735073B"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reglas de firewall, segmentación de red (CDE - Entorno de Datos del Titular de la Tarjeta), documentos de arquitectura.</w:t>
            </w:r>
          </w:p>
        </w:tc>
      </w:tr>
      <w:tr w:rsidR="00121ED9" w:rsidRPr="00121ED9" w14:paraId="7EE687D6"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72FD903C"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04934CA8"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2</w:t>
            </w:r>
          </w:p>
        </w:tc>
        <w:tc>
          <w:tcPr>
            <w:tcW w:w="0" w:type="auto"/>
            <w:hideMark/>
          </w:tcPr>
          <w:p w14:paraId="21F06A1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No usar valores predeterminados proporcionados por el proveedor para contraseñas del sistema y otros parámetros de seguridad.</w:t>
            </w:r>
          </w:p>
        </w:tc>
        <w:tc>
          <w:tcPr>
            <w:tcW w:w="0" w:type="auto"/>
            <w:hideMark/>
          </w:tcPr>
          <w:p w14:paraId="1F2238B7"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Verificar que contraseñas por defecto (ej. "</w:t>
            </w:r>
            <w:proofErr w:type="spellStart"/>
            <w:r w:rsidRPr="00121ED9">
              <w:rPr>
                <w:rFonts w:ascii="Times New Roman" w:hAnsi="Times New Roman" w:cs="Times New Roman"/>
                <w:sz w:val="20"/>
                <w:szCs w:val="20"/>
                <w:lang w:val="es-ES"/>
              </w:rPr>
              <w:t>admin</w:t>
            </w:r>
            <w:proofErr w:type="spellEnd"/>
            <w:r w:rsidRPr="00121ED9">
              <w:rPr>
                <w:rFonts w:ascii="Times New Roman" w:hAnsi="Times New Roman" w:cs="Times New Roman"/>
                <w:sz w:val="20"/>
                <w:szCs w:val="20"/>
                <w:lang w:val="es-ES"/>
              </w:rPr>
              <w:t>"/"</w:t>
            </w:r>
            <w:proofErr w:type="spellStart"/>
            <w:r w:rsidRPr="00121ED9">
              <w:rPr>
                <w:rFonts w:ascii="Times New Roman" w:hAnsi="Times New Roman" w:cs="Times New Roman"/>
                <w:sz w:val="20"/>
                <w:szCs w:val="20"/>
                <w:lang w:val="es-ES"/>
              </w:rPr>
              <w:t>admin</w:t>
            </w:r>
            <w:proofErr w:type="spellEnd"/>
            <w:r w:rsidRPr="00121ED9">
              <w:rPr>
                <w:rFonts w:ascii="Times New Roman" w:hAnsi="Times New Roman" w:cs="Times New Roman"/>
                <w:sz w:val="20"/>
                <w:szCs w:val="20"/>
                <w:lang w:val="es-ES"/>
              </w:rPr>
              <w:t xml:space="preserve">") se hayan cambiado en switches, </w:t>
            </w:r>
            <w:proofErr w:type="spellStart"/>
            <w:r w:rsidRPr="00121ED9">
              <w:rPr>
                <w:rFonts w:ascii="Times New Roman" w:hAnsi="Times New Roman" w:cs="Times New Roman"/>
                <w:sz w:val="20"/>
                <w:szCs w:val="20"/>
                <w:lang w:val="es-ES"/>
              </w:rPr>
              <w:t>routers</w:t>
            </w:r>
            <w:proofErr w:type="spellEnd"/>
            <w:r w:rsidRPr="00121ED9">
              <w:rPr>
                <w:rFonts w:ascii="Times New Roman" w:hAnsi="Times New Roman" w:cs="Times New Roman"/>
                <w:sz w:val="20"/>
                <w:szCs w:val="20"/>
                <w:lang w:val="es-ES"/>
              </w:rPr>
              <w:t>, POS, servidores.</w:t>
            </w:r>
          </w:p>
        </w:tc>
      </w:tr>
      <w:tr w:rsidR="00121ED9" w:rsidRPr="00121ED9" w14:paraId="3FE5616F"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62842"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2. Proteger los datos del titular de la tarjeta</w:t>
            </w:r>
          </w:p>
        </w:tc>
        <w:tc>
          <w:tcPr>
            <w:tcW w:w="0" w:type="auto"/>
            <w:hideMark/>
          </w:tcPr>
          <w:p w14:paraId="3A734E35"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3</w:t>
            </w:r>
          </w:p>
        </w:tc>
        <w:tc>
          <w:tcPr>
            <w:tcW w:w="0" w:type="auto"/>
            <w:hideMark/>
          </w:tcPr>
          <w:p w14:paraId="748C262F"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Proteger los datos del titular de la tarjeta almacenados.</w:t>
            </w:r>
          </w:p>
        </w:tc>
        <w:tc>
          <w:tcPr>
            <w:tcW w:w="0" w:type="auto"/>
            <w:hideMark/>
          </w:tcPr>
          <w:p w14:paraId="3FA1DE9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 xml:space="preserve">Verificar que no se almacenen datos prohibidos (CVV, PIN, banda magnética). Revisar cifrado, </w:t>
            </w:r>
            <w:proofErr w:type="spellStart"/>
            <w:r w:rsidRPr="00121ED9">
              <w:rPr>
                <w:rFonts w:ascii="Times New Roman" w:hAnsi="Times New Roman" w:cs="Times New Roman"/>
                <w:sz w:val="20"/>
                <w:szCs w:val="20"/>
                <w:lang w:val="es-ES"/>
              </w:rPr>
              <w:t>tokenización</w:t>
            </w:r>
            <w:proofErr w:type="spellEnd"/>
            <w:r w:rsidRPr="00121ED9">
              <w:rPr>
                <w:rFonts w:ascii="Times New Roman" w:hAnsi="Times New Roman" w:cs="Times New Roman"/>
                <w:sz w:val="20"/>
                <w:szCs w:val="20"/>
                <w:lang w:val="es-ES"/>
              </w:rPr>
              <w:t>, truncamiento.</w:t>
            </w:r>
          </w:p>
        </w:tc>
      </w:tr>
      <w:tr w:rsidR="00121ED9" w:rsidRPr="00121ED9" w14:paraId="0C9BC0F6"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5DD7AE99"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3652042A"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4</w:t>
            </w:r>
          </w:p>
        </w:tc>
        <w:tc>
          <w:tcPr>
            <w:tcW w:w="0" w:type="auto"/>
            <w:hideMark/>
          </w:tcPr>
          <w:p w14:paraId="03769E45"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Cifrar la transmisión de los datos del titular de la tarjeta a través de redes públicas y abiertas.</w:t>
            </w:r>
          </w:p>
        </w:tc>
        <w:tc>
          <w:tcPr>
            <w:tcW w:w="0" w:type="auto"/>
            <w:hideMark/>
          </w:tcPr>
          <w:p w14:paraId="78A27CD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 xml:space="preserve">Revisar uso de TLS 1.2/1.3 en pasarelas de pago, </w:t>
            </w:r>
            <w:proofErr w:type="spellStart"/>
            <w:r w:rsidRPr="00121ED9">
              <w:rPr>
                <w:rFonts w:ascii="Times New Roman" w:hAnsi="Times New Roman" w:cs="Times New Roman"/>
                <w:sz w:val="20"/>
                <w:szCs w:val="20"/>
                <w:lang w:val="es-ES"/>
              </w:rPr>
              <w:t>VPNs</w:t>
            </w:r>
            <w:proofErr w:type="spellEnd"/>
            <w:r w:rsidRPr="00121ED9">
              <w:rPr>
                <w:rFonts w:ascii="Times New Roman" w:hAnsi="Times New Roman" w:cs="Times New Roman"/>
                <w:sz w:val="20"/>
                <w:szCs w:val="20"/>
                <w:lang w:val="es-ES"/>
              </w:rPr>
              <w:t>, conexiones a datáfonos. Deshabilitar SSL y TLS 1.0.</w:t>
            </w:r>
          </w:p>
        </w:tc>
      </w:tr>
      <w:tr w:rsidR="00121ED9" w:rsidRPr="00121ED9" w14:paraId="11E79DD6"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65F3B"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3. Mantener un programa de gestión de vulnerabilidades</w:t>
            </w:r>
          </w:p>
        </w:tc>
        <w:tc>
          <w:tcPr>
            <w:tcW w:w="0" w:type="auto"/>
            <w:hideMark/>
          </w:tcPr>
          <w:p w14:paraId="7CC0274E"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5</w:t>
            </w:r>
          </w:p>
        </w:tc>
        <w:tc>
          <w:tcPr>
            <w:tcW w:w="0" w:type="auto"/>
            <w:hideMark/>
          </w:tcPr>
          <w:p w14:paraId="72B0E97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Proteger todos los sistemas contra malware y actualizar periódicamente el software antivirus.</w:t>
            </w:r>
          </w:p>
        </w:tc>
        <w:tc>
          <w:tcPr>
            <w:tcW w:w="0" w:type="auto"/>
            <w:hideMark/>
          </w:tcPr>
          <w:p w14:paraId="07F9B6D4"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solución antimalware en todos los sistemas del CDE, actualización automática de firmas, logs de escaneo.</w:t>
            </w:r>
          </w:p>
        </w:tc>
      </w:tr>
      <w:tr w:rsidR="00121ED9" w:rsidRPr="00121ED9" w14:paraId="7056D65F"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7D9EE4C5"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53BB4516"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6</w:t>
            </w:r>
          </w:p>
        </w:tc>
        <w:tc>
          <w:tcPr>
            <w:tcW w:w="0" w:type="auto"/>
            <w:hideMark/>
          </w:tcPr>
          <w:p w14:paraId="52565002"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Desarrollar y mantener sistemas y aplicaciones seguros.</w:t>
            </w:r>
          </w:p>
        </w:tc>
        <w:tc>
          <w:tcPr>
            <w:tcW w:w="0" w:type="auto"/>
            <w:hideMark/>
          </w:tcPr>
          <w:p w14:paraId="54482F99"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ciclo de desarrollo seguro (SDLC), pruebas de penetración, parcheo de vulnerabilidades críticas en 30 días.</w:t>
            </w:r>
          </w:p>
        </w:tc>
      </w:tr>
      <w:tr w:rsidR="00121ED9" w:rsidRPr="00121ED9" w14:paraId="42071DC8"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AF9E4"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4. Implementar medidas sólidas de control de acceso</w:t>
            </w:r>
          </w:p>
        </w:tc>
        <w:tc>
          <w:tcPr>
            <w:tcW w:w="0" w:type="auto"/>
            <w:hideMark/>
          </w:tcPr>
          <w:p w14:paraId="79017192"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7</w:t>
            </w:r>
          </w:p>
        </w:tc>
        <w:tc>
          <w:tcPr>
            <w:tcW w:w="0" w:type="auto"/>
            <w:hideMark/>
          </w:tcPr>
          <w:p w14:paraId="476EF4C3"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Restringir el acceso a los datos del titular de la tarjeta según la necesidad de conocer.</w:t>
            </w:r>
          </w:p>
        </w:tc>
        <w:tc>
          <w:tcPr>
            <w:tcW w:w="0" w:type="auto"/>
            <w:hideMark/>
          </w:tcPr>
          <w:p w14:paraId="06B0A71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perfiles de acceso (roles) en sistemas que tocan datos de tarjeta. Mínimo privilegio. Certificación anual de accesos.</w:t>
            </w:r>
          </w:p>
        </w:tc>
      </w:tr>
      <w:tr w:rsidR="00121ED9" w:rsidRPr="00121ED9" w14:paraId="770C1F1C"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260E683C"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11C192D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8</w:t>
            </w:r>
          </w:p>
        </w:tc>
        <w:tc>
          <w:tcPr>
            <w:tcW w:w="0" w:type="auto"/>
            <w:hideMark/>
          </w:tcPr>
          <w:p w14:paraId="4A2A7800"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Identificar y autenticar el acceso a los componentes del sistema.</w:t>
            </w:r>
          </w:p>
        </w:tc>
        <w:tc>
          <w:tcPr>
            <w:tcW w:w="0" w:type="auto"/>
            <w:hideMark/>
          </w:tcPr>
          <w:p w14:paraId="5A4A7F8D"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 xml:space="preserve">Autenticación </w:t>
            </w:r>
            <w:proofErr w:type="spellStart"/>
            <w:r w:rsidRPr="00121ED9">
              <w:rPr>
                <w:rFonts w:ascii="Times New Roman" w:hAnsi="Times New Roman" w:cs="Times New Roman"/>
                <w:sz w:val="20"/>
                <w:szCs w:val="20"/>
                <w:lang w:val="es-ES"/>
              </w:rPr>
              <w:t>multifactor</w:t>
            </w:r>
            <w:proofErr w:type="spellEnd"/>
            <w:r w:rsidRPr="00121ED9">
              <w:rPr>
                <w:rFonts w:ascii="Times New Roman" w:hAnsi="Times New Roman" w:cs="Times New Roman"/>
                <w:sz w:val="20"/>
                <w:szCs w:val="20"/>
                <w:lang w:val="es-ES"/>
              </w:rPr>
              <w:t xml:space="preserve"> (MFA) </w:t>
            </w:r>
            <w:r w:rsidRPr="00121ED9">
              <w:rPr>
                <w:rFonts w:ascii="Times New Roman" w:hAnsi="Times New Roman" w:cs="Times New Roman"/>
                <w:b/>
                <w:bCs/>
                <w:sz w:val="20"/>
                <w:szCs w:val="20"/>
                <w:lang w:val="es-ES"/>
              </w:rPr>
              <w:t>obligatorio</w:t>
            </w:r>
            <w:r w:rsidRPr="00121ED9">
              <w:rPr>
                <w:rFonts w:ascii="Times New Roman" w:hAnsi="Times New Roman" w:cs="Times New Roman"/>
                <w:sz w:val="20"/>
                <w:szCs w:val="20"/>
                <w:lang w:val="es-ES"/>
              </w:rPr>
              <w:t> para cualquier acceso al CDE (v4.0). Contraseñas robustas. Cuentas únicas.</w:t>
            </w:r>
          </w:p>
        </w:tc>
      </w:tr>
      <w:tr w:rsidR="00121ED9" w:rsidRPr="00121ED9" w14:paraId="6E1F3281"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25BAD"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0653C1E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9</w:t>
            </w:r>
          </w:p>
        </w:tc>
        <w:tc>
          <w:tcPr>
            <w:tcW w:w="0" w:type="auto"/>
            <w:hideMark/>
          </w:tcPr>
          <w:p w14:paraId="5642B4C0"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Restringir el acceso físico a los datos del titular de la tarjeta.</w:t>
            </w:r>
          </w:p>
        </w:tc>
        <w:tc>
          <w:tcPr>
            <w:tcW w:w="0" w:type="auto"/>
            <w:hideMark/>
          </w:tcPr>
          <w:p w14:paraId="581D10ED"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Seguridad física de data centers, cajas registradoras, terminales POS, impresoras de recibos. Controles de inventario de medios.</w:t>
            </w:r>
          </w:p>
        </w:tc>
      </w:tr>
      <w:tr w:rsidR="00121ED9" w:rsidRPr="00121ED9" w14:paraId="22BFFDB1"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3DE179F9"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5. Monitorear y probar las redes regularmente</w:t>
            </w:r>
          </w:p>
        </w:tc>
        <w:tc>
          <w:tcPr>
            <w:tcW w:w="0" w:type="auto"/>
            <w:hideMark/>
          </w:tcPr>
          <w:p w14:paraId="0E1109B8"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10</w:t>
            </w:r>
          </w:p>
        </w:tc>
        <w:tc>
          <w:tcPr>
            <w:tcW w:w="0" w:type="auto"/>
            <w:hideMark/>
          </w:tcPr>
          <w:p w14:paraId="3EAE9D87"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Rastrear y monitorear todo el acceso a los recursos de red y a los datos del titular de la tarjeta.</w:t>
            </w:r>
          </w:p>
        </w:tc>
        <w:tc>
          <w:tcPr>
            <w:tcW w:w="0" w:type="auto"/>
            <w:hideMark/>
          </w:tcPr>
          <w:p w14:paraId="4BDE1B09"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logs de eventos, protección de logs (WORM), revisión diaria de logs, herramientas SIEM.</w:t>
            </w:r>
          </w:p>
        </w:tc>
      </w:tr>
      <w:tr w:rsidR="00121ED9" w:rsidRPr="00121ED9" w14:paraId="66210D72" w14:textId="77777777" w:rsidTr="00121E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42579" w14:textId="77777777" w:rsidR="00121ED9" w:rsidRPr="00121ED9" w:rsidRDefault="00121ED9" w:rsidP="00121ED9">
            <w:pPr>
              <w:rPr>
                <w:rFonts w:ascii="Times New Roman" w:hAnsi="Times New Roman" w:cs="Times New Roman"/>
                <w:sz w:val="20"/>
                <w:szCs w:val="20"/>
                <w:lang w:val="es-ES"/>
              </w:rPr>
            </w:pPr>
          </w:p>
        </w:tc>
        <w:tc>
          <w:tcPr>
            <w:tcW w:w="0" w:type="auto"/>
            <w:hideMark/>
          </w:tcPr>
          <w:p w14:paraId="14CE7950"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11</w:t>
            </w:r>
          </w:p>
        </w:tc>
        <w:tc>
          <w:tcPr>
            <w:tcW w:w="0" w:type="auto"/>
            <w:hideMark/>
          </w:tcPr>
          <w:p w14:paraId="5010AA2F"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Probar periódicamente los sistemas y procesos de seguridad.</w:t>
            </w:r>
          </w:p>
        </w:tc>
        <w:tc>
          <w:tcPr>
            <w:tcW w:w="0" w:type="auto"/>
            <w:hideMark/>
          </w:tcPr>
          <w:p w14:paraId="2A5DA8CA"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Pruebas de penetración (anuales o tras cambios significativos). Escaneo de vulnerabilidades (trimestral). Pruebas de detección de intrusos.</w:t>
            </w:r>
          </w:p>
        </w:tc>
      </w:tr>
      <w:tr w:rsidR="00121ED9" w:rsidRPr="00121ED9" w14:paraId="1B2F38F6" w14:textId="77777777" w:rsidTr="00121ED9">
        <w:tc>
          <w:tcPr>
            <w:cnfStyle w:val="001000000000" w:firstRow="0" w:lastRow="0" w:firstColumn="1" w:lastColumn="0" w:oddVBand="0" w:evenVBand="0" w:oddHBand="0" w:evenHBand="0" w:firstRowFirstColumn="0" w:firstRowLastColumn="0" w:lastRowFirstColumn="0" w:lastRowLastColumn="0"/>
            <w:tcW w:w="0" w:type="auto"/>
            <w:hideMark/>
          </w:tcPr>
          <w:p w14:paraId="1D0DB3DF" w14:textId="77777777" w:rsidR="00121ED9" w:rsidRPr="00121ED9" w:rsidRDefault="00121ED9" w:rsidP="00121ED9">
            <w:pPr>
              <w:rPr>
                <w:rFonts w:ascii="Times New Roman" w:hAnsi="Times New Roman" w:cs="Times New Roman"/>
                <w:sz w:val="20"/>
                <w:szCs w:val="20"/>
                <w:lang w:val="es-ES"/>
              </w:rPr>
            </w:pPr>
            <w:r w:rsidRPr="00121ED9">
              <w:rPr>
                <w:rFonts w:ascii="Times New Roman" w:hAnsi="Times New Roman" w:cs="Times New Roman"/>
                <w:b/>
                <w:bCs/>
                <w:sz w:val="20"/>
                <w:szCs w:val="20"/>
                <w:lang w:val="es-ES"/>
              </w:rPr>
              <w:t>6. Mantener una política de seguridad de la información</w:t>
            </w:r>
          </w:p>
        </w:tc>
        <w:tc>
          <w:tcPr>
            <w:tcW w:w="0" w:type="auto"/>
            <w:hideMark/>
          </w:tcPr>
          <w:p w14:paraId="31BA233E"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12</w:t>
            </w:r>
          </w:p>
        </w:tc>
        <w:tc>
          <w:tcPr>
            <w:tcW w:w="0" w:type="auto"/>
            <w:hideMark/>
          </w:tcPr>
          <w:p w14:paraId="4CE6C1F6"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Mantener una política que aborde la seguridad de la información para todo el personal.</w:t>
            </w:r>
          </w:p>
        </w:tc>
        <w:tc>
          <w:tcPr>
            <w:tcW w:w="0" w:type="auto"/>
            <w:hideMark/>
          </w:tcPr>
          <w:p w14:paraId="4BABDC4C"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121ED9">
              <w:rPr>
                <w:rFonts w:ascii="Times New Roman" w:hAnsi="Times New Roman" w:cs="Times New Roman"/>
                <w:sz w:val="20"/>
                <w:szCs w:val="20"/>
                <w:lang w:val="es-ES"/>
              </w:rPr>
              <w:t>Revisar política de seguridad, programa de concienciación anual, asignación de responsabilidades, planes de respuesta a incidentes.</w:t>
            </w:r>
          </w:p>
        </w:tc>
      </w:tr>
    </w:tbl>
    <w:p w14:paraId="7DA8F7AD" w14:textId="77777777" w:rsidR="00121ED9" w:rsidRPr="00121ED9" w:rsidRDefault="00121ED9" w:rsidP="00121ED9">
      <w:pPr>
        <w:rPr>
          <w:b/>
          <w:bCs/>
          <w:lang w:val="es-ES"/>
        </w:rPr>
      </w:pPr>
      <w:r w:rsidRPr="00121ED9">
        <w:rPr>
          <w:b/>
          <w:bCs/>
          <w:lang w:val="es-ES"/>
        </w:rPr>
        <w:lastRenderedPageBreak/>
        <w:t>4. Niveles de cumplimiento PCI DSS (para comercios)</w:t>
      </w:r>
    </w:p>
    <w:p w14:paraId="56329E88" w14:textId="77777777" w:rsidR="00121ED9" w:rsidRPr="00121ED9" w:rsidRDefault="00121ED9" w:rsidP="00121ED9">
      <w:pPr>
        <w:rPr>
          <w:lang w:val="es-ES"/>
        </w:rPr>
      </w:pPr>
      <w:r w:rsidRPr="00121ED9">
        <w:rPr>
          <w:lang w:val="es-ES"/>
        </w:rPr>
        <w:t>No todos los comercios son auditados con la misma profundidad. PCI DSS define </w:t>
      </w:r>
      <w:r w:rsidRPr="00121ED9">
        <w:rPr>
          <w:b/>
          <w:bCs/>
          <w:lang w:val="es-ES"/>
        </w:rPr>
        <w:t>4 niveles</w:t>
      </w:r>
      <w:r w:rsidRPr="00121ED9">
        <w:rPr>
          <w:lang w:val="es-ES"/>
        </w:rPr>
        <w:t> según el volumen de transacciones anuales:</w:t>
      </w:r>
    </w:p>
    <w:tbl>
      <w:tblPr>
        <w:tblStyle w:val="Tablanormal5"/>
        <w:tblW w:w="8789" w:type="dxa"/>
        <w:tblLook w:val="04A0" w:firstRow="1" w:lastRow="0" w:firstColumn="1" w:lastColumn="0" w:noHBand="0" w:noVBand="1"/>
      </w:tblPr>
      <w:tblGrid>
        <w:gridCol w:w="851"/>
        <w:gridCol w:w="2268"/>
        <w:gridCol w:w="5670"/>
      </w:tblGrid>
      <w:tr w:rsidR="00121ED9" w:rsidRPr="00121ED9" w14:paraId="57A7A430" w14:textId="77777777" w:rsidTr="002311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6EF8BCD1"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Nivel</w:t>
            </w:r>
          </w:p>
        </w:tc>
        <w:tc>
          <w:tcPr>
            <w:tcW w:w="2268" w:type="dxa"/>
            <w:hideMark/>
          </w:tcPr>
          <w:p w14:paraId="57708FF7"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Volumen de transacciones (según Visa/MasterCard)</w:t>
            </w:r>
          </w:p>
        </w:tc>
        <w:tc>
          <w:tcPr>
            <w:tcW w:w="5670" w:type="dxa"/>
            <w:hideMark/>
          </w:tcPr>
          <w:p w14:paraId="144FE241"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Tipo de auditoría requerida</w:t>
            </w:r>
          </w:p>
        </w:tc>
      </w:tr>
      <w:tr w:rsidR="00121ED9" w:rsidRPr="00121ED9" w14:paraId="5BECF216"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5552B7B4"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Nivel 1</w:t>
            </w:r>
          </w:p>
        </w:tc>
        <w:tc>
          <w:tcPr>
            <w:tcW w:w="2268" w:type="dxa"/>
            <w:hideMark/>
          </w:tcPr>
          <w:p w14:paraId="615E4E4E"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Más de 6 millones de transacciones anuales</w:t>
            </w:r>
          </w:p>
        </w:tc>
        <w:tc>
          <w:tcPr>
            <w:tcW w:w="5670" w:type="dxa"/>
            <w:hideMark/>
          </w:tcPr>
          <w:p w14:paraId="79EEDEF9"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 xml:space="preserve">Auditoría </w:t>
            </w:r>
            <w:proofErr w:type="spellStart"/>
            <w:r w:rsidRPr="00121ED9">
              <w:rPr>
                <w:rFonts w:ascii="Times New Roman" w:hAnsi="Times New Roman" w:cs="Times New Roman"/>
                <w:b/>
                <w:bCs/>
                <w:sz w:val="20"/>
                <w:szCs w:val="18"/>
                <w:lang w:val="es-ES"/>
              </w:rPr>
              <w:t>onsite</w:t>
            </w:r>
            <w:proofErr w:type="spellEnd"/>
            <w:r w:rsidRPr="00121ED9">
              <w:rPr>
                <w:rFonts w:ascii="Times New Roman" w:hAnsi="Times New Roman" w:cs="Times New Roman"/>
                <w:b/>
                <w:bCs/>
                <w:sz w:val="20"/>
                <w:szCs w:val="18"/>
                <w:lang w:val="es-ES"/>
              </w:rPr>
              <w:t xml:space="preserve"> anual</w:t>
            </w:r>
            <w:r w:rsidRPr="00121ED9">
              <w:rPr>
                <w:rFonts w:ascii="Times New Roman" w:hAnsi="Times New Roman" w:cs="Times New Roman"/>
                <w:sz w:val="20"/>
                <w:szCs w:val="18"/>
                <w:lang w:val="es-ES"/>
              </w:rPr>
              <w:t> realizada por un </w:t>
            </w:r>
            <w:r w:rsidRPr="00121ED9">
              <w:rPr>
                <w:rFonts w:ascii="Times New Roman" w:hAnsi="Times New Roman" w:cs="Times New Roman"/>
                <w:b/>
                <w:bCs/>
                <w:sz w:val="20"/>
                <w:szCs w:val="18"/>
                <w:lang w:val="es-ES"/>
              </w:rPr>
              <w:t>QSA (</w:t>
            </w:r>
            <w:proofErr w:type="spellStart"/>
            <w:r w:rsidRPr="00121ED9">
              <w:rPr>
                <w:rFonts w:ascii="Times New Roman" w:hAnsi="Times New Roman" w:cs="Times New Roman"/>
                <w:b/>
                <w:bCs/>
                <w:sz w:val="20"/>
                <w:szCs w:val="18"/>
                <w:lang w:val="es-ES"/>
              </w:rPr>
              <w:t>Qualified</w:t>
            </w:r>
            <w:proofErr w:type="spellEnd"/>
            <w:r w:rsidRPr="00121ED9">
              <w:rPr>
                <w:rFonts w:ascii="Times New Roman" w:hAnsi="Times New Roman" w:cs="Times New Roman"/>
                <w:b/>
                <w:bCs/>
                <w:sz w:val="20"/>
                <w:szCs w:val="18"/>
                <w:lang w:val="es-ES"/>
              </w:rPr>
              <w:t xml:space="preserve"> Security </w:t>
            </w:r>
            <w:proofErr w:type="spellStart"/>
            <w:r w:rsidRPr="00121ED9">
              <w:rPr>
                <w:rFonts w:ascii="Times New Roman" w:hAnsi="Times New Roman" w:cs="Times New Roman"/>
                <w:b/>
                <w:bCs/>
                <w:sz w:val="20"/>
                <w:szCs w:val="18"/>
                <w:lang w:val="es-ES"/>
              </w:rPr>
              <w:t>Assessor</w:t>
            </w:r>
            <w:proofErr w:type="spellEnd"/>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aprobado por el PCI SSC. También se requiere escaneo de vulnerabilidades trimestral (ASV) y revisión de penetración anual.</w:t>
            </w:r>
          </w:p>
        </w:tc>
      </w:tr>
      <w:tr w:rsidR="00121ED9" w:rsidRPr="00121ED9" w14:paraId="77ECFC91" w14:textId="77777777" w:rsidTr="002311DC">
        <w:tc>
          <w:tcPr>
            <w:cnfStyle w:val="001000000000" w:firstRow="0" w:lastRow="0" w:firstColumn="1" w:lastColumn="0" w:oddVBand="0" w:evenVBand="0" w:oddHBand="0" w:evenHBand="0" w:firstRowFirstColumn="0" w:firstRowLastColumn="0" w:lastRowFirstColumn="0" w:lastRowLastColumn="0"/>
            <w:tcW w:w="851" w:type="dxa"/>
            <w:hideMark/>
          </w:tcPr>
          <w:p w14:paraId="2C102B1B"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Nivel 2</w:t>
            </w:r>
          </w:p>
        </w:tc>
        <w:tc>
          <w:tcPr>
            <w:tcW w:w="2268" w:type="dxa"/>
            <w:hideMark/>
          </w:tcPr>
          <w:p w14:paraId="035280FB"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Entre 1 y 6 millones de transacciones anuales</w:t>
            </w:r>
          </w:p>
        </w:tc>
        <w:tc>
          <w:tcPr>
            <w:tcW w:w="5670" w:type="dxa"/>
            <w:hideMark/>
          </w:tcPr>
          <w:p w14:paraId="0F2ACC51"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Cuestionario de autoevaluación (SAQ)</w:t>
            </w:r>
            <w:r w:rsidRPr="00121ED9">
              <w:rPr>
                <w:rFonts w:ascii="Times New Roman" w:hAnsi="Times New Roman" w:cs="Times New Roman"/>
                <w:sz w:val="20"/>
                <w:szCs w:val="18"/>
                <w:lang w:val="es-ES"/>
              </w:rPr>
              <w:t xml:space="preserve"> más escaneo de vulnerabilidades trimestral. Algunos procesadores pueden exigir auditoría </w:t>
            </w:r>
            <w:proofErr w:type="spellStart"/>
            <w:r w:rsidRPr="00121ED9">
              <w:rPr>
                <w:rFonts w:ascii="Times New Roman" w:hAnsi="Times New Roman" w:cs="Times New Roman"/>
                <w:sz w:val="20"/>
                <w:szCs w:val="18"/>
                <w:lang w:val="es-ES"/>
              </w:rPr>
              <w:t>onsite</w:t>
            </w:r>
            <w:proofErr w:type="spellEnd"/>
            <w:r w:rsidRPr="00121ED9">
              <w:rPr>
                <w:rFonts w:ascii="Times New Roman" w:hAnsi="Times New Roman" w:cs="Times New Roman"/>
                <w:sz w:val="20"/>
                <w:szCs w:val="18"/>
                <w:lang w:val="es-ES"/>
              </w:rPr>
              <w:t>.</w:t>
            </w:r>
          </w:p>
        </w:tc>
      </w:tr>
      <w:tr w:rsidR="00121ED9" w:rsidRPr="00121ED9" w14:paraId="7EFF16EA"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59A23FE9"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Nivel 3</w:t>
            </w:r>
          </w:p>
        </w:tc>
        <w:tc>
          <w:tcPr>
            <w:tcW w:w="2268" w:type="dxa"/>
            <w:hideMark/>
          </w:tcPr>
          <w:p w14:paraId="407AA396"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Entre 20,000 y 1 millón de transacciones electrónicas anuales</w:t>
            </w:r>
          </w:p>
        </w:tc>
        <w:tc>
          <w:tcPr>
            <w:tcW w:w="5670" w:type="dxa"/>
            <w:hideMark/>
          </w:tcPr>
          <w:p w14:paraId="3BE29872"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Cuestionario de autoevaluación (SAQ)</w:t>
            </w:r>
            <w:r w:rsidRPr="00121ED9">
              <w:rPr>
                <w:rFonts w:ascii="Times New Roman" w:hAnsi="Times New Roman" w:cs="Times New Roman"/>
                <w:sz w:val="20"/>
                <w:szCs w:val="18"/>
                <w:lang w:val="es-ES"/>
              </w:rPr>
              <w:t> y escaneo de vulnerabilidades.</w:t>
            </w:r>
          </w:p>
        </w:tc>
      </w:tr>
      <w:tr w:rsidR="00121ED9" w:rsidRPr="00121ED9" w14:paraId="73171B52" w14:textId="77777777" w:rsidTr="002311DC">
        <w:tc>
          <w:tcPr>
            <w:cnfStyle w:val="001000000000" w:firstRow="0" w:lastRow="0" w:firstColumn="1" w:lastColumn="0" w:oddVBand="0" w:evenVBand="0" w:oddHBand="0" w:evenHBand="0" w:firstRowFirstColumn="0" w:firstRowLastColumn="0" w:lastRowFirstColumn="0" w:lastRowLastColumn="0"/>
            <w:tcW w:w="851" w:type="dxa"/>
            <w:hideMark/>
          </w:tcPr>
          <w:p w14:paraId="1B1F167B"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b/>
                <w:bCs/>
                <w:sz w:val="20"/>
                <w:szCs w:val="18"/>
                <w:lang w:val="es-ES"/>
              </w:rPr>
              <w:t>Nivel 4</w:t>
            </w:r>
          </w:p>
        </w:tc>
        <w:tc>
          <w:tcPr>
            <w:tcW w:w="2268" w:type="dxa"/>
            <w:hideMark/>
          </w:tcPr>
          <w:p w14:paraId="12AE2FBF"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Menos de 20,000 transacciones electrónicas, o menos de 1 millón de transacciones en total</w:t>
            </w:r>
          </w:p>
        </w:tc>
        <w:tc>
          <w:tcPr>
            <w:tcW w:w="5670" w:type="dxa"/>
            <w:hideMark/>
          </w:tcPr>
          <w:p w14:paraId="3F6A7BAB"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Cuestionario de autoevaluación (SAQ</w:t>
            </w:r>
            <w:proofErr w:type="gramStart"/>
            <w:r w:rsidRPr="00121ED9">
              <w:rPr>
                <w:rFonts w:ascii="Times New Roman" w:hAnsi="Times New Roman" w:cs="Times New Roman"/>
                <w:b/>
                <w:bCs/>
                <w:sz w:val="20"/>
                <w:szCs w:val="18"/>
                <w:lang w:val="es-ES"/>
              </w:rPr>
              <w:t>)</w:t>
            </w:r>
            <w:r w:rsidRPr="00121ED9">
              <w:rPr>
                <w:rFonts w:ascii="Times New Roman" w:hAnsi="Times New Roman" w:cs="Times New Roman"/>
                <w:sz w:val="20"/>
                <w:szCs w:val="18"/>
                <w:lang w:val="es-ES"/>
              </w:rPr>
              <w:t> .</w:t>
            </w:r>
            <w:proofErr w:type="gramEnd"/>
            <w:r w:rsidRPr="00121ED9">
              <w:rPr>
                <w:rFonts w:ascii="Times New Roman" w:hAnsi="Times New Roman" w:cs="Times New Roman"/>
                <w:sz w:val="20"/>
                <w:szCs w:val="18"/>
                <w:lang w:val="es-ES"/>
              </w:rPr>
              <w:t xml:space="preserve"> Algunos procesadores pueden exigir escaneo.</w:t>
            </w:r>
          </w:p>
        </w:tc>
      </w:tr>
    </w:tbl>
    <w:p w14:paraId="7AC8DE76" w14:textId="77777777" w:rsidR="002311DC" w:rsidRDefault="002311DC" w:rsidP="00121ED9">
      <w:pPr>
        <w:rPr>
          <w:b/>
          <w:bCs/>
          <w:lang w:val="es-ES"/>
        </w:rPr>
      </w:pPr>
    </w:p>
    <w:p w14:paraId="58800E93" w14:textId="070B4676" w:rsidR="00121ED9" w:rsidRDefault="00121ED9" w:rsidP="00121ED9">
      <w:pPr>
        <w:rPr>
          <w:lang w:val="es-ES"/>
        </w:rPr>
      </w:pPr>
      <w:r w:rsidRPr="00121ED9">
        <w:rPr>
          <w:b/>
          <w:bCs/>
          <w:lang w:val="es-ES"/>
        </w:rPr>
        <w:t>En Nicaragua,</w:t>
      </w:r>
      <w:r w:rsidRPr="00121ED9">
        <w:rPr>
          <w:lang w:val="es-ES"/>
        </w:rPr>
        <w:t xml:space="preserve"> los grandes comercios como La Colonia, Pali, </w:t>
      </w:r>
      <w:proofErr w:type="spellStart"/>
      <w:r w:rsidRPr="00121ED9">
        <w:rPr>
          <w:lang w:val="es-ES"/>
        </w:rPr>
        <w:t>Gollo</w:t>
      </w:r>
      <w:proofErr w:type="spellEnd"/>
      <w:r w:rsidRPr="00121ED9">
        <w:rPr>
          <w:lang w:val="es-ES"/>
        </w:rPr>
        <w:t>, y los bancos emisores califican como </w:t>
      </w:r>
      <w:r w:rsidRPr="00121ED9">
        <w:rPr>
          <w:b/>
          <w:bCs/>
          <w:lang w:val="es-ES"/>
        </w:rPr>
        <w:t>Nivel 1</w:t>
      </w:r>
      <w:r w:rsidRPr="00121ED9">
        <w:rPr>
          <w:lang w:val="es-ES"/>
        </w:rPr>
        <w:t> y deben someterse a auditorías QSA anuales completas. Los pequeños comercios (tiendas de barrio con datáfono, farmacias pequeñas) son típicamente Nivel 4 y solo requieren un SAQ.</w:t>
      </w:r>
    </w:p>
    <w:p w14:paraId="569ADE6E" w14:textId="0E53F955" w:rsidR="002311DC" w:rsidRDefault="002311DC" w:rsidP="00121ED9">
      <w:pPr>
        <w:rPr>
          <w:lang w:val="es-ES"/>
        </w:rPr>
      </w:pPr>
    </w:p>
    <w:p w14:paraId="4690DD6A" w14:textId="3E8AF370" w:rsidR="002311DC" w:rsidRDefault="002311DC" w:rsidP="00121ED9">
      <w:pPr>
        <w:rPr>
          <w:lang w:val="es-ES"/>
        </w:rPr>
      </w:pPr>
    </w:p>
    <w:p w14:paraId="73A9F7E9" w14:textId="5A9898E2" w:rsidR="002311DC" w:rsidRDefault="002311DC" w:rsidP="00121ED9">
      <w:pPr>
        <w:rPr>
          <w:lang w:val="es-ES"/>
        </w:rPr>
      </w:pPr>
    </w:p>
    <w:p w14:paraId="2B2DFE07" w14:textId="1E7729E9" w:rsidR="002311DC" w:rsidRDefault="002311DC" w:rsidP="00121ED9">
      <w:pPr>
        <w:rPr>
          <w:lang w:val="es-ES"/>
        </w:rPr>
      </w:pPr>
    </w:p>
    <w:p w14:paraId="5C8FA18A" w14:textId="0D35196E" w:rsidR="002311DC" w:rsidRDefault="002311DC" w:rsidP="00121ED9">
      <w:pPr>
        <w:rPr>
          <w:lang w:val="es-ES"/>
        </w:rPr>
      </w:pPr>
    </w:p>
    <w:p w14:paraId="491D52D3" w14:textId="04FF3588" w:rsidR="002311DC" w:rsidRDefault="002311DC" w:rsidP="00121ED9">
      <w:pPr>
        <w:rPr>
          <w:lang w:val="es-ES"/>
        </w:rPr>
      </w:pPr>
    </w:p>
    <w:p w14:paraId="4DB563D1" w14:textId="77777777" w:rsidR="002311DC" w:rsidRPr="00121ED9" w:rsidRDefault="002311DC" w:rsidP="00121ED9">
      <w:pPr>
        <w:rPr>
          <w:lang w:val="es-ES"/>
        </w:rPr>
      </w:pPr>
    </w:p>
    <w:p w14:paraId="43BC0BEC" w14:textId="77777777" w:rsidR="00121ED9" w:rsidRPr="00121ED9" w:rsidRDefault="00121ED9" w:rsidP="00121ED9">
      <w:pPr>
        <w:rPr>
          <w:b/>
          <w:bCs/>
          <w:lang w:val="es-ES"/>
        </w:rPr>
      </w:pPr>
      <w:r w:rsidRPr="00121ED9">
        <w:rPr>
          <w:b/>
          <w:bCs/>
          <w:lang w:val="es-ES"/>
        </w:rPr>
        <w:lastRenderedPageBreak/>
        <w:t>5. Procedimientos de auditoría de TI para PCI DSS (enfoque QSA)</w:t>
      </w:r>
    </w:p>
    <w:p w14:paraId="20223381" w14:textId="77777777" w:rsidR="00121ED9" w:rsidRPr="00121ED9" w:rsidRDefault="00121ED9" w:rsidP="00121ED9">
      <w:pPr>
        <w:rPr>
          <w:lang w:val="es-ES"/>
        </w:rPr>
      </w:pPr>
      <w:r w:rsidRPr="00121ED9">
        <w:rPr>
          <w:lang w:val="es-ES"/>
        </w:rPr>
        <w:t>El auditor de TI que realiza una auditoría PCI DSS (ya sea como QSA externo o como auditor interno preparando a la organización) debe ejecutar los siguientes procedimientos:</w:t>
      </w:r>
    </w:p>
    <w:p w14:paraId="5B1E9C60" w14:textId="77777777" w:rsidR="00121ED9" w:rsidRPr="00121ED9" w:rsidRDefault="00121ED9" w:rsidP="00873ED3">
      <w:pPr>
        <w:numPr>
          <w:ilvl w:val="0"/>
          <w:numId w:val="51"/>
        </w:numPr>
        <w:rPr>
          <w:lang w:val="es-ES"/>
        </w:rPr>
      </w:pPr>
      <w:r w:rsidRPr="00121ED9">
        <w:rPr>
          <w:b/>
          <w:bCs/>
          <w:lang w:val="es-ES"/>
        </w:rPr>
        <w:t>Definir el alcance (Entorno de Datos del Titular de la Tarjeta - CDE):</w:t>
      </w:r>
      <w:r w:rsidRPr="00121ED9">
        <w:rPr>
          <w:lang w:val="es-ES"/>
        </w:rPr>
        <w:t> Identificar todos los sistemas, redes y personas que tocan datos de tarjeta. Hay que tener un </w:t>
      </w:r>
      <w:r w:rsidRPr="00121ED9">
        <w:rPr>
          <w:b/>
          <w:bCs/>
          <w:lang w:val="es-ES"/>
        </w:rPr>
        <w:t>diagrama de red</w:t>
      </w:r>
      <w:r w:rsidRPr="00121ED9">
        <w:rPr>
          <w:lang w:val="es-ES"/>
        </w:rPr>
        <w:t> que muestre el CDE y cómo se segmenta del resto de la red corporativa. El auditor revisa que el diagrama esté actualizado.</w:t>
      </w:r>
    </w:p>
    <w:p w14:paraId="4061F7C6" w14:textId="77777777" w:rsidR="00121ED9" w:rsidRPr="00121ED9" w:rsidRDefault="00121ED9" w:rsidP="00873ED3">
      <w:pPr>
        <w:numPr>
          <w:ilvl w:val="0"/>
          <w:numId w:val="51"/>
        </w:numPr>
        <w:rPr>
          <w:lang w:val="es-ES"/>
        </w:rPr>
      </w:pPr>
      <w:r w:rsidRPr="00121ED9">
        <w:rPr>
          <w:b/>
          <w:bCs/>
          <w:lang w:val="es-ES"/>
        </w:rPr>
        <w:t>Revisión de la segmentación de red:</w:t>
      </w:r>
      <w:r w:rsidRPr="00121ED9">
        <w:rPr>
          <w:lang w:val="es-ES"/>
        </w:rPr>
        <w:t> El auditor prueba que la CDE esté aislada de la red general. Por ejemplo, intenta desde una computadora administrativa (no CDE) acceder a un servidor de la CDE. Si lo logra, es un hallazgo grave.</w:t>
      </w:r>
    </w:p>
    <w:p w14:paraId="096B4C29" w14:textId="77777777" w:rsidR="00121ED9" w:rsidRPr="00121ED9" w:rsidRDefault="00121ED9" w:rsidP="00873ED3">
      <w:pPr>
        <w:numPr>
          <w:ilvl w:val="0"/>
          <w:numId w:val="51"/>
        </w:numPr>
        <w:rPr>
          <w:lang w:val="es-ES"/>
        </w:rPr>
      </w:pPr>
      <w:r w:rsidRPr="00121ED9">
        <w:rPr>
          <w:b/>
          <w:bCs/>
          <w:lang w:val="es-ES"/>
        </w:rPr>
        <w:t xml:space="preserve">Inspección de configuraciones de firewall y </w:t>
      </w:r>
      <w:proofErr w:type="spellStart"/>
      <w:r w:rsidRPr="00121ED9">
        <w:rPr>
          <w:b/>
          <w:bCs/>
          <w:lang w:val="es-ES"/>
        </w:rPr>
        <w:t>routers</w:t>
      </w:r>
      <w:proofErr w:type="spellEnd"/>
      <w:r w:rsidRPr="00121ED9">
        <w:rPr>
          <w:b/>
          <w:bCs/>
          <w:lang w:val="es-ES"/>
        </w:rPr>
        <w:t>:</w:t>
      </w:r>
      <w:r w:rsidRPr="00121ED9">
        <w:rPr>
          <w:lang w:val="es-ES"/>
        </w:rPr>
        <w:t> Verificar que las reglas de firewall sean las mínimas necesarias, que estén documentadas y que se revisen anualmente.</w:t>
      </w:r>
    </w:p>
    <w:p w14:paraId="74558394" w14:textId="77777777" w:rsidR="00121ED9" w:rsidRPr="00121ED9" w:rsidRDefault="00121ED9" w:rsidP="00873ED3">
      <w:pPr>
        <w:numPr>
          <w:ilvl w:val="0"/>
          <w:numId w:val="51"/>
        </w:numPr>
        <w:rPr>
          <w:lang w:val="es-ES"/>
        </w:rPr>
      </w:pPr>
      <w:r w:rsidRPr="00121ED9">
        <w:rPr>
          <w:b/>
          <w:bCs/>
          <w:lang w:val="es-ES"/>
        </w:rPr>
        <w:t>Revisión de almacenamiento de datos de tarjeta (Requisito 3):</w:t>
      </w:r>
      <w:r w:rsidRPr="00121ED9">
        <w:rPr>
          <w:lang w:val="es-ES"/>
        </w:rPr>
        <w:t> El auditor verifica que no se almacenen datos sensibles prohibidos:</w:t>
      </w:r>
    </w:p>
    <w:p w14:paraId="0FA5B7EF" w14:textId="77777777" w:rsidR="00121ED9" w:rsidRPr="00121ED9" w:rsidRDefault="00121ED9" w:rsidP="00873ED3">
      <w:pPr>
        <w:numPr>
          <w:ilvl w:val="1"/>
          <w:numId w:val="51"/>
        </w:numPr>
        <w:rPr>
          <w:lang w:val="es-ES"/>
        </w:rPr>
      </w:pPr>
      <w:r w:rsidRPr="00121ED9">
        <w:rPr>
          <w:b/>
          <w:bCs/>
          <w:lang w:val="es-ES"/>
        </w:rPr>
        <w:t>Prohibido almacenar bajo ninguna circunstancia:</w:t>
      </w:r>
      <w:r w:rsidRPr="00121ED9">
        <w:rPr>
          <w:lang w:val="es-ES"/>
        </w:rPr>
        <w:t> CVV/CVC (código de seguridad), datos de la banda magnética o chip, códigos PIN.</w:t>
      </w:r>
    </w:p>
    <w:p w14:paraId="638E0657" w14:textId="77777777" w:rsidR="00121ED9" w:rsidRPr="00121ED9" w:rsidRDefault="00121ED9" w:rsidP="00873ED3">
      <w:pPr>
        <w:numPr>
          <w:ilvl w:val="1"/>
          <w:numId w:val="51"/>
        </w:numPr>
        <w:rPr>
          <w:lang w:val="es-ES"/>
        </w:rPr>
      </w:pPr>
      <w:r w:rsidRPr="00121ED9">
        <w:rPr>
          <w:b/>
          <w:bCs/>
          <w:lang w:val="es-ES"/>
        </w:rPr>
        <w:t xml:space="preserve">Almacenamiento </w:t>
      </w:r>
      <w:proofErr w:type="gramStart"/>
      <w:r w:rsidRPr="00121ED9">
        <w:rPr>
          <w:b/>
          <w:bCs/>
          <w:lang w:val="es-ES"/>
        </w:rPr>
        <w:t>permitido</w:t>
      </w:r>
      <w:proofErr w:type="gramEnd"/>
      <w:r w:rsidRPr="00121ED9">
        <w:rPr>
          <w:b/>
          <w:bCs/>
          <w:lang w:val="es-ES"/>
        </w:rPr>
        <w:t xml:space="preserve"> pero con protección obligatoria:</w:t>
      </w:r>
      <w:r w:rsidRPr="00121ED9">
        <w:rPr>
          <w:lang w:val="es-ES"/>
        </w:rPr>
        <w:t xml:space="preserve"> PAN (número de tarjeta) debe estar cifrado o </w:t>
      </w:r>
      <w:proofErr w:type="spellStart"/>
      <w:r w:rsidRPr="00121ED9">
        <w:rPr>
          <w:lang w:val="es-ES"/>
        </w:rPr>
        <w:t>tokenizado</w:t>
      </w:r>
      <w:proofErr w:type="spellEnd"/>
      <w:r w:rsidRPr="00121ED9">
        <w:rPr>
          <w:lang w:val="es-ES"/>
        </w:rPr>
        <w:t>. También se permite truncamiento (mostrar solo los últimos 4 dígitos).</w:t>
      </w:r>
    </w:p>
    <w:p w14:paraId="5A96327D" w14:textId="77777777" w:rsidR="00121ED9" w:rsidRPr="00121ED9" w:rsidRDefault="00121ED9" w:rsidP="00873ED3">
      <w:pPr>
        <w:numPr>
          <w:ilvl w:val="1"/>
          <w:numId w:val="51"/>
        </w:numPr>
        <w:rPr>
          <w:lang w:val="es-ES"/>
        </w:rPr>
      </w:pPr>
      <w:r w:rsidRPr="00121ED9">
        <w:rPr>
          <w:lang w:val="es-ES"/>
        </w:rPr>
        <w:t xml:space="preserve">El auditor realiza consultas a la base de datos para buscar </w:t>
      </w:r>
      <w:proofErr w:type="spellStart"/>
      <w:r w:rsidRPr="00121ED9">
        <w:rPr>
          <w:lang w:val="es-ES"/>
        </w:rPr>
        <w:t>PANs</w:t>
      </w:r>
      <w:proofErr w:type="spellEnd"/>
      <w:r w:rsidRPr="00121ED9">
        <w:rPr>
          <w:lang w:val="es-ES"/>
        </w:rPr>
        <w:t xml:space="preserve"> sin cifrar o datos prohibidos.</w:t>
      </w:r>
    </w:p>
    <w:p w14:paraId="4F1BBB0D" w14:textId="77777777" w:rsidR="00121ED9" w:rsidRPr="00121ED9" w:rsidRDefault="00121ED9" w:rsidP="00873ED3">
      <w:pPr>
        <w:numPr>
          <w:ilvl w:val="0"/>
          <w:numId w:val="51"/>
        </w:numPr>
        <w:rPr>
          <w:lang w:val="es-ES"/>
        </w:rPr>
      </w:pPr>
      <w:r w:rsidRPr="00121ED9">
        <w:rPr>
          <w:b/>
          <w:bCs/>
          <w:lang w:val="es-ES"/>
        </w:rPr>
        <w:t>Verificación de cifrado en tránsito (Requisito 4):</w:t>
      </w:r>
      <w:r w:rsidRPr="00121ED9">
        <w:rPr>
          <w:lang w:val="es-ES"/>
        </w:rPr>
        <w:t> El auditor utiliza herramientas como </w:t>
      </w:r>
      <w:proofErr w:type="spellStart"/>
      <w:r w:rsidRPr="00121ED9">
        <w:rPr>
          <w:b/>
          <w:bCs/>
          <w:lang w:val="es-ES"/>
        </w:rPr>
        <w:t>Qualys</w:t>
      </w:r>
      <w:proofErr w:type="spellEnd"/>
      <w:r w:rsidRPr="00121ED9">
        <w:rPr>
          <w:b/>
          <w:bCs/>
          <w:lang w:val="es-ES"/>
        </w:rPr>
        <w:t xml:space="preserve"> SSL </w:t>
      </w:r>
      <w:proofErr w:type="spellStart"/>
      <w:r w:rsidRPr="00121ED9">
        <w:rPr>
          <w:b/>
          <w:bCs/>
          <w:lang w:val="es-ES"/>
        </w:rPr>
        <w:t>Labs</w:t>
      </w:r>
      <w:proofErr w:type="spellEnd"/>
      <w:r w:rsidRPr="00121ED9">
        <w:rPr>
          <w:lang w:val="es-ES"/>
        </w:rPr>
        <w:t> o </w:t>
      </w:r>
      <w:proofErr w:type="spellStart"/>
      <w:r w:rsidRPr="00121ED9">
        <w:rPr>
          <w:b/>
          <w:bCs/>
          <w:lang w:val="es-ES"/>
        </w:rPr>
        <w:t>Nmap</w:t>
      </w:r>
      <w:proofErr w:type="spellEnd"/>
      <w:r w:rsidRPr="00121ED9">
        <w:rPr>
          <w:lang w:val="es-ES"/>
        </w:rPr>
        <w:t xml:space="preserve"> para comprobar que el sitio </w:t>
      </w:r>
      <w:r w:rsidRPr="00121ED9">
        <w:rPr>
          <w:lang w:val="es-ES"/>
        </w:rPr>
        <w:lastRenderedPageBreak/>
        <w:t>web de pago use TLS 1.2 o superior, que no acepte SSLv3/TLS 1.0, y que los cifrados débiles (RC4, 3DES) estén deshabilitados.</w:t>
      </w:r>
    </w:p>
    <w:p w14:paraId="75E3D329" w14:textId="77777777" w:rsidR="00121ED9" w:rsidRPr="00121ED9" w:rsidRDefault="00121ED9" w:rsidP="00873ED3">
      <w:pPr>
        <w:numPr>
          <w:ilvl w:val="0"/>
          <w:numId w:val="51"/>
        </w:numPr>
        <w:rPr>
          <w:lang w:val="es-ES"/>
        </w:rPr>
      </w:pPr>
      <w:r w:rsidRPr="00121ED9">
        <w:rPr>
          <w:b/>
          <w:bCs/>
          <w:lang w:val="es-ES"/>
        </w:rPr>
        <w:t xml:space="preserve">Pruebas de autenticación </w:t>
      </w:r>
      <w:proofErr w:type="spellStart"/>
      <w:r w:rsidRPr="00121ED9">
        <w:rPr>
          <w:b/>
          <w:bCs/>
          <w:lang w:val="es-ES"/>
        </w:rPr>
        <w:t>multifactor</w:t>
      </w:r>
      <w:proofErr w:type="spellEnd"/>
      <w:r w:rsidRPr="00121ED9">
        <w:rPr>
          <w:b/>
          <w:bCs/>
          <w:lang w:val="es-ES"/>
        </w:rPr>
        <w:t xml:space="preserve"> (MFA) (Requisito 8):</w:t>
      </w:r>
      <w:r w:rsidRPr="00121ED9">
        <w:rPr>
          <w:lang w:val="es-ES"/>
        </w:rPr>
        <w:t xml:space="preserve"> El auditor verifica que todo acceso al CDE (incluyendo administradores, personal de soporte, proveedores) requiera MFA. Puede ser token, SMS, app autenticadora (Google </w:t>
      </w:r>
      <w:proofErr w:type="spellStart"/>
      <w:r w:rsidRPr="00121ED9">
        <w:rPr>
          <w:lang w:val="es-ES"/>
        </w:rPr>
        <w:t>Authenticator</w:t>
      </w:r>
      <w:proofErr w:type="spellEnd"/>
      <w:r w:rsidRPr="00121ED9">
        <w:rPr>
          <w:lang w:val="es-ES"/>
        </w:rPr>
        <w:t>), biometría.</w:t>
      </w:r>
    </w:p>
    <w:p w14:paraId="4028CC3F" w14:textId="77777777" w:rsidR="00121ED9" w:rsidRPr="00121ED9" w:rsidRDefault="00121ED9" w:rsidP="00873ED3">
      <w:pPr>
        <w:numPr>
          <w:ilvl w:val="0"/>
          <w:numId w:val="51"/>
        </w:numPr>
        <w:rPr>
          <w:lang w:val="es-ES"/>
        </w:rPr>
      </w:pPr>
      <w:r w:rsidRPr="00121ED9">
        <w:rPr>
          <w:b/>
          <w:bCs/>
          <w:lang w:val="es-ES"/>
        </w:rPr>
        <w:t>Escaneo de vulnerabilidades (Requisito 11):</w:t>
      </w:r>
      <w:r w:rsidRPr="00121ED9">
        <w:rPr>
          <w:lang w:val="es-ES"/>
        </w:rPr>
        <w:t> El auditor solicita los informes de escaneo trimestral realizados por un </w:t>
      </w:r>
      <w:r w:rsidRPr="00121ED9">
        <w:rPr>
          <w:b/>
          <w:bCs/>
          <w:lang w:val="es-ES"/>
        </w:rPr>
        <w:t>ASV (</w:t>
      </w:r>
      <w:proofErr w:type="spellStart"/>
      <w:r w:rsidRPr="00121ED9">
        <w:rPr>
          <w:b/>
          <w:bCs/>
          <w:lang w:val="es-ES"/>
        </w:rPr>
        <w:t>Approved</w:t>
      </w:r>
      <w:proofErr w:type="spellEnd"/>
      <w:r w:rsidRPr="00121ED9">
        <w:rPr>
          <w:b/>
          <w:bCs/>
          <w:lang w:val="es-ES"/>
        </w:rPr>
        <w:t xml:space="preserve"> </w:t>
      </w:r>
      <w:proofErr w:type="spellStart"/>
      <w:r w:rsidRPr="00121ED9">
        <w:rPr>
          <w:b/>
          <w:bCs/>
          <w:lang w:val="es-ES"/>
        </w:rPr>
        <w:t>Scanning</w:t>
      </w:r>
      <w:proofErr w:type="spellEnd"/>
      <w:r w:rsidRPr="00121ED9">
        <w:rPr>
          <w:b/>
          <w:bCs/>
          <w:lang w:val="es-ES"/>
        </w:rPr>
        <w:t xml:space="preserve"> </w:t>
      </w:r>
      <w:proofErr w:type="spellStart"/>
      <w:r w:rsidRPr="00121ED9">
        <w:rPr>
          <w:b/>
          <w:bCs/>
          <w:lang w:val="es-ES"/>
        </w:rPr>
        <w:t>Vendor</w:t>
      </w:r>
      <w:proofErr w:type="spellEnd"/>
      <w:r w:rsidRPr="00121ED9">
        <w:rPr>
          <w:b/>
          <w:bCs/>
          <w:lang w:val="es-ES"/>
        </w:rPr>
        <w:t>)</w:t>
      </w:r>
      <w:r w:rsidRPr="00121ED9">
        <w:rPr>
          <w:lang w:val="es-ES"/>
        </w:rPr>
        <w:t> aprobado por PCI. Revisa que todas las vulnerabilidades "alto riesgo" hayan sido corregidas o mitigadas formalmente.</w:t>
      </w:r>
    </w:p>
    <w:p w14:paraId="78306C91" w14:textId="77777777" w:rsidR="00121ED9" w:rsidRPr="00121ED9" w:rsidRDefault="00121ED9" w:rsidP="00873ED3">
      <w:pPr>
        <w:numPr>
          <w:ilvl w:val="0"/>
          <w:numId w:val="51"/>
        </w:numPr>
        <w:rPr>
          <w:lang w:val="es-ES"/>
        </w:rPr>
      </w:pPr>
      <w:r w:rsidRPr="00121ED9">
        <w:rPr>
          <w:b/>
          <w:bCs/>
          <w:lang w:val="es-ES"/>
        </w:rPr>
        <w:t>Prueba de penetración (Requisito 11):</w:t>
      </w:r>
      <w:r w:rsidRPr="00121ED9">
        <w:rPr>
          <w:lang w:val="es-ES"/>
        </w:rPr>
        <w:t> Anualmente, o tras cambios significativos, se debe realizar una prueba de penetración interna y externa por parte de un profesional calificado. El auditor revisa el alcance, metodología y resultados. Las vulnerabilidades críticas deben ser solucionadas.</w:t>
      </w:r>
    </w:p>
    <w:p w14:paraId="74C1F527" w14:textId="77777777" w:rsidR="00121ED9" w:rsidRPr="00121ED9" w:rsidRDefault="00121ED9" w:rsidP="00873ED3">
      <w:pPr>
        <w:numPr>
          <w:ilvl w:val="0"/>
          <w:numId w:val="51"/>
        </w:numPr>
        <w:rPr>
          <w:lang w:val="es-ES"/>
        </w:rPr>
      </w:pPr>
      <w:r w:rsidRPr="00121ED9">
        <w:rPr>
          <w:b/>
          <w:bCs/>
          <w:lang w:val="es-ES"/>
        </w:rPr>
        <w:t>Revisión de logs y monitoreo (Requisito 10):</w:t>
      </w:r>
      <w:r w:rsidRPr="00121ED9">
        <w:rPr>
          <w:lang w:val="es-ES"/>
        </w:rPr>
        <w:t> El auditor verifica que se registren y revisen diariamente logs de todos los componentes del CDE: inicios de sesión, accesos a datos de tarjeta, cambios de configuración, eventos de seguridad. Los logs deben ser enviados a un servidor central y protegidos contra alteración (WORM).</w:t>
      </w:r>
    </w:p>
    <w:p w14:paraId="4FE6CA62" w14:textId="42C338B8" w:rsidR="00121ED9" w:rsidRDefault="00121ED9" w:rsidP="00873ED3">
      <w:pPr>
        <w:numPr>
          <w:ilvl w:val="0"/>
          <w:numId w:val="51"/>
        </w:numPr>
        <w:rPr>
          <w:lang w:val="es-ES"/>
        </w:rPr>
      </w:pPr>
      <w:r w:rsidRPr="00121ED9">
        <w:rPr>
          <w:b/>
          <w:bCs/>
          <w:lang w:val="es-ES"/>
        </w:rPr>
        <w:t>Verificación del plan de respuesta a incidentes (Requisito 12):</w:t>
      </w:r>
      <w:r w:rsidRPr="00121ED9">
        <w:rPr>
          <w:lang w:val="es-ES"/>
        </w:rPr>
        <w:t> El auditor revisa que exista un plan documentado, que se haya probado en el último año, y que se notifique a las marcas de tarjeta y al PCI SSC en caso de brecha.</w:t>
      </w:r>
    </w:p>
    <w:p w14:paraId="5663C4FB" w14:textId="4C88BEBA" w:rsidR="002311DC" w:rsidRDefault="002311DC" w:rsidP="002311DC">
      <w:pPr>
        <w:rPr>
          <w:lang w:val="es-ES"/>
        </w:rPr>
      </w:pPr>
    </w:p>
    <w:p w14:paraId="3509D4D7" w14:textId="55370BD4" w:rsidR="002311DC" w:rsidRDefault="002311DC" w:rsidP="002311DC">
      <w:pPr>
        <w:rPr>
          <w:lang w:val="es-ES"/>
        </w:rPr>
      </w:pPr>
    </w:p>
    <w:p w14:paraId="3BCDA80C" w14:textId="5BB49AA4" w:rsidR="002311DC" w:rsidRDefault="002311DC" w:rsidP="002311DC">
      <w:pPr>
        <w:rPr>
          <w:lang w:val="es-ES"/>
        </w:rPr>
      </w:pPr>
    </w:p>
    <w:p w14:paraId="3A9D6DF4" w14:textId="44900474" w:rsidR="002311DC" w:rsidRDefault="002311DC" w:rsidP="002311DC">
      <w:pPr>
        <w:rPr>
          <w:lang w:val="es-ES"/>
        </w:rPr>
      </w:pPr>
    </w:p>
    <w:p w14:paraId="6407B5AC" w14:textId="77777777" w:rsidR="002311DC" w:rsidRPr="00121ED9" w:rsidRDefault="002311DC" w:rsidP="002311DC">
      <w:pPr>
        <w:rPr>
          <w:lang w:val="es-ES"/>
        </w:rPr>
      </w:pPr>
    </w:p>
    <w:p w14:paraId="63EEFD1F" w14:textId="77777777" w:rsidR="00121ED9" w:rsidRPr="00121ED9" w:rsidRDefault="00121ED9" w:rsidP="00121ED9">
      <w:pPr>
        <w:rPr>
          <w:b/>
          <w:bCs/>
          <w:lang w:val="es-ES"/>
        </w:rPr>
      </w:pPr>
      <w:r w:rsidRPr="00121ED9">
        <w:rPr>
          <w:b/>
          <w:bCs/>
          <w:lang w:val="es-ES"/>
        </w:rPr>
        <w:lastRenderedPageBreak/>
        <w:t>6. Ejemplo contextualizado en Nicaragua</w:t>
      </w:r>
    </w:p>
    <w:p w14:paraId="62718133" w14:textId="77777777" w:rsidR="00121ED9" w:rsidRPr="00121ED9" w:rsidRDefault="00121ED9" w:rsidP="00121ED9">
      <w:pPr>
        <w:rPr>
          <w:lang w:val="es-ES"/>
        </w:rPr>
      </w:pPr>
      <w:r w:rsidRPr="00121ED9">
        <w:rPr>
          <w:b/>
          <w:bCs/>
          <w:lang w:val="es-ES"/>
        </w:rPr>
        <w:t>Caso:</w:t>
      </w:r>
      <w:r w:rsidRPr="00121ED9">
        <w:rPr>
          <w:lang w:val="es-ES"/>
        </w:rPr>
        <w:t> </w:t>
      </w:r>
      <w:proofErr w:type="spellStart"/>
      <w:r w:rsidRPr="00121ED9">
        <w:rPr>
          <w:b/>
          <w:bCs/>
          <w:lang w:val="es-ES"/>
        </w:rPr>
        <w:t>Yamatú</w:t>
      </w:r>
      <w:proofErr w:type="spellEnd"/>
      <w:r w:rsidRPr="00121ED9">
        <w:rPr>
          <w:lang w:val="es-ES"/>
        </w:rPr>
        <w:t> (principal tienda por departamentos online de Nicaragua) acepta pagos con tarjetas de crédito y débito (Visa, MasterCard) a través de su sitio web y de su app móvil. Además, tiene tiendas físicas con datáfonos. Procesa aproximadamente 150,000 transacciones anuales (nivel 3). Su banco adquirente (BAC o BANPRO) le exige demostrar cumplimiento PCI DSS anualmente mediante un SAQ (</w:t>
      </w:r>
      <w:proofErr w:type="spellStart"/>
      <w:r w:rsidRPr="00121ED9">
        <w:rPr>
          <w:lang w:val="es-ES"/>
        </w:rPr>
        <w:t>Self-Assessment</w:t>
      </w:r>
      <w:proofErr w:type="spellEnd"/>
      <w:r w:rsidRPr="00121ED9">
        <w:rPr>
          <w:lang w:val="es-ES"/>
        </w:rPr>
        <w:t xml:space="preserve"> </w:t>
      </w:r>
      <w:proofErr w:type="spellStart"/>
      <w:r w:rsidRPr="00121ED9">
        <w:rPr>
          <w:lang w:val="es-ES"/>
        </w:rPr>
        <w:t>Questionnaire</w:t>
      </w:r>
      <w:proofErr w:type="spellEnd"/>
      <w:r w:rsidRPr="00121ED9">
        <w:rPr>
          <w:lang w:val="es-ES"/>
        </w:rPr>
        <w:t>).</w:t>
      </w:r>
    </w:p>
    <w:p w14:paraId="377673CB" w14:textId="77777777" w:rsidR="00121ED9" w:rsidRPr="00121ED9" w:rsidRDefault="00121ED9" w:rsidP="00121ED9">
      <w:pPr>
        <w:rPr>
          <w:lang w:val="es-ES"/>
        </w:rPr>
      </w:pPr>
      <w:r w:rsidRPr="00121ED9">
        <w:rPr>
          <w:lang w:val="es-ES"/>
        </w:rPr>
        <w:t xml:space="preserve">El gerente general de </w:t>
      </w:r>
      <w:proofErr w:type="spellStart"/>
      <w:r w:rsidRPr="00121ED9">
        <w:rPr>
          <w:lang w:val="es-ES"/>
        </w:rPr>
        <w:t>Yamatú</w:t>
      </w:r>
      <w:proofErr w:type="spellEnd"/>
      <w:r w:rsidRPr="00121ED9">
        <w:rPr>
          <w:lang w:val="es-ES"/>
        </w:rPr>
        <w:t xml:space="preserve"> contrata a un auditor de TI (puede ser el auditor interno o un consultor externo) para que realice una </w:t>
      </w:r>
      <w:r w:rsidRPr="00121ED9">
        <w:rPr>
          <w:b/>
          <w:bCs/>
          <w:lang w:val="es-ES"/>
        </w:rPr>
        <w:t xml:space="preserve">evaluación de brechas (gap </w:t>
      </w:r>
      <w:proofErr w:type="spellStart"/>
      <w:r w:rsidRPr="00121ED9">
        <w:rPr>
          <w:b/>
          <w:bCs/>
          <w:lang w:val="es-ES"/>
        </w:rPr>
        <w:t>analysis</w:t>
      </w:r>
      <w:proofErr w:type="spellEnd"/>
      <w:r w:rsidRPr="00121ED9">
        <w:rPr>
          <w:b/>
          <w:bCs/>
          <w:lang w:val="es-ES"/>
        </w:rPr>
        <w:t>)</w:t>
      </w:r>
      <w:r w:rsidRPr="00121ED9">
        <w:rPr>
          <w:lang w:val="es-ES"/>
        </w:rPr>
        <w:t> antes de la autoevaluación formal.</w:t>
      </w:r>
    </w:p>
    <w:p w14:paraId="56450CA9" w14:textId="77777777" w:rsidR="00121ED9" w:rsidRPr="00121ED9" w:rsidRDefault="00121ED9" w:rsidP="00121ED9">
      <w:pPr>
        <w:rPr>
          <w:lang w:val="es-ES"/>
        </w:rPr>
      </w:pPr>
      <w:r w:rsidRPr="00121ED9">
        <w:rPr>
          <w:b/>
          <w:bCs/>
          <w:lang w:val="es-ES"/>
        </w:rPr>
        <w:t>Alcance definido:</w:t>
      </w:r>
      <w:r w:rsidRPr="00121ED9">
        <w:rPr>
          <w:lang w:val="es-ES"/>
        </w:rPr>
        <w:t xml:space="preserve"> Todo el entorno de datos de tarjeta (CDE) de </w:t>
      </w:r>
      <w:proofErr w:type="spellStart"/>
      <w:r w:rsidRPr="00121ED9">
        <w:rPr>
          <w:lang w:val="es-ES"/>
        </w:rPr>
        <w:t>Yamatú</w:t>
      </w:r>
      <w:proofErr w:type="spellEnd"/>
      <w:r w:rsidRPr="00121ED9">
        <w:rPr>
          <w:lang w:val="es-ES"/>
        </w:rPr>
        <w:t>, incluyendo:</w:t>
      </w:r>
    </w:p>
    <w:p w14:paraId="32038809" w14:textId="77777777" w:rsidR="00121ED9" w:rsidRPr="00121ED9" w:rsidRDefault="00121ED9" w:rsidP="00873ED3">
      <w:pPr>
        <w:numPr>
          <w:ilvl w:val="0"/>
          <w:numId w:val="52"/>
        </w:numPr>
        <w:rPr>
          <w:lang w:val="es-ES"/>
        </w:rPr>
      </w:pPr>
      <w:r w:rsidRPr="00121ED9">
        <w:rPr>
          <w:lang w:val="es-ES"/>
        </w:rPr>
        <w:t>El servidor web que aloja la tienda online.</w:t>
      </w:r>
    </w:p>
    <w:p w14:paraId="4C86968A" w14:textId="77777777" w:rsidR="00121ED9" w:rsidRPr="00121ED9" w:rsidRDefault="00121ED9" w:rsidP="00873ED3">
      <w:pPr>
        <w:numPr>
          <w:ilvl w:val="0"/>
          <w:numId w:val="52"/>
        </w:numPr>
        <w:rPr>
          <w:lang w:val="es-ES"/>
        </w:rPr>
      </w:pPr>
      <w:r w:rsidRPr="00121ED9">
        <w:rPr>
          <w:lang w:val="es-ES"/>
        </w:rPr>
        <w:t xml:space="preserve">La pasarela de pago (integración con un proveedor como </w:t>
      </w:r>
      <w:proofErr w:type="spellStart"/>
      <w:r w:rsidRPr="00121ED9">
        <w:rPr>
          <w:lang w:val="es-ES"/>
        </w:rPr>
        <w:t>Visanet</w:t>
      </w:r>
      <w:proofErr w:type="spellEnd"/>
      <w:r w:rsidRPr="00121ED9">
        <w:rPr>
          <w:lang w:val="es-ES"/>
        </w:rPr>
        <w:t xml:space="preserve"> Nicaragua o procesador externo).</w:t>
      </w:r>
    </w:p>
    <w:p w14:paraId="6249FABB" w14:textId="77777777" w:rsidR="00121ED9" w:rsidRPr="00121ED9" w:rsidRDefault="00121ED9" w:rsidP="00873ED3">
      <w:pPr>
        <w:numPr>
          <w:ilvl w:val="0"/>
          <w:numId w:val="52"/>
        </w:numPr>
        <w:rPr>
          <w:lang w:val="es-ES"/>
        </w:rPr>
      </w:pPr>
      <w:r w:rsidRPr="00121ED9">
        <w:rPr>
          <w:lang w:val="es-ES"/>
        </w:rPr>
        <w:t>La base de datos que almacena transacciones.</w:t>
      </w:r>
    </w:p>
    <w:p w14:paraId="4B24C687" w14:textId="77777777" w:rsidR="00121ED9" w:rsidRPr="00121ED9" w:rsidRDefault="00121ED9" w:rsidP="00873ED3">
      <w:pPr>
        <w:numPr>
          <w:ilvl w:val="0"/>
          <w:numId w:val="52"/>
        </w:numPr>
        <w:rPr>
          <w:lang w:val="es-ES"/>
        </w:rPr>
      </w:pPr>
      <w:r w:rsidRPr="00121ED9">
        <w:rPr>
          <w:lang w:val="es-ES"/>
        </w:rPr>
        <w:t>Las terminales POS en las tiendas físicas (5 sucursales).</w:t>
      </w:r>
    </w:p>
    <w:p w14:paraId="5CE106C7" w14:textId="77777777" w:rsidR="00121ED9" w:rsidRPr="00121ED9" w:rsidRDefault="00121ED9" w:rsidP="00873ED3">
      <w:pPr>
        <w:numPr>
          <w:ilvl w:val="0"/>
          <w:numId w:val="52"/>
        </w:numPr>
        <w:rPr>
          <w:lang w:val="es-ES"/>
        </w:rPr>
      </w:pPr>
      <w:r w:rsidRPr="00121ED9">
        <w:rPr>
          <w:lang w:val="es-ES"/>
        </w:rPr>
        <w:t>La red que conecta las POS con el servidor de pagos.</w:t>
      </w:r>
    </w:p>
    <w:p w14:paraId="3FCDE30C" w14:textId="77777777" w:rsidR="00121ED9" w:rsidRPr="00121ED9" w:rsidRDefault="00121ED9" w:rsidP="00873ED3">
      <w:pPr>
        <w:numPr>
          <w:ilvl w:val="0"/>
          <w:numId w:val="52"/>
        </w:numPr>
        <w:rPr>
          <w:lang w:val="es-ES"/>
        </w:rPr>
      </w:pPr>
      <w:r w:rsidRPr="00121ED9">
        <w:rPr>
          <w:lang w:val="es-ES"/>
        </w:rPr>
        <w:t>El personal que maneja datos de tarjeta (</w:t>
      </w:r>
      <w:proofErr w:type="spellStart"/>
      <w:r w:rsidRPr="00121ED9">
        <w:rPr>
          <w:lang w:val="es-ES"/>
        </w:rPr>
        <w:t>call</w:t>
      </w:r>
      <w:proofErr w:type="spellEnd"/>
      <w:r w:rsidRPr="00121ED9">
        <w:rPr>
          <w:lang w:val="es-ES"/>
        </w:rPr>
        <w:t xml:space="preserve"> center, administrativos).</w:t>
      </w:r>
    </w:p>
    <w:p w14:paraId="7CF677A3" w14:textId="77777777" w:rsidR="002311DC" w:rsidRDefault="002311DC" w:rsidP="00121ED9">
      <w:pPr>
        <w:rPr>
          <w:b/>
          <w:bCs/>
          <w:lang w:val="es-ES"/>
        </w:rPr>
      </w:pPr>
    </w:p>
    <w:p w14:paraId="5F08E7A8" w14:textId="77777777" w:rsidR="002311DC" w:rsidRDefault="002311DC" w:rsidP="00121ED9">
      <w:pPr>
        <w:rPr>
          <w:b/>
          <w:bCs/>
          <w:lang w:val="es-ES"/>
        </w:rPr>
      </w:pPr>
    </w:p>
    <w:p w14:paraId="2B1F337F" w14:textId="77777777" w:rsidR="002311DC" w:rsidRDefault="002311DC" w:rsidP="00121ED9">
      <w:pPr>
        <w:rPr>
          <w:b/>
          <w:bCs/>
          <w:lang w:val="es-ES"/>
        </w:rPr>
      </w:pPr>
    </w:p>
    <w:p w14:paraId="223651CA" w14:textId="77777777" w:rsidR="002311DC" w:rsidRDefault="002311DC" w:rsidP="00121ED9">
      <w:pPr>
        <w:rPr>
          <w:b/>
          <w:bCs/>
          <w:lang w:val="es-ES"/>
        </w:rPr>
      </w:pPr>
    </w:p>
    <w:p w14:paraId="40687675" w14:textId="77777777" w:rsidR="002311DC" w:rsidRDefault="002311DC" w:rsidP="00121ED9">
      <w:pPr>
        <w:rPr>
          <w:b/>
          <w:bCs/>
          <w:lang w:val="es-ES"/>
        </w:rPr>
      </w:pPr>
    </w:p>
    <w:p w14:paraId="303D1F63" w14:textId="77777777" w:rsidR="002311DC" w:rsidRDefault="002311DC" w:rsidP="00121ED9">
      <w:pPr>
        <w:rPr>
          <w:b/>
          <w:bCs/>
          <w:lang w:val="es-ES"/>
        </w:rPr>
      </w:pPr>
    </w:p>
    <w:p w14:paraId="2F5445B0" w14:textId="77777777" w:rsidR="002311DC" w:rsidRDefault="002311DC" w:rsidP="00121ED9">
      <w:pPr>
        <w:rPr>
          <w:b/>
          <w:bCs/>
          <w:lang w:val="es-ES"/>
        </w:rPr>
      </w:pPr>
    </w:p>
    <w:p w14:paraId="232A066D" w14:textId="77777777" w:rsidR="002311DC" w:rsidRDefault="002311DC" w:rsidP="00121ED9">
      <w:pPr>
        <w:rPr>
          <w:b/>
          <w:bCs/>
          <w:lang w:val="es-ES"/>
        </w:rPr>
      </w:pPr>
    </w:p>
    <w:p w14:paraId="65D68697" w14:textId="77777777" w:rsidR="002311DC" w:rsidRDefault="002311DC" w:rsidP="00121ED9">
      <w:pPr>
        <w:rPr>
          <w:b/>
          <w:bCs/>
          <w:lang w:val="es-ES"/>
        </w:rPr>
      </w:pPr>
    </w:p>
    <w:p w14:paraId="588C2CA2" w14:textId="7DF85341" w:rsidR="00121ED9" w:rsidRPr="00121ED9" w:rsidRDefault="00121ED9" w:rsidP="00121ED9">
      <w:pPr>
        <w:rPr>
          <w:lang w:val="es-ES"/>
        </w:rPr>
      </w:pPr>
      <w:r w:rsidRPr="00121ED9">
        <w:rPr>
          <w:b/>
          <w:bCs/>
          <w:lang w:val="es-ES"/>
        </w:rPr>
        <w:lastRenderedPageBreak/>
        <w:t>Hallazgos del auditor:</w:t>
      </w:r>
    </w:p>
    <w:tbl>
      <w:tblPr>
        <w:tblStyle w:val="Tablanormal5"/>
        <w:tblW w:w="9072" w:type="dxa"/>
        <w:tblLook w:val="04A0" w:firstRow="1" w:lastRow="0" w:firstColumn="1" w:lastColumn="0" w:noHBand="0" w:noVBand="1"/>
      </w:tblPr>
      <w:tblGrid>
        <w:gridCol w:w="1701"/>
        <w:gridCol w:w="4536"/>
        <w:gridCol w:w="2835"/>
      </w:tblGrid>
      <w:tr w:rsidR="00121ED9" w:rsidRPr="00121ED9" w14:paraId="27C4F859" w14:textId="77777777" w:rsidTr="002311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hideMark/>
          </w:tcPr>
          <w:p w14:paraId="14992490" w14:textId="77777777" w:rsidR="00121ED9" w:rsidRPr="00121ED9" w:rsidRDefault="00121ED9" w:rsidP="00121ED9">
            <w:pPr>
              <w:rPr>
                <w:rFonts w:ascii="Times New Roman" w:hAnsi="Times New Roman" w:cs="Times New Roman"/>
                <w:sz w:val="20"/>
                <w:szCs w:val="18"/>
                <w:lang w:val="es-ES"/>
              </w:rPr>
            </w:pPr>
            <w:r w:rsidRPr="00121ED9">
              <w:rPr>
                <w:rFonts w:ascii="Times New Roman" w:hAnsi="Times New Roman" w:cs="Times New Roman"/>
                <w:sz w:val="20"/>
                <w:szCs w:val="18"/>
                <w:lang w:val="es-ES"/>
              </w:rPr>
              <w:t>Requisito</w:t>
            </w:r>
          </w:p>
        </w:tc>
        <w:tc>
          <w:tcPr>
            <w:tcW w:w="4536" w:type="dxa"/>
            <w:hideMark/>
          </w:tcPr>
          <w:p w14:paraId="521C5665"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Hallazgo</w:t>
            </w:r>
          </w:p>
        </w:tc>
        <w:tc>
          <w:tcPr>
            <w:tcW w:w="2835" w:type="dxa"/>
            <w:hideMark/>
          </w:tcPr>
          <w:p w14:paraId="242B2F5E" w14:textId="77777777" w:rsidR="00121ED9" w:rsidRPr="00121ED9" w:rsidRDefault="00121ED9" w:rsidP="00121ED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Clasificación</w:t>
            </w:r>
          </w:p>
        </w:tc>
      </w:tr>
      <w:tr w:rsidR="00121ED9" w:rsidRPr="00121ED9" w14:paraId="454813DA"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4A7847F2"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1 (Firewalls)</w:t>
            </w:r>
          </w:p>
        </w:tc>
        <w:tc>
          <w:tcPr>
            <w:tcW w:w="4536" w:type="dxa"/>
            <w:hideMark/>
          </w:tcPr>
          <w:p w14:paraId="036CF20C"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servidor web de la tienda online tiene abierto el puerto 22 (SSH) desde cualquier IP de internet, sin restricciones ni autenticación por llave.</w:t>
            </w:r>
          </w:p>
        </w:tc>
        <w:tc>
          <w:tcPr>
            <w:tcW w:w="2835" w:type="dxa"/>
            <w:hideMark/>
          </w:tcPr>
          <w:p w14:paraId="058E75C1"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p>
        </w:tc>
      </w:tr>
      <w:tr w:rsidR="00121ED9" w:rsidRPr="00121ED9" w14:paraId="54E7861E" w14:textId="77777777" w:rsidTr="002311DC">
        <w:tc>
          <w:tcPr>
            <w:cnfStyle w:val="001000000000" w:firstRow="0" w:lastRow="0" w:firstColumn="1" w:lastColumn="0" w:oddVBand="0" w:evenVBand="0" w:oddHBand="0" w:evenHBand="0" w:firstRowFirstColumn="0" w:firstRowLastColumn="0" w:lastRowFirstColumn="0" w:lastRowLastColumn="0"/>
            <w:tcW w:w="1701" w:type="dxa"/>
            <w:hideMark/>
          </w:tcPr>
          <w:p w14:paraId="792E6882"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2 (Contraseñas por defecto)</w:t>
            </w:r>
          </w:p>
        </w:tc>
        <w:tc>
          <w:tcPr>
            <w:tcW w:w="4536" w:type="dxa"/>
            <w:hideMark/>
          </w:tcPr>
          <w:p w14:paraId="046C4D06"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Los datáfonos POS de las sucursales aún tienen la contraseña de administrador por defecto ("</w:t>
            </w:r>
            <w:proofErr w:type="spellStart"/>
            <w:r w:rsidRPr="00121ED9">
              <w:rPr>
                <w:rFonts w:ascii="Times New Roman" w:hAnsi="Times New Roman" w:cs="Times New Roman"/>
                <w:sz w:val="20"/>
                <w:szCs w:val="18"/>
                <w:lang w:val="es-ES"/>
              </w:rPr>
              <w:t>admin</w:t>
            </w:r>
            <w:proofErr w:type="spellEnd"/>
            <w:r w:rsidRPr="00121ED9">
              <w:rPr>
                <w:rFonts w:ascii="Times New Roman" w:hAnsi="Times New Roman" w:cs="Times New Roman"/>
                <w:sz w:val="20"/>
                <w:szCs w:val="18"/>
                <w:lang w:val="es-ES"/>
              </w:rPr>
              <w:t>"/"</w:t>
            </w:r>
            <w:proofErr w:type="spellStart"/>
            <w:r w:rsidRPr="00121ED9">
              <w:rPr>
                <w:rFonts w:ascii="Times New Roman" w:hAnsi="Times New Roman" w:cs="Times New Roman"/>
                <w:sz w:val="20"/>
                <w:szCs w:val="18"/>
                <w:lang w:val="es-ES"/>
              </w:rPr>
              <w:t>admin</w:t>
            </w:r>
            <w:proofErr w:type="spellEnd"/>
            <w:r w:rsidRPr="00121ED9">
              <w:rPr>
                <w:rFonts w:ascii="Times New Roman" w:hAnsi="Times New Roman" w:cs="Times New Roman"/>
                <w:sz w:val="20"/>
                <w:szCs w:val="18"/>
                <w:lang w:val="es-ES"/>
              </w:rPr>
              <w:t>").</w:t>
            </w:r>
          </w:p>
        </w:tc>
        <w:tc>
          <w:tcPr>
            <w:tcW w:w="2835" w:type="dxa"/>
            <w:hideMark/>
          </w:tcPr>
          <w:p w14:paraId="49D39427"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p>
        </w:tc>
      </w:tr>
      <w:tr w:rsidR="00121ED9" w:rsidRPr="00121ED9" w14:paraId="141B54AB"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1110098"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3 (Protección de datos almacenados)</w:t>
            </w:r>
          </w:p>
        </w:tc>
        <w:tc>
          <w:tcPr>
            <w:tcW w:w="4536" w:type="dxa"/>
            <w:hideMark/>
          </w:tcPr>
          <w:p w14:paraId="14509CF1"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La base de datos de transacciones almacena el PAN (número completo de tarjeta) sin cifrar en una columna de texto plano. El CVV no se almacena (correcto).</w:t>
            </w:r>
          </w:p>
        </w:tc>
        <w:tc>
          <w:tcPr>
            <w:tcW w:w="2835" w:type="dxa"/>
            <w:hideMark/>
          </w:tcPr>
          <w:p w14:paraId="73A1753B"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r w:rsidRPr="00121ED9">
              <w:rPr>
                <w:rFonts w:ascii="Times New Roman" w:hAnsi="Times New Roman" w:cs="Times New Roman"/>
                <w:sz w:val="20"/>
                <w:szCs w:val="18"/>
                <w:lang w:val="es-ES"/>
              </w:rPr>
              <w:t> (por almacenar PAN sin cifrar)</w:t>
            </w:r>
          </w:p>
        </w:tc>
      </w:tr>
      <w:tr w:rsidR="00121ED9" w:rsidRPr="00121ED9" w14:paraId="60830A5C" w14:textId="77777777" w:rsidTr="002311DC">
        <w:tc>
          <w:tcPr>
            <w:cnfStyle w:val="001000000000" w:firstRow="0" w:lastRow="0" w:firstColumn="1" w:lastColumn="0" w:oddVBand="0" w:evenVBand="0" w:oddHBand="0" w:evenHBand="0" w:firstRowFirstColumn="0" w:firstRowLastColumn="0" w:lastRowFirstColumn="0" w:lastRowLastColumn="0"/>
            <w:tcW w:w="1701" w:type="dxa"/>
            <w:hideMark/>
          </w:tcPr>
          <w:p w14:paraId="778BDDE3"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4 (Cifrado en tránsito)</w:t>
            </w:r>
          </w:p>
        </w:tc>
        <w:tc>
          <w:tcPr>
            <w:tcW w:w="4536" w:type="dxa"/>
            <w:hideMark/>
          </w:tcPr>
          <w:p w14:paraId="4BCC4F6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sitio web de la tienda online usa TLS 1.0 (obsoleto) y permite el cifrado RC4 (débil). La conexión entre las POS y el servidor de pagos no está cifrada (van por red privada, pero sin cifrado).</w:t>
            </w:r>
          </w:p>
        </w:tc>
        <w:tc>
          <w:tcPr>
            <w:tcW w:w="2835" w:type="dxa"/>
            <w:hideMark/>
          </w:tcPr>
          <w:p w14:paraId="780E87F7"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p>
        </w:tc>
      </w:tr>
      <w:tr w:rsidR="00121ED9" w:rsidRPr="00121ED9" w14:paraId="55FAF7B7"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1E31608A"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8 (Autenticación MFA)</w:t>
            </w:r>
          </w:p>
        </w:tc>
        <w:tc>
          <w:tcPr>
            <w:tcW w:w="4536" w:type="dxa"/>
            <w:hideMark/>
          </w:tcPr>
          <w:p w14:paraId="67513DEF"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El administrador del sistema accede al servidor de pagos remotamente solo con usuario/contraseña. Sin MFA.</w:t>
            </w:r>
          </w:p>
        </w:tc>
        <w:tc>
          <w:tcPr>
            <w:tcW w:w="2835" w:type="dxa"/>
            <w:hideMark/>
          </w:tcPr>
          <w:p w14:paraId="32C1F5AF"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r w:rsidRPr="00121ED9">
              <w:rPr>
                <w:rFonts w:ascii="Times New Roman" w:hAnsi="Times New Roman" w:cs="Times New Roman"/>
                <w:sz w:val="20"/>
                <w:szCs w:val="18"/>
                <w:lang w:val="es-ES"/>
              </w:rPr>
              <w:t> (nuevo requisito obligatorio en v4.0)</w:t>
            </w:r>
          </w:p>
        </w:tc>
      </w:tr>
      <w:tr w:rsidR="00121ED9" w:rsidRPr="00121ED9" w14:paraId="1F2468EA" w14:textId="77777777" w:rsidTr="002311DC">
        <w:tc>
          <w:tcPr>
            <w:cnfStyle w:val="001000000000" w:firstRow="0" w:lastRow="0" w:firstColumn="1" w:lastColumn="0" w:oddVBand="0" w:evenVBand="0" w:oddHBand="0" w:evenHBand="0" w:firstRowFirstColumn="0" w:firstRowLastColumn="0" w:lastRowFirstColumn="0" w:lastRowLastColumn="0"/>
            <w:tcW w:w="1701" w:type="dxa"/>
            <w:hideMark/>
          </w:tcPr>
          <w:p w14:paraId="17FE09B7"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10 (Logs)</w:t>
            </w:r>
          </w:p>
        </w:tc>
        <w:tc>
          <w:tcPr>
            <w:tcW w:w="4536" w:type="dxa"/>
            <w:hideMark/>
          </w:tcPr>
          <w:p w14:paraId="07C769FB"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Los logs del servidor web no registran las peticiones a las páginas de pago; solo errores genéricos. Los logs del firewall no se revisan.</w:t>
            </w:r>
          </w:p>
        </w:tc>
        <w:tc>
          <w:tcPr>
            <w:tcW w:w="2835" w:type="dxa"/>
            <w:hideMark/>
          </w:tcPr>
          <w:p w14:paraId="08397404" w14:textId="77777777" w:rsidR="00121ED9" w:rsidRPr="00121ED9" w:rsidRDefault="00121ED9" w:rsidP="00121ED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Deficiencia significativa</w:t>
            </w:r>
          </w:p>
        </w:tc>
      </w:tr>
      <w:tr w:rsidR="00121ED9" w:rsidRPr="00121ED9" w14:paraId="560A3E85"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52D999F8" w14:textId="77777777" w:rsidR="00121ED9" w:rsidRPr="00121ED9" w:rsidRDefault="00121ED9" w:rsidP="002311DC">
            <w:pPr>
              <w:jc w:val="left"/>
              <w:rPr>
                <w:rFonts w:ascii="Times New Roman" w:hAnsi="Times New Roman" w:cs="Times New Roman"/>
                <w:sz w:val="20"/>
                <w:szCs w:val="18"/>
                <w:lang w:val="es-ES"/>
              </w:rPr>
            </w:pPr>
            <w:r w:rsidRPr="00121ED9">
              <w:rPr>
                <w:rFonts w:ascii="Times New Roman" w:hAnsi="Times New Roman" w:cs="Times New Roman"/>
                <w:b/>
                <w:bCs/>
                <w:sz w:val="20"/>
                <w:szCs w:val="18"/>
                <w:lang w:val="es-ES"/>
              </w:rPr>
              <w:t>11 (Escaneo de vulnerabilidades)</w:t>
            </w:r>
          </w:p>
        </w:tc>
        <w:tc>
          <w:tcPr>
            <w:tcW w:w="4536" w:type="dxa"/>
            <w:hideMark/>
          </w:tcPr>
          <w:p w14:paraId="00F4AB72"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sz w:val="20"/>
                <w:szCs w:val="18"/>
                <w:lang w:val="es-ES"/>
              </w:rPr>
              <w:t>No se ha realizado ningún escaneo de vulnerabilidades externo en el último año.</w:t>
            </w:r>
          </w:p>
        </w:tc>
        <w:tc>
          <w:tcPr>
            <w:tcW w:w="2835" w:type="dxa"/>
            <w:hideMark/>
          </w:tcPr>
          <w:p w14:paraId="4561DA8D" w14:textId="77777777" w:rsidR="00121ED9" w:rsidRPr="00121ED9" w:rsidRDefault="00121ED9" w:rsidP="00121E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121ED9">
              <w:rPr>
                <w:rFonts w:ascii="Times New Roman" w:hAnsi="Times New Roman" w:cs="Times New Roman"/>
                <w:b/>
                <w:bCs/>
                <w:sz w:val="20"/>
                <w:szCs w:val="18"/>
                <w:lang w:val="es-ES"/>
              </w:rPr>
              <w:t>Debilidad material</w:t>
            </w:r>
          </w:p>
        </w:tc>
      </w:tr>
    </w:tbl>
    <w:p w14:paraId="7BA8DDA6" w14:textId="77777777" w:rsidR="002311DC" w:rsidRDefault="002311DC" w:rsidP="00121ED9">
      <w:pPr>
        <w:rPr>
          <w:b/>
          <w:bCs/>
          <w:lang w:val="es-ES"/>
        </w:rPr>
      </w:pPr>
    </w:p>
    <w:p w14:paraId="3B1DE65A" w14:textId="77777777" w:rsidR="002311DC" w:rsidRDefault="002311DC" w:rsidP="00121ED9">
      <w:pPr>
        <w:rPr>
          <w:b/>
          <w:bCs/>
          <w:lang w:val="es-ES"/>
        </w:rPr>
      </w:pPr>
    </w:p>
    <w:p w14:paraId="74FD3F15" w14:textId="77777777" w:rsidR="002311DC" w:rsidRDefault="002311DC" w:rsidP="00121ED9">
      <w:pPr>
        <w:rPr>
          <w:b/>
          <w:bCs/>
          <w:lang w:val="es-ES"/>
        </w:rPr>
      </w:pPr>
    </w:p>
    <w:p w14:paraId="294080C9" w14:textId="77777777" w:rsidR="002311DC" w:rsidRDefault="002311DC" w:rsidP="00121ED9">
      <w:pPr>
        <w:rPr>
          <w:b/>
          <w:bCs/>
          <w:lang w:val="es-ES"/>
        </w:rPr>
      </w:pPr>
    </w:p>
    <w:p w14:paraId="598B2673" w14:textId="77777777" w:rsidR="002311DC" w:rsidRDefault="002311DC" w:rsidP="00121ED9">
      <w:pPr>
        <w:rPr>
          <w:b/>
          <w:bCs/>
          <w:lang w:val="es-ES"/>
        </w:rPr>
      </w:pPr>
    </w:p>
    <w:p w14:paraId="52F72E1C" w14:textId="77777777" w:rsidR="002311DC" w:rsidRDefault="002311DC" w:rsidP="00121ED9">
      <w:pPr>
        <w:rPr>
          <w:b/>
          <w:bCs/>
          <w:lang w:val="es-ES"/>
        </w:rPr>
      </w:pPr>
    </w:p>
    <w:p w14:paraId="69E1EC57" w14:textId="77777777" w:rsidR="002311DC" w:rsidRDefault="002311DC" w:rsidP="00121ED9">
      <w:pPr>
        <w:rPr>
          <w:b/>
          <w:bCs/>
          <w:lang w:val="es-ES"/>
        </w:rPr>
      </w:pPr>
    </w:p>
    <w:p w14:paraId="4E62583D" w14:textId="77777777" w:rsidR="002311DC" w:rsidRDefault="002311DC" w:rsidP="00121ED9">
      <w:pPr>
        <w:rPr>
          <w:b/>
          <w:bCs/>
          <w:lang w:val="es-ES"/>
        </w:rPr>
      </w:pPr>
    </w:p>
    <w:p w14:paraId="04DEA4D0" w14:textId="77777777" w:rsidR="002311DC" w:rsidRDefault="002311DC" w:rsidP="00121ED9">
      <w:pPr>
        <w:rPr>
          <w:b/>
          <w:bCs/>
          <w:lang w:val="es-ES"/>
        </w:rPr>
      </w:pPr>
    </w:p>
    <w:p w14:paraId="620D5DD0" w14:textId="2DDFFC4B" w:rsidR="00121ED9" w:rsidRPr="00121ED9" w:rsidRDefault="00121ED9" w:rsidP="00121ED9">
      <w:pPr>
        <w:rPr>
          <w:lang w:val="es-ES"/>
        </w:rPr>
      </w:pPr>
      <w:r w:rsidRPr="00121ED9">
        <w:rPr>
          <w:b/>
          <w:bCs/>
          <w:lang w:val="es-ES"/>
        </w:rPr>
        <w:lastRenderedPageBreak/>
        <w:t>Recomendaciones del auditor:</w:t>
      </w:r>
    </w:p>
    <w:p w14:paraId="35D4EB2D" w14:textId="77777777" w:rsidR="00121ED9" w:rsidRPr="00121ED9" w:rsidRDefault="00121ED9" w:rsidP="00873ED3">
      <w:pPr>
        <w:numPr>
          <w:ilvl w:val="0"/>
          <w:numId w:val="53"/>
        </w:numPr>
        <w:rPr>
          <w:lang w:val="es-ES"/>
        </w:rPr>
      </w:pPr>
      <w:r w:rsidRPr="00121ED9">
        <w:rPr>
          <w:b/>
          <w:bCs/>
          <w:lang w:val="es-ES"/>
        </w:rPr>
        <w:t>Inmediatas (30 días):</w:t>
      </w:r>
    </w:p>
    <w:p w14:paraId="444EE56E" w14:textId="77777777" w:rsidR="00121ED9" w:rsidRPr="00121ED9" w:rsidRDefault="00121ED9" w:rsidP="00873ED3">
      <w:pPr>
        <w:numPr>
          <w:ilvl w:val="1"/>
          <w:numId w:val="53"/>
        </w:numPr>
        <w:rPr>
          <w:lang w:val="es-ES"/>
        </w:rPr>
      </w:pPr>
      <w:r w:rsidRPr="00121ED9">
        <w:rPr>
          <w:lang w:val="es-ES"/>
        </w:rPr>
        <w:t>Cambiar todas las contraseñas por defecto de los POS a contraseñas robustas y documentarlas en un gestor de contraseñas seguro.</w:t>
      </w:r>
    </w:p>
    <w:p w14:paraId="21C47CC3" w14:textId="77777777" w:rsidR="00121ED9" w:rsidRPr="00121ED9" w:rsidRDefault="00121ED9" w:rsidP="00873ED3">
      <w:pPr>
        <w:numPr>
          <w:ilvl w:val="1"/>
          <w:numId w:val="53"/>
        </w:numPr>
        <w:rPr>
          <w:lang w:val="es-ES"/>
        </w:rPr>
      </w:pPr>
      <w:r w:rsidRPr="00121ED9">
        <w:rPr>
          <w:lang w:val="es-ES"/>
        </w:rPr>
        <w:t xml:space="preserve">Implementar MFA (Google </w:t>
      </w:r>
      <w:proofErr w:type="spellStart"/>
      <w:r w:rsidRPr="00121ED9">
        <w:rPr>
          <w:lang w:val="es-ES"/>
        </w:rPr>
        <w:t>Authenticator</w:t>
      </w:r>
      <w:proofErr w:type="spellEnd"/>
      <w:r w:rsidRPr="00121ED9">
        <w:rPr>
          <w:lang w:val="es-ES"/>
        </w:rPr>
        <w:t>) para el acceso remoto del administrador al servidor de pagos.</w:t>
      </w:r>
    </w:p>
    <w:p w14:paraId="09F3097A" w14:textId="77777777" w:rsidR="00121ED9" w:rsidRPr="00121ED9" w:rsidRDefault="00121ED9" w:rsidP="00873ED3">
      <w:pPr>
        <w:numPr>
          <w:ilvl w:val="1"/>
          <w:numId w:val="53"/>
        </w:numPr>
        <w:rPr>
          <w:lang w:val="es-ES"/>
        </w:rPr>
      </w:pPr>
      <w:r w:rsidRPr="00121ED9">
        <w:rPr>
          <w:lang w:val="es-ES"/>
        </w:rPr>
        <w:t>Cifrar el PAN en la base de datos usando AES-256 y restringir el acceso a la clave.</w:t>
      </w:r>
    </w:p>
    <w:p w14:paraId="4BBF4F7B" w14:textId="77777777" w:rsidR="00121ED9" w:rsidRPr="00121ED9" w:rsidRDefault="00121ED9" w:rsidP="00873ED3">
      <w:pPr>
        <w:numPr>
          <w:ilvl w:val="1"/>
          <w:numId w:val="53"/>
        </w:numPr>
        <w:rPr>
          <w:lang w:val="es-ES"/>
        </w:rPr>
      </w:pPr>
      <w:r w:rsidRPr="00121ED9">
        <w:rPr>
          <w:lang w:val="es-ES"/>
        </w:rPr>
        <w:t>Cambiar la configuración del servidor web para deshabilitar TLS 1.0 y RC4; forzar TLS 1.2/1.3.</w:t>
      </w:r>
    </w:p>
    <w:p w14:paraId="05590A70" w14:textId="77777777" w:rsidR="00121ED9" w:rsidRPr="00121ED9" w:rsidRDefault="00121ED9" w:rsidP="00873ED3">
      <w:pPr>
        <w:numPr>
          <w:ilvl w:val="0"/>
          <w:numId w:val="53"/>
        </w:numPr>
        <w:rPr>
          <w:lang w:val="es-ES"/>
        </w:rPr>
      </w:pPr>
      <w:r w:rsidRPr="00121ED9">
        <w:rPr>
          <w:b/>
          <w:bCs/>
          <w:lang w:val="es-ES"/>
        </w:rPr>
        <w:t>De corto plazo (90 días):</w:t>
      </w:r>
    </w:p>
    <w:p w14:paraId="43F21B9E" w14:textId="77777777" w:rsidR="00121ED9" w:rsidRPr="00121ED9" w:rsidRDefault="00121ED9" w:rsidP="00873ED3">
      <w:pPr>
        <w:numPr>
          <w:ilvl w:val="1"/>
          <w:numId w:val="53"/>
        </w:numPr>
        <w:rPr>
          <w:lang w:val="es-ES"/>
        </w:rPr>
      </w:pPr>
      <w:r w:rsidRPr="00121ED9">
        <w:rPr>
          <w:lang w:val="es-ES"/>
        </w:rPr>
        <w:t xml:space="preserve">Restringir el acceso SSH al servidor web a solo las </w:t>
      </w:r>
      <w:proofErr w:type="spellStart"/>
      <w:r w:rsidRPr="00121ED9">
        <w:rPr>
          <w:lang w:val="es-ES"/>
        </w:rPr>
        <w:t>IPs</w:t>
      </w:r>
      <w:proofErr w:type="spellEnd"/>
      <w:r w:rsidRPr="00121ED9">
        <w:rPr>
          <w:lang w:val="es-ES"/>
        </w:rPr>
        <w:t xml:space="preserve"> de la oficina de TI y usar autenticación por llave pública.</w:t>
      </w:r>
    </w:p>
    <w:p w14:paraId="3A1A4754" w14:textId="77777777" w:rsidR="00121ED9" w:rsidRPr="00121ED9" w:rsidRDefault="00121ED9" w:rsidP="00873ED3">
      <w:pPr>
        <w:numPr>
          <w:ilvl w:val="1"/>
          <w:numId w:val="53"/>
        </w:numPr>
        <w:rPr>
          <w:lang w:val="es-ES"/>
        </w:rPr>
      </w:pPr>
      <w:r w:rsidRPr="00121ED9">
        <w:rPr>
          <w:lang w:val="es-ES"/>
        </w:rPr>
        <w:t>Cifrar la comunicación entre POS y servidor de pagos mediante VPN o TLS mutual.</w:t>
      </w:r>
    </w:p>
    <w:p w14:paraId="1D2F2D92" w14:textId="77777777" w:rsidR="00121ED9" w:rsidRPr="00121ED9" w:rsidRDefault="00121ED9" w:rsidP="00873ED3">
      <w:pPr>
        <w:numPr>
          <w:ilvl w:val="1"/>
          <w:numId w:val="53"/>
        </w:numPr>
        <w:rPr>
          <w:lang w:val="es-ES"/>
        </w:rPr>
      </w:pPr>
      <w:r w:rsidRPr="00121ED9">
        <w:rPr>
          <w:lang w:val="es-ES"/>
        </w:rPr>
        <w:t xml:space="preserve">Configurar logs adecuados en el servidor web y firewall; implementar una herramienta de revisión de logs (puede ser de código abierto como OSSEC o </w:t>
      </w:r>
      <w:proofErr w:type="spellStart"/>
      <w:r w:rsidRPr="00121ED9">
        <w:rPr>
          <w:lang w:val="es-ES"/>
        </w:rPr>
        <w:t>Graylog</w:t>
      </w:r>
      <w:proofErr w:type="spellEnd"/>
      <w:r w:rsidRPr="00121ED9">
        <w:rPr>
          <w:lang w:val="es-ES"/>
        </w:rPr>
        <w:t>).</w:t>
      </w:r>
    </w:p>
    <w:p w14:paraId="35F3FB87" w14:textId="77777777" w:rsidR="00121ED9" w:rsidRPr="00121ED9" w:rsidRDefault="00121ED9" w:rsidP="00873ED3">
      <w:pPr>
        <w:numPr>
          <w:ilvl w:val="0"/>
          <w:numId w:val="53"/>
        </w:numPr>
        <w:rPr>
          <w:lang w:val="es-ES"/>
        </w:rPr>
      </w:pPr>
      <w:r w:rsidRPr="00121ED9">
        <w:rPr>
          <w:b/>
          <w:bCs/>
          <w:lang w:val="es-ES"/>
        </w:rPr>
        <w:t>Para la certificación (previo a la autoevaluación):</w:t>
      </w:r>
    </w:p>
    <w:p w14:paraId="6C053A70" w14:textId="77777777" w:rsidR="00121ED9" w:rsidRPr="00121ED9" w:rsidRDefault="00121ED9" w:rsidP="00873ED3">
      <w:pPr>
        <w:numPr>
          <w:ilvl w:val="1"/>
          <w:numId w:val="53"/>
        </w:numPr>
        <w:rPr>
          <w:lang w:val="es-ES"/>
        </w:rPr>
      </w:pPr>
      <w:r w:rsidRPr="00121ED9">
        <w:rPr>
          <w:lang w:val="es-ES"/>
        </w:rPr>
        <w:t>Contratar a un ASV aprobado para que realice un escaneo de vulnerabilidades externo trimestral.</w:t>
      </w:r>
    </w:p>
    <w:p w14:paraId="1F9FD712" w14:textId="77777777" w:rsidR="00121ED9" w:rsidRPr="00121ED9" w:rsidRDefault="00121ED9" w:rsidP="00873ED3">
      <w:pPr>
        <w:numPr>
          <w:ilvl w:val="1"/>
          <w:numId w:val="53"/>
        </w:numPr>
        <w:rPr>
          <w:lang w:val="es-ES"/>
        </w:rPr>
      </w:pPr>
      <w:r w:rsidRPr="00121ED9">
        <w:rPr>
          <w:lang w:val="es-ES"/>
        </w:rPr>
        <w:t>Realizar una prueba de penetración interna y externa.</w:t>
      </w:r>
    </w:p>
    <w:p w14:paraId="0AC75AA3" w14:textId="77777777" w:rsidR="002311DC" w:rsidRDefault="002311DC" w:rsidP="00121ED9">
      <w:pPr>
        <w:rPr>
          <w:b/>
          <w:bCs/>
          <w:lang w:val="es-ES"/>
        </w:rPr>
      </w:pPr>
    </w:p>
    <w:p w14:paraId="43E8A725" w14:textId="77777777" w:rsidR="002311DC" w:rsidRDefault="002311DC" w:rsidP="00121ED9">
      <w:pPr>
        <w:rPr>
          <w:b/>
          <w:bCs/>
          <w:lang w:val="es-ES"/>
        </w:rPr>
      </w:pPr>
    </w:p>
    <w:p w14:paraId="5B5E18F2" w14:textId="77777777" w:rsidR="002311DC" w:rsidRDefault="002311DC" w:rsidP="00121ED9">
      <w:pPr>
        <w:rPr>
          <w:b/>
          <w:bCs/>
          <w:lang w:val="es-ES"/>
        </w:rPr>
      </w:pPr>
    </w:p>
    <w:p w14:paraId="64A88A9C" w14:textId="77777777" w:rsidR="002311DC" w:rsidRDefault="002311DC" w:rsidP="00121ED9">
      <w:pPr>
        <w:rPr>
          <w:b/>
          <w:bCs/>
          <w:lang w:val="es-ES"/>
        </w:rPr>
      </w:pPr>
    </w:p>
    <w:p w14:paraId="456F1000" w14:textId="77777777" w:rsidR="002311DC" w:rsidRDefault="002311DC" w:rsidP="00121ED9">
      <w:pPr>
        <w:rPr>
          <w:b/>
          <w:bCs/>
          <w:lang w:val="es-ES"/>
        </w:rPr>
      </w:pPr>
    </w:p>
    <w:p w14:paraId="4BDD5A16" w14:textId="77777777" w:rsidR="002311DC" w:rsidRDefault="002311DC" w:rsidP="00121ED9">
      <w:pPr>
        <w:rPr>
          <w:b/>
          <w:bCs/>
          <w:lang w:val="es-ES"/>
        </w:rPr>
      </w:pPr>
    </w:p>
    <w:p w14:paraId="520A9518" w14:textId="50C5B5D4" w:rsidR="00121ED9" w:rsidRPr="00121ED9" w:rsidRDefault="00121ED9" w:rsidP="00121ED9">
      <w:pPr>
        <w:rPr>
          <w:lang w:val="es-ES"/>
        </w:rPr>
      </w:pPr>
      <w:r w:rsidRPr="00121ED9">
        <w:rPr>
          <w:b/>
          <w:bCs/>
          <w:lang w:val="es-ES"/>
        </w:rPr>
        <w:lastRenderedPageBreak/>
        <w:t>Plan de acción:</w:t>
      </w:r>
      <w:r w:rsidRPr="00121ED9">
        <w:rPr>
          <w:lang w:val="es-ES"/>
        </w:rPr>
        <w:t> El auditor elabora un informe ejecutivo para el gerente general, destacando los riesgos: si un atacante explotara la falta de cifrado y las contraseñas débiles, podría robar miles de números de tarjetas de clientes nicaragüenses, causando un desastre reputacional y multas del banco adquirente. Tras implementar las correcciones, el auditor ayuda a completar el </w:t>
      </w:r>
      <w:r w:rsidRPr="00121ED9">
        <w:rPr>
          <w:b/>
          <w:bCs/>
          <w:lang w:val="es-ES"/>
        </w:rPr>
        <w:t>SAQ D</w:t>
      </w:r>
      <w:r w:rsidRPr="00121ED9">
        <w:rPr>
          <w:lang w:val="es-ES"/>
        </w:rPr>
        <w:t xml:space="preserve"> (el más completo para comercios) y a contratar el escaneo ASV. </w:t>
      </w:r>
      <w:proofErr w:type="spellStart"/>
      <w:r w:rsidRPr="00121ED9">
        <w:rPr>
          <w:lang w:val="es-ES"/>
        </w:rPr>
        <w:t>Yamatú</w:t>
      </w:r>
      <w:proofErr w:type="spellEnd"/>
      <w:r w:rsidRPr="00121ED9">
        <w:rPr>
          <w:lang w:val="es-ES"/>
        </w:rPr>
        <w:t xml:space="preserve"> logra certificarse por primera vez.</w:t>
      </w:r>
    </w:p>
    <w:p w14:paraId="7B06A576" w14:textId="77777777" w:rsidR="00121ED9" w:rsidRPr="00121ED9" w:rsidRDefault="00121ED9" w:rsidP="00121ED9">
      <w:pPr>
        <w:rPr>
          <w:b/>
          <w:bCs/>
          <w:lang w:val="es-ES"/>
        </w:rPr>
      </w:pPr>
      <w:r w:rsidRPr="00121ED9">
        <w:rPr>
          <w:b/>
          <w:bCs/>
          <w:lang w:val="es-ES"/>
        </w:rPr>
        <w:t>7. Relación con otros estándares y roles</w:t>
      </w:r>
    </w:p>
    <w:p w14:paraId="4906A7B6" w14:textId="77777777" w:rsidR="00121ED9" w:rsidRPr="00121ED9" w:rsidRDefault="00121ED9" w:rsidP="00873ED3">
      <w:pPr>
        <w:numPr>
          <w:ilvl w:val="0"/>
          <w:numId w:val="54"/>
        </w:numPr>
        <w:rPr>
          <w:lang w:val="es-ES"/>
        </w:rPr>
      </w:pPr>
      <w:r w:rsidRPr="00121ED9">
        <w:rPr>
          <w:b/>
          <w:bCs/>
          <w:lang w:val="es-ES"/>
        </w:rPr>
        <w:t>ISO 27001:</w:t>
      </w:r>
      <w:r w:rsidRPr="00121ED9">
        <w:rPr>
          <w:lang w:val="es-ES"/>
        </w:rPr>
        <w:t> El control de acceso, cifrado, gestión de vulnerabilidades y respuesta a incidentes de ISO 27001 son muy compatibles con PCI DSS. De hecho, cumplir ISO 27001 facilita el cumplimiento PCI DSS.</w:t>
      </w:r>
    </w:p>
    <w:p w14:paraId="1F5CD719" w14:textId="77777777" w:rsidR="00121ED9" w:rsidRPr="00121ED9" w:rsidRDefault="00121ED9" w:rsidP="00873ED3">
      <w:pPr>
        <w:numPr>
          <w:ilvl w:val="0"/>
          <w:numId w:val="54"/>
        </w:numPr>
        <w:rPr>
          <w:lang w:val="es-ES"/>
        </w:rPr>
      </w:pPr>
      <w:r w:rsidRPr="00121ED9">
        <w:rPr>
          <w:b/>
          <w:bCs/>
          <w:lang w:val="es-ES"/>
        </w:rPr>
        <w:t>NIST (SP 800-53):</w:t>
      </w:r>
      <w:r w:rsidRPr="00121ED9">
        <w:rPr>
          <w:lang w:val="es-ES"/>
        </w:rPr>
        <w:t> Utilizado para controles técnicos.</w:t>
      </w:r>
    </w:p>
    <w:p w14:paraId="47B495BA" w14:textId="77777777" w:rsidR="00121ED9" w:rsidRPr="00121ED9" w:rsidRDefault="00121ED9" w:rsidP="00873ED3">
      <w:pPr>
        <w:numPr>
          <w:ilvl w:val="0"/>
          <w:numId w:val="54"/>
        </w:numPr>
        <w:rPr>
          <w:lang w:val="es-ES"/>
        </w:rPr>
      </w:pPr>
      <w:r w:rsidRPr="00121ED9">
        <w:rPr>
          <w:b/>
          <w:bCs/>
          <w:lang w:val="es-ES"/>
        </w:rPr>
        <w:t>COBIT 2019:</w:t>
      </w:r>
      <w:r w:rsidRPr="00121ED9">
        <w:rPr>
          <w:lang w:val="es-ES"/>
        </w:rPr>
        <w:t> Para la gobernanza del programa de cumplimiento.</w:t>
      </w:r>
    </w:p>
    <w:p w14:paraId="75E0CA86" w14:textId="77777777" w:rsidR="00121ED9" w:rsidRPr="00121ED9" w:rsidRDefault="00121ED9" w:rsidP="00873ED3">
      <w:pPr>
        <w:numPr>
          <w:ilvl w:val="0"/>
          <w:numId w:val="54"/>
        </w:numPr>
        <w:rPr>
          <w:lang w:val="es-ES"/>
        </w:rPr>
      </w:pPr>
      <w:r w:rsidRPr="00121ED9">
        <w:rPr>
          <w:b/>
          <w:bCs/>
          <w:lang w:val="es-ES"/>
        </w:rPr>
        <w:t>QSA (</w:t>
      </w:r>
      <w:proofErr w:type="spellStart"/>
      <w:r w:rsidRPr="00121ED9">
        <w:rPr>
          <w:b/>
          <w:bCs/>
          <w:lang w:val="es-ES"/>
        </w:rPr>
        <w:t>Qualified</w:t>
      </w:r>
      <w:proofErr w:type="spellEnd"/>
      <w:r w:rsidRPr="00121ED9">
        <w:rPr>
          <w:b/>
          <w:bCs/>
          <w:lang w:val="es-ES"/>
        </w:rPr>
        <w:t xml:space="preserve"> Security </w:t>
      </w:r>
      <w:proofErr w:type="spellStart"/>
      <w:r w:rsidRPr="00121ED9">
        <w:rPr>
          <w:b/>
          <w:bCs/>
          <w:lang w:val="es-ES"/>
        </w:rPr>
        <w:t>Assessor</w:t>
      </w:r>
      <w:proofErr w:type="spellEnd"/>
      <w:r w:rsidRPr="00121ED9">
        <w:rPr>
          <w:b/>
          <w:bCs/>
          <w:lang w:val="es-ES"/>
        </w:rPr>
        <w:t>):</w:t>
      </w:r>
      <w:r w:rsidRPr="00121ED9">
        <w:rPr>
          <w:lang w:val="es-ES"/>
        </w:rPr>
        <w:t xml:space="preserve"> Profesional certificado por el PCI SSC para realizar auditorías </w:t>
      </w:r>
      <w:proofErr w:type="spellStart"/>
      <w:r w:rsidRPr="00121ED9">
        <w:rPr>
          <w:lang w:val="es-ES"/>
        </w:rPr>
        <w:t>onsite</w:t>
      </w:r>
      <w:proofErr w:type="spellEnd"/>
      <w:r w:rsidRPr="00121ED9">
        <w:rPr>
          <w:lang w:val="es-ES"/>
        </w:rPr>
        <w:t xml:space="preserve"> de nivel 1. Es la máxima acreditación en cumplimiento de pagos.</w:t>
      </w:r>
    </w:p>
    <w:p w14:paraId="4BC65B3C" w14:textId="77777777" w:rsidR="00121ED9" w:rsidRPr="00121ED9" w:rsidRDefault="00121ED9" w:rsidP="00873ED3">
      <w:pPr>
        <w:numPr>
          <w:ilvl w:val="0"/>
          <w:numId w:val="54"/>
        </w:numPr>
        <w:rPr>
          <w:lang w:val="es-ES"/>
        </w:rPr>
      </w:pPr>
      <w:r w:rsidRPr="00121ED9">
        <w:rPr>
          <w:b/>
          <w:bCs/>
          <w:lang w:val="es-ES"/>
        </w:rPr>
        <w:t>ISA (</w:t>
      </w:r>
      <w:proofErr w:type="spellStart"/>
      <w:r w:rsidRPr="00121ED9">
        <w:rPr>
          <w:b/>
          <w:bCs/>
          <w:lang w:val="es-ES"/>
        </w:rPr>
        <w:t>Internal</w:t>
      </w:r>
      <w:proofErr w:type="spellEnd"/>
      <w:r w:rsidRPr="00121ED9">
        <w:rPr>
          <w:b/>
          <w:bCs/>
          <w:lang w:val="es-ES"/>
        </w:rPr>
        <w:t xml:space="preserve"> Security </w:t>
      </w:r>
      <w:proofErr w:type="spellStart"/>
      <w:r w:rsidRPr="00121ED9">
        <w:rPr>
          <w:b/>
          <w:bCs/>
          <w:lang w:val="es-ES"/>
        </w:rPr>
        <w:t>Assessor</w:t>
      </w:r>
      <w:proofErr w:type="spellEnd"/>
      <w:r w:rsidRPr="00121ED9">
        <w:rPr>
          <w:b/>
          <w:bCs/>
          <w:lang w:val="es-ES"/>
        </w:rPr>
        <w:t>):</w:t>
      </w:r>
      <w:r w:rsidRPr="00121ED9">
        <w:rPr>
          <w:lang w:val="es-ES"/>
        </w:rPr>
        <w:t> Profesional interno de la organización que puede realizar algunas tareas de evaluación, pero las auditorías de nivel 1 requieren QSA externo.</w:t>
      </w:r>
    </w:p>
    <w:p w14:paraId="13A6DDA6" w14:textId="77777777" w:rsidR="00121ED9" w:rsidRPr="00121ED9" w:rsidRDefault="00121ED9" w:rsidP="00121ED9">
      <w:pPr>
        <w:rPr>
          <w:b/>
          <w:bCs/>
          <w:lang w:val="es-ES"/>
        </w:rPr>
      </w:pPr>
      <w:r w:rsidRPr="00121ED9">
        <w:rPr>
          <w:b/>
          <w:bCs/>
          <w:lang w:val="es-ES"/>
        </w:rPr>
        <w:t>8. Consejos prácticos para el auditor de TI en Nicaragua</w:t>
      </w:r>
    </w:p>
    <w:p w14:paraId="0391DC69" w14:textId="77777777" w:rsidR="00121ED9" w:rsidRPr="00121ED9" w:rsidRDefault="00121ED9" w:rsidP="00873ED3">
      <w:pPr>
        <w:numPr>
          <w:ilvl w:val="0"/>
          <w:numId w:val="55"/>
        </w:numPr>
        <w:rPr>
          <w:lang w:val="es-ES"/>
        </w:rPr>
      </w:pPr>
      <w:r w:rsidRPr="00121ED9">
        <w:rPr>
          <w:b/>
          <w:bCs/>
          <w:lang w:val="es-ES"/>
        </w:rPr>
        <w:t>Segmentar o morir:</w:t>
      </w:r>
      <w:r w:rsidRPr="00121ED9">
        <w:rPr>
          <w:lang w:val="es-ES"/>
        </w:rPr>
        <w:t> Si una empresa pequeña no puede cumplir todos los controles, al menos debe segmentar su CDE. Un comercio que usa un datáfono con conexión 4G (red celular) ya no requiere auditar toda su red, solo el datáfono.</w:t>
      </w:r>
    </w:p>
    <w:p w14:paraId="0DC156FA" w14:textId="77777777" w:rsidR="00121ED9" w:rsidRPr="00121ED9" w:rsidRDefault="00121ED9" w:rsidP="00873ED3">
      <w:pPr>
        <w:numPr>
          <w:ilvl w:val="0"/>
          <w:numId w:val="55"/>
        </w:numPr>
        <w:rPr>
          <w:lang w:val="es-ES"/>
        </w:rPr>
      </w:pPr>
      <w:r w:rsidRPr="00121ED9">
        <w:rPr>
          <w:b/>
          <w:bCs/>
          <w:lang w:val="es-ES"/>
        </w:rPr>
        <w:t>Conozca los tipos de SAQ:</w:t>
      </w:r>
      <w:r w:rsidRPr="00121ED9">
        <w:rPr>
          <w:lang w:val="es-ES"/>
        </w:rPr>
        <w:t xml:space="preserve"> Hay SAQ A (comercios que delegan todo el procesamiento a un </w:t>
      </w:r>
      <w:proofErr w:type="spellStart"/>
      <w:r w:rsidRPr="00121ED9">
        <w:rPr>
          <w:lang w:val="es-ES"/>
        </w:rPr>
        <w:t>iframe</w:t>
      </w:r>
      <w:proofErr w:type="spellEnd"/>
      <w:r w:rsidRPr="00121ED9">
        <w:rPr>
          <w:lang w:val="es-ES"/>
        </w:rPr>
        <w:t xml:space="preserve"> o redirigen a la pasarela), SAQ D (el más completo), etc. Ayude a la organización a elegir el correcto.</w:t>
      </w:r>
    </w:p>
    <w:p w14:paraId="4D327C74" w14:textId="77777777" w:rsidR="00121ED9" w:rsidRPr="00121ED9" w:rsidRDefault="00121ED9" w:rsidP="00873ED3">
      <w:pPr>
        <w:numPr>
          <w:ilvl w:val="0"/>
          <w:numId w:val="55"/>
        </w:numPr>
        <w:rPr>
          <w:lang w:val="es-ES"/>
        </w:rPr>
      </w:pPr>
      <w:r w:rsidRPr="00121ED9">
        <w:rPr>
          <w:b/>
          <w:bCs/>
          <w:lang w:val="es-ES"/>
        </w:rPr>
        <w:t>No almacene CVV:</w:t>
      </w:r>
      <w:r w:rsidRPr="00121ED9">
        <w:rPr>
          <w:lang w:val="es-ES"/>
        </w:rPr>
        <w:t xml:space="preserve"> Es el error más común. Revise bases de datos y </w:t>
      </w:r>
      <w:proofErr w:type="spellStart"/>
      <w:r w:rsidRPr="00121ED9">
        <w:rPr>
          <w:lang w:val="es-ES"/>
        </w:rPr>
        <w:t>backups</w:t>
      </w:r>
      <w:proofErr w:type="spellEnd"/>
      <w:r w:rsidRPr="00121ED9">
        <w:rPr>
          <w:lang w:val="es-ES"/>
        </w:rPr>
        <w:t>.</w:t>
      </w:r>
    </w:p>
    <w:p w14:paraId="24DD3A7F" w14:textId="77777777" w:rsidR="00121ED9" w:rsidRPr="00121ED9" w:rsidRDefault="00121ED9" w:rsidP="00873ED3">
      <w:pPr>
        <w:numPr>
          <w:ilvl w:val="0"/>
          <w:numId w:val="55"/>
        </w:numPr>
        <w:rPr>
          <w:lang w:val="es-ES"/>
        </w:rPr>
      </w:pPr>
      <w:r w:rsidRPr="00121ED9">
        <w:rPr>
          <w:b/>
          <w:bCs/>
          <w:lang w:val="es-ES"/>
        </w:rPr>
        <w:lastRenderedPageBreak/>
        <w:t>MFA es obligatorio en v4.0:</w:t>
      </w:r>
      <w:r w:rsidRPr="00121ED9">
        <w:rPr>
          <w:lang w:val="es-ES"/>
        </w:rPr>
        <w:t> Ya no es "recomendable"; es exigido para cualquier acceso al CDE, incluyendo administradores y personal de soporte.</w:t>
      </w:r>
    </w:p>
    <w:p w14:paraId="5619D122" w14:textId="77777777" w:rsidR="00121ED9" w:rsidRPr="00121ED9" w:rsidRDefault="00121ED9" w:rsidP="00873ED3">
      <w:pPr>
        <w:numPr>
          <w:ilvl w:val="0"/>
          <w:numId w:val="55"/>
        </w:numPr>
        <w:rPr>
          <w:lang w:val="es-ES"/>
        </w:rPr>
      </w:pPr>
      <w:r w:rsidRPr="00121ED9">
        <w:rPr>
          <w:b/>
          <w:bCs/>
          <w:lang w:val="es-ES"/>
        </w:rPr>
        <w:t>Tenga cuidado con las pruebas de penetración:</w:t>
      </w:r>
      <w:r w:rsidRPr="00121ED9">
        <w:rPr>
          <w:lang w:val="es-ES"/>
        </w:rPr>
        <w:t> Nunca las ejecute sin autorización expresa de la gerencia y del procesador. Use personal calificado.</w:t>
      </w:r>
    </w:p>
    <w:p w14:paraId="3778EBA1" w14:textId="77777777" w:rsidR="00121ED9" w:rsidRPr="00121ED9" w:rsidRDefault="00121ED9" w:rsidP="00873ED3">
      <w:pPr>
        <w:numPr>
          <w:ilvl w:val="0"/>
          <w:numId w:val="55"/>
        </w:numPr>
        <w:rPr>
          <w:lang w:val="es-ES"/>
        </w:rPr>
      </w:pPr>
      <w:r w:rsidRPr="00121ED9">
        <w:rPr>
          <w:b/>
          <w:bCs/>
          <w:lang w:val="es-ES"/>
        </w:rPr>
        <w:t>Contexto Nicaragua:</w:t>
      </w:r>
      <w:r w:rsidRPr="00121ED9">
        <w:rPr>
          <w:lang w:val="es-ES"/>
        </w:rPr>
        <w:t> Muchos pequeños comercios no tienen presupuesto para QSA. El auditor debe recomendar que, al menos, completen un SAQ realista y apliquen los controles esenciales (cifrado, no almacenar CVV, contraseñas robustas). Los bancos adquirentes locales a veces aceptan SAQ básicos para negocios de bajo volumen.</w:t>
      </w:r>
    </w:p>
    <w:p w14:paraId="1DDB0D00" w14:textId="77777777" w:rsidR="002311DC" w:rsidRDefault="002311DC" w:rsidP="00121ED9">
      <w:pPr>
        <w:rPr>
          <w:lang w:val="es-ES"/>
        </w:rPr>
      </w:pPr>
    </w:p>
    <w:p w14:paraId="34F45701" w14:textId="69C74CD2" w:rsidR="00121ED9" w:rsidRPr="00121ED9" w:rsidRDefault="00121ED9" w:rsidP="00121ED9">
      <w:pPr>
        <w:rPr>
          <w:lang w:val="es-ES"/>
        </w:rPr>
      </w:pPr>
      <w:r w:rsidRPr="00121ED9">
        <w:rPr>
          <w:lang w:val="es-ES"/>
        </w:rPr>
        <w:t>En resumen, </w:t>
      </w:r>
      <w:r w:rsidRPr="00121ED9">
        <w:rPr>
          <w:b/>
          <w:bCs/>
          <w:lang w:val="es-ES"/>
        </w:rPr>
        <w:t>PCI DSS es un estándar de seguridad operacional y técnica</w:t>
      </w:r>
      <w:r w:rsidRPr="00121ED9">
        <w:rPr>
          <w:lang w:val="es-ES"/>
        </w:rPr>
        <w:t xml:space="preserve">, no solo un </w:t>
      </w:r>
      <w:proofErr w:type="spellStart"/>
      <w:r w:rsidRPr="00121ED9">
        <w:rPr>
          <w:lang w:val="es-ES"/>
        </w:rPr>
        <w:t>checklist</w:t>
      </w:r>
      <w:proofErr w:type="spellEnd"/>
      <w:r w:rsidRPr="00121ED9">
        <w:rPr>
          <w:lang w:val="es-ES"/>
        </w:rPr>
        <w:t xml:space="preserve">. El auditor de TI que domina PCI DSS tiene una gran demanda en Nicaragua, especialmente en los sectores de </w:t>
      </w:r>
      <w:proofErr w:type="spellStart"/>
      <w:r w:rsidRPr="00121ED9">
        <w:rPr>
          <w:lang w:val="es-ES"/>
        </w:rPr>
        <w:t>retail</w:t>
      </w:r>
      <w:proofErr w:type="spellEnd"/>
      <w:r w:rsidRPr="00121ED9">
        <w:rPr>
          <w:lang w:val="es-ES"/>
        </w:rPr>
        <w:t>, turismo, banca y comercio electrónico. Un cumplimiento efectivo protege a los clientes, evita multas y genera confianza en el negocio.</w:t>
      </w:r>
    </w:p>
    <w:p w14:paraId="7E98A1AE" w14:textId="407F8B52" w:rsidR="00121ED9" w:rsidRDefault="00121ED9" w:rsidP="00121ED9"/>
    <w:p w14:paraId="78108D0C" w14:textId="0E6CB618" w:rsidR="00121ED9" w:rsidRDefault="00121ED9" w:rsidP="00121ED9"/>
    <w:p w14:paraId="7B9264A6" w14:textId="05D5D031" w:rsidR="00121ED9" w:rsidRDefault="00121ED9" w:rsidP="00121ED9"/>
    <w:p w14:paraId="76A0A53D" w14:textId="0BF01345" w:rsidR="002311DC" w:rsidRDefault="002311DC" w:rsidP="00121ED9"/>
    <w:p w14:paraId="141FE628" w14:textId="53C2EC7E" w:rsidR="002311DC" w:rsidRDefault="002311DC" w:rsidP="00121ED9"/>
    <w:p w14:paraId="77F78E16" w14:textId="534FF650" w:rsidR="002311DC" w:rsidRDefault="002311DC" w:rsidP="00121ED9"/>
    <w:p w14:paraId="3DA9373A" w14:textId="10727267" w:rsidR="002311DC" w:rsidRDefault="002311DC" w:rsidP="00121ED9"/>
    <w:p w14:paraId="119B84BB" w14:textId="48C33C30" w:rsidR="002311DC" w:rsidRDefault="002311DC" w:rsidP="00121ED9"/>
    <w:p w14:paraId="04E8DC90" w14:textId="562CA5CD" w:rsidR="002311DC" w:rsidRDefault="002311DC" w:rsidP="00121ED9"/>
    <w:p w14:paraId="09E19CCA" w14:textId="1275D11B" w:rsidR="002311DC" w:rsidRDefault="002311DC" w:rsidP="00121ED9"/>
    <w:p w14:paraId="4CE3BC78" w14:textId="57C22241" w:rsidR="002311DC" w:rsidRDefault="002311DC" w:rsidP="00121ED9"/>
    <w:p w14:paraId="4DA90F93" w14:textId="77777777" w:rsidR="002311DC" w:rsidRDefault="002311DC" w:rsidP="00121ED9"/>
    <w:p w14:paraId="1711A806" w14:textId="77777777" w:rsidR="002311DC" w:rsidRPr="00121ED9" w:rsidRDefault="002311DC" w:rsidP="00121ED9"/>
    <w:p w14:paraId="3EC84536" w14:textId="0E272F93" w:rsidR="00EE6705" w:rsidRDefault="00024190" w:rsidP="00024190">
      <w:pPr>
        <w:pStyle w:val="Ttulo3"/>
      </w:pPr>
      <w:bookmarkStart w:id="19" w:name="_Toc228165160"/>
      <w:r>
        <w:lastRenderedPageBreak/>
        <w:t>c.</w:t>
      </w:r>
      <w:r>
        <w:tab/>
        <w:t>Nuevos marcos regulatorios y tendencias en seguridad de TI</w:t>
      </w:r>
      <w:bookmarkEnd w:id="19"/>
    </w:p>
    <w:p w14:paraId="311760A9" w14:textId="2D4362E3" w:rsidR="002311DC" w:rsidRDefault="002311DC" w:rsidP="002311DC">
      <w:pPr>
        <w:rPr>
          <w:lang w:val="es-ES"/>
        </w:rPr>
      </w:pPr>
      <w:r w:rsidRPr="002311DC">
        <w:rPr>
          <w:lang w:val="es-ES"/>
        </w:rPr>
        <w:t>El panorama de la auditoría de TI está en constante evolución. Los marcos regulatorios tradicionales (SOX, PCI DSS, ISO 27001) siguen siendo vigentes, pero están siendo complementados o desafiados por nuevas regulaciones, tecnologías disruptivas y cambios en la forma de hacer negocios. Para el auditor de TI en Nicaragua, mantenerse actualizado en estas tendencias no es una opción; es una necesidad para seguir siendo relevante y para anticipar los riesgos emergentes.</w:t>
      </w:r>
    </w:p>
    <w:p w14:paraId="0D355E88" w14:textId="77777777" w:rsidR="002311DC" w:rsidRPr="002311DC" w:rsidRDefault="002311DC" w:rsidP="002311DC">
      <w:pPr>
        <w:rPr>
          <w:lang w:val="es-ES"/>
        </w:rPr>
      </w:pPr>
    </w:p>
    <w:p w14:paraId="68E3EF69" w14:textId="77777777" w:rsidR="002311DC" w:rsidRPr="002311DC" w:rsidRDefault="002311DC" w:rsidP="002311DC">
      <w:pPr>
        <w:rPr>
          <w:b/>
          <w:bCs/>
          <w:lang w:val="es-ES"/>
        </w:rPr>
      </w:pPr>
      <w:r w:rsidRPr="002311DC">
        <w:rPr>
          <w:b/>
          <w:bCs/>
          <w:lang w:val="es-ES"/>
        </w:rPr>
        <w:t>1. Nuevos marcos regulatorios globales con impacto local</w:t>
      </w:r>
    </w:p>
    <w:p w14:paraId="0B647BF2" w14:textId="77777777" w:rsidR="002311DC" w:rsidRPr="002311DC" w:rsidRDefault="002311DC" w:rsidP="002311DC">
      <w:pPr>
        <w:rPr>
          <w:lang w:val="es-ES"/>
        </w:rPr>
      </w:pPr>
      <w:r w:rsidRPr="002311DC">
        <w:rPr>
          <w:lang w:val="es-ES"/>
        </w:rPr>
        <w:t>Aunque muchas de estas regulaciones son originarias de Europa o Estados Unidos, tienen </w:t>
      </w:r>
      <w:r w:rsidRPr="002311DC">
        <w:rPr>
          <w:b/>
          <w:bCs/>
          <w:lang w:val="es-ES"/>
        </w:rPr>
        <w:t>efecto extraterritorial</w:t>
      </w:r>
      <w:r w:rsidRPr="002311DC">
        <w:rPr>
          <w:lang w:val="es-ES"/>
        </w:rPr>
        <w:t>, afectando a empresas nicaragüenses que procesan datos de ciudadanos de esos países o que son proveedoras de cadenas globales.</w:t>
      </w:r>
    </w:p>
    <w:tbl>
      <w:tblPr>
        <w:tblStyle w:val="Tablanormal5"/>
        <w:tblW w:w="0" w:type="auto"/>
        <w:tblLook w:val="04A0" w:firstRow="1" w:lastRow="0" w:firstColumn="1" w:lastColumn="0" w:noHBand="0" w:noVBand="1"/>
      </w:tblPr>
      <w:tblGrid>
        <w:gridCol w:w="1674"/>
        <w:gridCol w:w="1385"/>
        <w:gridCol w:w="2712"/>
        <w:gridCol w:w="3067"/>
      </w:tblGrid>
      <w:tr w:rsidR="002311DC" w:rsidRPr="002311DC" w14:paraId="0AC255A2" w14:textId="77777777" w:rsidTr="002311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F39C80"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sz w:val="20"/>
                <w:szCs w:val="18"/>
                <w:lang w:val="es-ES"/>
              </w:rPr>
              <w:t>Marco regulatorio</w:t>
            </w:r>
          </w:p>
        </w:tc>
        <w:tc>
          <w:tcPr>
            <w:tcW w:w="0" w:type="auto"/>
            <w:hideMark/>
          </w:tcPr>
          <w:p w14:paraId="24C7AD13" w14:textId="77777777" w:rsidR="002311DC" w:rsidRPr="002311DC" w:rsidRDefault="002311DC" w:rsidP="002311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Origen</w:t>
            </w:r>
          </w:p>
        </w:tc>
        <w:tc>
          <w:tcPr>
            <w:tcW w:w="0" w:type="auto"/>
            <w:hideMark/>
          </w:tcPr>
          <w:p w14:paraId="1B476BD3" w14:textId="77777777" w:rsidR="002311DC" w:rsidRPr="002311DC" w:rsidRDefault="002311DC" w:rsidP="002311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Enfoque principal</w:t>
            </w:r>
          </w:p>
        </w:tc>
        <w:tc>
          <w:tcPr>
            <w:tcW w:w="0" w:type="auto"/>
            <w:hideMark/>
          </w:tcPr>
          <w:p w14:paraId="1E0040CA" w14:textId="77777777" w:rsidR="002311DC" w:rsidRPr="002311DC" w:rsidRDefault="002311DC" w:rsidP="002311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Relevancia para Nicaragua</w:t>
            </w:r>
          </w:p>
        </w:tc>
      </w:tr>
      <w:tr w:rsidR="002311DC" w:rsidRPr="002311DC" w14:paraId="0FD884C1"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BEFEE"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b/>
                <w:bCs/>
                <w:sz w:val="20"/>
                <w:szCs w:val="18"/>
                <w:lang w:val="es-ES"/>
              </w:rPr>
              <w:t>GDPR (Reglamento General de Protección de Datos)</w:t>
            </w:r>
          </w:p>
        </w:tc>
        <w:tc>
          <w:tcPr>
            <w:tcW w:w="0" w:type="auto"/>
            <w:hideMark/>
          </w:tcPr>
          <w:p w14:paraId="4E10739F"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Unión Europea (2018)</w:t>
            </w:r>
          </w:p>
        </w:tc>
        <w:tc>
          <w:tcPr>
            <w:tcW w:w="0" w:type="auto"/>
            <w:hideMark/>
          </w:tcPr>
          <w:p w14:paraId="683085C2"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Protección de datos personales de ciudadanos europeos. Extraterritorial: aplica a cualquier empresa que procese datos de europeos, sin importar su ubicación.</w:t>
            </w:r>
          </w:p>
        </w:tc>
        <w:tc>
          <w:tcPr>
            <w:tcW w:w="0" w:type="auto"/>
            <w:hideMark/>
          </w:tcPr>
          <w:p w14:paraId="28884C01"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Empresas nicaragüenses de turismo, BPO (</w:t>
            </w:r>
            <w:proofErr w:type="spellStart"/>
            <w:r w:rsidRPr="002311DC">
              <w:rPr>
                <w:rFonts w:ascii="Times New Roman" w:hAnsi="Times New Roman" w:cs="Times New Roman"/>
                <w:sz w:val="20"/>
                <w:szCs w:val="18"/>
                <w:lang w:val="es-ES"/>
              </w:rPr>
              <w:t>call</w:t>
            </w:r>
            <w:proofErr w:type="spellEnd"/>
            <w:r w:rsidRPr="002311DC">
              <w:rPr>
                <w:rFonts w:ascii="Times New Roman" w:hAnsi="Times New Roman" w:cs="Times New Roman"/>
                <w:sz w:val="20"/>
                <w:szCs w:val="18"/>
                <w:lang w:val="es-ES"/>
              </w:rPr>
              <w:t xml:space="preserve"> centers), e-</w:t>
            </w:r>
            <w:proofErr w:type="spellStart"/>
            <w:r w:rsidRPr="002311DC">
              <w:rPr>
                <w:rFonts w:ascii="Times New Roman" w:hAnsi="Times New Roman" w:cs="Times New Roman"/>
                <w:sz w:val="20"/>
                <w:szCs w:val="18"/>
                <w:lang w:val="es-ES"/>
              </w:rPr>
              <w:t>commerce</w:t>
            </w:r>
            <w:proofErr w:type="spellEnd"/>
            <w:r w:rsidRPr="002311DC">
              <w:rPr>
                <w:rFonts w:ascii="Times New Roman" w:hAnsi="Times New Roman" w:cs="Times New Roman"/>
                <w:sz w:val="20"/>
                <w:szCs w:val="18"/>
                <w:lang w:val="es-ES"/>
              </w:rPr>
              <w:t xml:space="preserve"> que vendan a Europa o manejen datos de europeos. Multas de hasta €20 millones o 4% de la facturación global.</w:t>
            </w:r>
          </w:p>
        </w:tc>
      </w:tr>
      <w:tr w:rsidR="002311DC" w:rsidRPr="002311DC" w14:paraId="7815BA77" w14:textId="77777777" w:rsidTr="002311DC">
        <w:tc>
          <w:tcPr>
            <w:cnfStyle w:val="001000000000" w:firstRow="0" w:lastRow="0" w:firstColumn="1" w:lastColumn="0" w:oddVBand="0" w:evenVBand="0" w:oddHBand="0" w:evenHBand="0" w:firstRowFirstColumn="0" w:firstRowLastColumn="0" w:lastRowFirstColumn="0" w:lastRowLastColumn="0"/>
            <w:tcW w:w="0" w:type="auto"/>
            <w:hideMark/>
          </w:tcPr>
          <w:p w14:paraId="0069910C"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b/>
                <w:bCs/>
                <w:sz w:val="20"/>
                <w:szCs w:val="18"/>
                <w:lang w:val="es-ES"/>
              </w:rPr>
              <w:t>CCPA/CPRA (Ley de Privacidad del Consumidor de California)</w:t>
            </w:r>
          </w:p>
        </w:tc>
        <w:tc>
          <w:tcPr>
            <w:tcW w:w="0" w:type="auto"/>
            <w:hideMark/>
          </w:tcPr>
          <w:p w14:paraId="6CEE1DEC"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California, EE.UU. (2020, enmendada 2023)</w:t>
            </w:r>
          </w:p>
        </w:tc>
        <w:tc>
          <w:tcPr>
            <w:tcW w:w="0" w:type="auto"/>
            <w:hideMark/>
          </w:tcPr>
          <w:p w14:paraId="05FED928"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Derechos de los consumidores californianos sobre sus datos personales (acceso, eliminación, exclusión de venta).</w:t>
            </w:r>
          </w:p>
        </w:tc>
        <w:tc>
          <w:tcPr>
            <w:tcW w:w="0" w:type="auto"/>
            <w:hideMark/>
          </w:tcPr>
          <w:p w14:paraId="1CDD7D1E"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Empresas nicaragüenses que tengan clientes en California (ej. tiendas online, SaaS). Multas por violación intencional de hasta $7,500 por registro.</w:t>
            </w:r>
          </w:p>
        </w:tc>
      </w:tr>
      <w:tr w:rsidR="002311DC" w:rsidRPr="002311DC" w14:paraId="32107D26"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F6DE0"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b/>
                <w:bCs/>
                <w:sz w:val="20"/>
                <w:szCs w:val="18"/>
                <w:lang w:val="es-ES"/>
              </w:rPr>
              <w:t>Ley 1042 (Nicaragua)</w:t>
            </w:r>
          </w:p>
        </w:tc>
        <w:tc>
          <w:tcPr>
            <w:tcW w:w="0" w:type="auto"/>
            <w:hideMark/>
          </w:tcPr>
          <w:p w14:paraId="234713F3"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Nicaragua (2020)</w:t>
            </w:r>
          </w:p>
        </w:tc>
        <w:tc>
          <w:tcPr>
            <w:tcW w:w="0" w:type="auto"/>
            <w:hideMark/>
          </w:tcPr>
          <w:p w14:paraId="78D52891"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ya cubierta en la Unidad I y en secciones anteriores. Es el marco local más relevante. Su reglamentación y aplicación práctica aún está madurando.</w:t>
            </w:r>
          </w:p>
        </w:tc>
        <w:tc>
          <w:tcPr>
            <w:tcW w:w="0" w:type="auto"/>
            <w:hideMark/>
          </w:tcPr>
          <w:p w14:paraId="248233F8"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b/>
                <w:bCs/>
                <w:sz w:val="20"/>
                <w:szCs w:val="18"/>
                <w:lang w:val="es-ES"/>
              </w:rPr>
              <w:t>Obligatorio para toda organización que trate datos personales de nicaragüenses.</w:t>
            </w:r>
            <w:r w:rsidRPr="002311DC">
              <w:rPr>
                <w:rFonts w:ascii="Times New Roman" w:hAnsi="Times New Roman" w:cs="Times New Roman"/>
                <w:sz w:val="20"/>
                <w:szCs w:val="18"/>
                <w:lang w:val="es-ES"/>
              </w:rPr>
              <w:t> El auditor debe verificar el cumplimiento de principios como consentimiento informado, seguridad de datos, notificación de brechas.</w:t>
            </w:r>
          </w:p>
        </w:tc>
      </w:tr>
      <w:tr w:rsidR="002311DC" w:rsidRPr="002311DC" w14:paraId="70A6017B" w14:textId="77777777" w:rsidTr="002311DC">
        <w:tc>
          <w:tcPr>
            <w:cnfStyle w:val="001000000000" w:firstRow="0" w:lastRow="0" w:firstColumn="1" w:lastColumn="0" w:oddVBand="0" w:evenVBand="0" w:oddHBand="0" w:evenHBand="0" w:firstRowFirstColumn="0" w:firstRowLastColumn="0" w:lastRowFirstColumn="0" w:lastRowLastColumn="0"/>
            <w:tcW w:w="0" w:type="auto"/>
            <w:hideMark/>
          </w:tcPr>
          <w:p w14:paraId="3D9DDC4B"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b/>
                <w:bCs/>
                <w:sz w:val="20"/>
                <w:szCs w:val="18"/>
                <w:lang w:val="es-ES"/>
              </w:rPr>
              <w:lastRenderedPageBreak/>
              <w:t>NIS2 (Directiva sobre seguridad de redes y sistemas de la UE)</w:t>
            </w:r>
          </w:p>
        </w:tc>
        <w:tc>
          <w:tcPr>
            <w:tcW w:w="0" w:type="auto"/>
            <w:hideMark/>
          </w:tcPr>
          <w:p w14:paraId="6C18F9A4"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Unión Europea (2023, reemplaza a NIS de 2016)</w:t>
            </w:r>
          </w:p>
        </w:tc>
        <w:tc>
          <w:tcPr>
            <w:tcW w:w="0" w:type="auto"/>
            <w:hideMark/>
          </w:tcPr>
          <w:p w14:paraId="152E04F6"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Seguridad cibernética para sectores críticos (energía, transporte, banca, salud, infraestructura digital). Exige notificación de incidentes en 24 horas.</w:t>
            </w:r>
          </w:p>
        </w:tc>
        <w:tc>
          <w:tcPr>
            <w:tcW w:w="0" w:type="auto"/>
            <w:hideMark/>
          </w:tcPr>
          <w:p w14:paraId="218118ED"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Empresas nicaragüenses que sean filiales o proveedoras de servicios a entidades críticas europeas. Aumenta la presión sobre la cadena de suministro.</w:t>
            </w:r>
          </w:p>
        </w:tc>
      </w:tr>
      <w:tr w:rsidR="002311DC" w:rsidRPr="002311DC" w14:paraId="46997AF0" w14:textId="77777777" w:rsidTr="00231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3AD2B" w14:textId="77777777" w:rsidR="002311DC" w:rsidRPr="002311DC" w:rsidRDefault="002311DC" w:rsidP="002311DC">
            <w:pPr>
              <w:rPr>
                <w:rFonts w:ascii="Times New Roman" w:hAnsi="Times New Roman" w:cs="Times New Roman"/>
                <w:sz w:val="20"/>
                <w:szCs w:val="18"/>
                <w:lang w:val="es-ES"/>
              </w:rPr>
            </w:pPr>
            <w:r w:rsidRPr="002311DC">
              <w:rPr>
                <w:rFonts w:ascii="Times New Roman" w:hAnsi="Times New Roman" w:cs="Times New Roman"/>
                <w:b/>
                <w:bCs/>
                <w:sz w:val="20"/>
                <w:szCs w:val="18"/>
                <w:lang w:val="es-ES"/>
              </w:rPr>
              <w:t>DORA (Reglamento de Resiliencia Operativa Digital)</w:t>
            </w:r>
          </w:p>
        </w:tc>
        <w:tc>
          <w:tcPr>
            <w:tcW w:w="0" w:type="auto"/>
            <w:hideMark/>
          </w:tcPr>
          <w:p w14:paraId="5B670A3C"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Unión Europea (2023, aplicable desde 2025)</w:t>
            </w:r>
          </w:p>
        </w:tc>
        <w:tc>
          <w:tcPr>
            <w:tcW w:w="0" w:type="auto"/>
            <w:hideMark/>
          </w:tcPr>
          <w:p w14:paraId="1B0081CE"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Específico para el sector financiero europeo. Exige que bancos y aseguradoras tengan capacidades robustas de resiliencia ante incidentes de TI, incluyendo pruebas de penetración avanzadas (TLPT).</w:t>
            </w:r>
          </w:p>
        </w:tc>
        <w:tc>
          <w:tcPr>
            <w:tcW w:w="0" w:type="auto"/>
            <w:hideMark/>
          </w:tcPr>
          <w:p w14:paraId="7D8085C9"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18"/>
                <w:lang w:val="es-ES"/>
              </w:rPr>
            </w:pPr>
            <w:r w:rsidRPr="002311DC">
              <w:rPr>
                <w:rFonts w:ascii="Times New Roman" w:hAnsi="Times New Roman" w:cs="Times New Roman"/>
                <w:sz w:val="20"/>
                <w:szCs w:val="18"/>
                <w:lang w:val="es-ES"/>
              </w:rPr>
              <w:t xml:space="preserve">Filiales nicaragüenses de bancos europeos (pocas, pero puede haber). Además, sirve como </w:t>
            </w:r>
            <w:proofErr w:type="spellStart"/>
            <w:r w:rsidRPr="002311DC">
              <w:rPr>
                <w:rFonts w:ascii="Times New Roman" w:hAnsi="Times New Roman" w:cs="Times New Roman"/>
                <w:sz w:val="20"/>
                <w:szCs w:val="18"/>
                <w:lang w:val="es-ES"/>
              </w:rPr>
              <w:t>benchmark</w:t>
            </w:r>
            <w:proofErr w:type="spellEnd"/>
            <w:r w:rsidRPr="002311DC">
              <w:rPr>
                <w:rFonts w:ascii="Times New Roman" w:hAnsi="Times New Roman" w:cs="Times New Roman"/>
                <w:sz w:val="20"/>
                <w:szCs w:val="18"/>
                <w:lang w:val="es-ES"/>
              </w:rPr>
              <w:t xml:space="preserve"> de mejores prácticas para la banca local.</w:t>
            </w:r>
          </w:p>
        </w:tc>
      </w:tr>
    </w:tbl>
    <w:p w14:paraId="05018172" w14:textId="77777777" w:rsidR="002311DC" w:rsidRDefault="002311DC" w:rsidP="002311DC">
      <w:pPr>
        <w:rPr>
          <w:b/>
          <w:bCs/>
          <w:lang w:val="es-ES"/>
        </w:rPr>
      </w:pPr>
    </w:p>
    <w:p w14:paraId="090E1A0A" w14:textId="3FF3BF5F" w:rsidR="002311DC" w:rsidRPr="002311DC" w:rsidRDefault="002311DC" w:rsidP="002311DC">
      <w:pPr>
        <w:rPr>
          <w:lang w:val="es-ES"/>
        </w:rPr>
      </w:pPr>
      <w:r w:rsidRPr="002311DC">
        <w:rPr>
          <w:b/>
          <w:bCs/>
          <w:lang w:val="es-ES"/>
        </w:rPr>
        <w:t>El rol del auditor de TI ante estos marcos:</w:t>
      </w:r>
    </w:p>
    <w:p w14:paraId="7D09A4BB" w14:textId="77777777" w:rsidR="002311DC" w:rsidRPr="002311DC" w:rsidRDefault="002311DC" w:rsidP="00873ED3">
      <w:pPr>
        <w:numPr>
          <w:ilvl w:val="0"/>
          <w:numId w:val="56"/>
        </w:numPr>
        <w:rPr>
          <w:lang w:val="es-ES"/>
        </w:rPr>
      </w:pPr>
      <w:r w:rsidRPr="002311DC">
        <w:rPr>
          <w:b/>
          <w:bCs/>
          <w:lang w:val="es-ES"/>
        </w:rPr>
        <w:t>GDPR/CCPA:</w:t>
      </w:r>
      <w:r w:rsidRPr="002311DC">
        <w:rPr>
          <w:lang w:val="es-ES"/>
        </w:rPr>
        <w:t> El auditor debe evaluar si la organización tiene un registro de actividades de tratamiento (RAT), si obtiene consentimientos válidos, si responde a solicitudes de titulares (ARCO), y si notifica brechas a las autoridades en los plazos exigidos (72 horas para GDPR).</w:t>
      </w:r>
    </w:p>
    <w:p w14:paraId="7601957D" w14:textId="77777777" w:rsidR="002311DC" w:rsidRPr="002311DC" w:rsidRDefault="002311DC" w:rsidP="00873ED3">
      <w:pPr>
        <w:numPr>
          <w:ilvl w:val="0"/>
          <w:numId w:val="56"/>
        </w:numPr>
        <w:rPr>
          <w:lang w:val="es-ES"/>
        </w:rPr>
      </w:pPr>
      <w:r w:rsidRPr="002311DC">
        <w:rPr>
          <w:b/>
          <w:bCs/>
          <w:lang w:val="es-ES"/>
        </w:rPr>
        <w:t>Ley 1042 (Nicaragua):</w:t>
      </w:r>
      <w:r w:rsidRPr="002311DC">
        <w:rPr>
          <w:lang w:val="es-ES"/>
        </w:rPr>
        <w:t> El auditor debe verificar que los sistemas tengan medidas de seguridad técnicas organizativas, que se registren las bases de datos ante la ARESEP, y que los contratos con proveedores externos incluyan cláusulas de protección de datos.</w:t>
      </w:r>
    </w:p>
    <w:p w14:paraId="2C6EF2BB" w14:textId="77777777" w:rsidR="002311DC" w:rsidRDefault="002311DC" w:rsidP="002311DC">
      <w:pPr>
        <w:rPr>
          <w:b/>
          <w:bCs/>
          <w:lang w:val="es-ES"/>
        </w:rPr>
      </w:pPr>
    </w:p>
    <w:p w14:paraId="62767306" w14:textId="77777777" w:rsidR="002311DC" w:rsidRDefault="002311DC" w:rsidP="002311DC">
      <w:pPr>
        <w:rPr>
          <w:b/>
          <w:bCs/>
          <w:lang w:val="es-ES"/>
        </w:rPr>
      </w:pPr>
    </w:p>
    <w:p w14:paraId="0C1412B8" w14:textId="77777777" w:rsidR="002311DC" w:rsidRDefault="002311DC" w:rsidP="002311DC">
      <w:pPr>
        <w:rPr>
          <w:b/>
          <w:bCs/>
          <w:lang w:val="es-ES"/>
        </w:rPr>
      </w:pPr>
    </w:p>
    <w:p w14:paraId="2FD9D810" w14:textId="77777777" w:rsidR="002311DC" w:rsidRDefault="002311DC" w:rsidP="002311DC">
      <w:pPr>
        <w:rPr>
          <w:b/>
          <w:bCs/>
          <w:lang w:val="es-ES"/>
        </w:rPr>
      </w:pPr>
    </w:p>
    <w:p w14:paraId="40D45B9E" w14:textId="77777777" w:rsidR="002311DC" w:rsidRDefault="002311DC" w:rsidP="002311DC">
      <w:pPr>
        <w:rPr>
          <w:b/>
          <w:bCs/>
          <w:lang w:val="es-ES"/>
        </w:rPr>
      </w:pPr>
    </w:p>
    <w:p w14:paraId="75863CE2" w14:textId="77777777" w:rsidR="002311DC" w:rsidRDefault="002311DC" w:rsidP="002311DC">
      <w:pPr>
        <w:rPr>
          <w:b/>
          <w:bCs/>
          <w:lang w:val="es-ES"/>
        </w:rPr>
      </w:pPr>
    </w:p>
    <w:p w14:paraId="11EFE4AD" w14:textId="77777777" w:rsidR="002311DC" w:rsidRDefault="002311DC" w:rsidP="002311DC">
      <w:pPr>
        <w:rPr>
          <w:b/>
          <w:bCs/>
          <w:lang w:val="es-ES"/>
        </w:rPr>
      </w:pPr>
    </w:p>
    <w:p w14:paraId="01F0F5EC" w14:textId="77777777" w:rsidR="002311DC" w:rsidRDefault="002311DC" w:rsidP="002311DC">
      <w:pPr>
        <w:rPr>
          <w:b/>
          <w:bCs/>
          <w:lang w:val="es-ES"/>
        </w:rPr>
      </w:pPr>
    </w:p>
    <w:p w14:paraId="35D0CA7B" w14:textId="3B247D8A" w:rsidR="002311DC" w:rsidRPr="002311DC" w:rsidRDefault="002311DC" w:rsidP="002311DC">
      <w:pPr>
        <w:rPr>
          <w:b/>
          <w:bCs/>
          <w:lang w:val="es-ES"/>
        </w:rPr>
      </w:pPr>
      <w:r w:rsidRPr="002311DC">
        <w:rPr>
          <w:b/>
          <w:bCs/>
          <w:lang w:val="es-ES"/>
        </w:rPr>
        <w:lastRenderedPageBreak/>
        <w:t>2. Estándares emergentes y actualizaciones de los existentes</w:t>
      </w:r>
    </w:p>
    <w:p w14:paraId="235A5230" w14:textId="538737A2" w:rsidR="002311DC" w:rsidRPr="002311DC" w:rsidRDefault="002311DC" w:rsidP="002311DC">
      <w:pPr>
        <w:rPr>
          <w:b/>
          <w:bCs/>
          <w:lang w:val="es-ES"/>
        </w:rPr>
      </w:pPr>
      <w:r w:rsidRPr="002311DC">
        <w:rPr>
          <w:b/>
          <w:bCs/>
          <w:lang w:val="es-ES"/>
        </w:rPr>
        <w:t>4. Tendencias en el rol del auditor de TI</w:t>
      </w:r>
    </w:p>
    <w:p w14:paraId="5B0FAE76" w14:textId="77777777" w:rsidR="002311DC" w:rsidRPr="002311DC" w:rsidRDefault="002311DC" w:rsidP="00873ED3">
      <w:pPr>
        <w:numPr>
          <w:ilvl w:val="0"/>
          <w:numId w:val="57"/>
        </w:numPr>
        <w:rPr>
          <w:lang w:val="es-ES"/>
        </w:rPr>
      </w:pPr>
      <w:r w:rsidRPr="002311DC">
        <w:rPr>
          <w:b/>
          <w:bCs/>
          <w:lang w:val="es-ES"/>
        </w:rPr>
        <w:t>De auditor reactivo a auditor continuo (</w:t>
      </w:r>
      <w:proofErr w:type="spellStart"/>
      <w:r w:rsidRPr="002311DC">
        <w:rPr>
          <w:b/>
          <w:bCs/>
          <w:lang w:val="es-ES"/>
        </w:rPr>
        <w:t>Continuous</w:t>
      </w:r>
      <w:proofErr w:type="spellEnd"/>
      <w:r w:rsidRPr="002311DC">
        <w:rPr>
          <w:b/>
          <w:bCs/>
          <w:lang w:val="es-ES"/>
        </w:rPr>
        <w:t xml:space="preserve"> </w:t>
      </w:r>
      <w:proofErr w:type="spellStart"/>
      <w:r w:rsidRPr="002311DC">
        <w:rPr>
          <w:b/>
          <w:bCs/>
          <w:lang w:val="es-ES"/>
        </w:rPr>
        <w:t>Auditing</w:t>
      </w:r>
      <w:proofErr w:type="spellEnd"/>
      <w:r w:rsidRPr="002311DC">
        <w:rPr>
          <w:b/>
          <w:bCs/>
          <w:lang w:val="es-ES"/>
        </w:rPr>
        <w:t>):</w:t>
      </w:r>
      <w:r w:rsidRPr="002311DC">
        <w:rPr>
          <w:lang w:val="es-ES"/>
        </w:rPr>
        <w:t> En lugar de una revisión anual, el auditor utiliza herramientas de monitoreo automatizado (</w:t>
      </w:r>
      <w:proofErr w:type="spellStart"/>
      <w:r w:rsidRPr="002311DC">
        <w:rPr>
          <w:lang w:val="es-ES"/>
        </w:rPr>
        <w:t>CAATs</w:t>
      </w:r>
      <w:proofErr w:type="spellEnd"/>
      <w:r w:rsidRPr="002311DC">
        <w:rPr>
          <w:lang w:val="es-ES"/>
        </w:rPr>
        <w:t>, RPA) que analizan transacciones continuamente y generan alertas. Esto es especialmente aplicable en entornos financieros y de comercio electrónico.</w:t>
      </w:r>
    </w:p>
    <w:p w14:paraId="03A4D976" w14:textId="77777777" w:rsidR="002311DC" w:rsidRPr="002311DC" w:rsidRDefault="002311DC" w:rsidP="00873ED3">
      <w:pPr>
        <w:numPr>
          <w:ilvl w:val="0"/>
          <w:numId w:val="57"/>
        </w:numPr>
        <w:rPr>
          <w:lang w:val="es-ES"/>
        </w:rPr>
      </w:pPr>
      <w:r w:rsidRPr="002311DC">
        <w:rPr>
          <w:b/>
          <w:bCs/>
          <w:lang w:val="es-ES"/>
        </w:rPr>
        <w:t>Auditoría de algoritmos (</w:t>
      </w:r>
      <w:proofErr w:type="spellStart"/>
      <w:r w:rsidRPr="002311DC">
        <w:rPr>
          <w:b/>
          <w:bCs/>
          <w:lang w:val="es-ES"/>
        </w:rPr>
        <w:t>Algorithm</w:t>
      </w:r>
      <w:proofErr w:type="spellEnd"/>
      <w:r w:rsidRPr="002311DC">
        <w:rPr>
          <w:b/>
          <w:bCs/>
          <w:lang w:val="es-ES"/>
        </w:rPr>
        <w:t xml:space="preserve"> </w:t>
      </w:r>
      <w:proofErr w:type="spellStart"/>
      <w:r w:rsidRPr="002311DC">
        <w:rPr>
          <w:b/>
          <w:bCs/>
          <w:lang w:val="es-ES"/>
        </w:rPr>
        <w:t>Auditing</w:t>
      </w:r>
      <w:proofErr w:type="spellEnd"/>
      <w:r w:rsidRPr="002311DC">
        <w:rPr>
          <w:b/>
          <w:bCs/>
          <w:lang w:val="es-ES"/>
        </w:rPr>
        <w:t>):</w:t>
      </w:r>
      <w:r w:rsidRPr="002311DC">
        <w:rPr>
          <w:lang w:val="es-ES"/>
        </w:rPr>
        <w:t> A medida que la IA toma decisiones, los auditores necesitan validar que los algoritmos sean justos, explicables y seguros. Existen metodologías emergentes (ej. "auditorías de cajas negras" y "cajas blancas").</w:t>
      </w:r>
    </w:p>
    <w:p w14:paraId="66372941" w14:textId="77777777" w:rsidR="002311DC" w:rsidRPr="002311DC" w:rsidRDefault="002311DC" w:rsidP="00873ED3">
      <w:pPr>
        <w:numPr>
          <w:ilvl w:val="0"/>
          <w:numId w:val="57"/>
        </w:numPr>
        <w:rPr>
          <w:lang w:val="es-ES"/>
        </w:rPr>
      </w:pPr>
      <w:r w:rsidRPr="002311DC">
        <w:rPr>
          <w:b/>
          <w:bCs/>
          <w:lang w:val="es-ES"/>
        </w:rPr>
        <w:t>Responsabilidad del auditor en ciberseguridad:</w:t>
      </w:r>
      <w:r w:rsidRPr="002311DC">
        <w:rPr>
          <w:lang w:val="es-ES"/>
        </w:rPr>
        <w:t> Los fallos de seguridad ya no son solo un problema técnico; los auditores (especialmente los internos) pueden ser considerados responsables si no identificaron debilidades materiales. La presión regulatoria aumenta.</w:t>
      </w:r>
    </w:p>
    <w:p w14:paraId="6D3694F4" w14:textId="77777777" w:rsidR="002311DC" w:rsidRPr="002311DC" w:rsidRDefault="002311DC" w:rsidP="00873ED3">
      <w:pPr>
        <w:numPr>
          <w:ilvl w:val="0"/>
          <w:numId w:val="57"/>
        </w:numPr>
        <w:rPr>
          <w:lang w:val="es-ES"/>
        </w:rPr>
      </w:pPr>
      <w:r w:rsidRPr="002311DC">
        <w:rPr>
          <w:b/>
          <w:bCs/>
          <w:lang w:val="es-ES"/>
        </w:rPr>
        <w:t>Habilidades blandas y comunicativas:</w:t>
      </w:r>
      <w:r w:rsidRPr="002311DC">
        <w:rPr>
          <w:lang w:val="es-ES"/>
        </w:rPr>
        <w:t xml:space="preserve"> Con la proliferación de marcos, el auditor debe ser capaz de traducir el </w:t>
      </w:r>
      <w:proofErr w:type="spellStart"/>
      <w:r w:rsidRPr="002311DC">
        <w:rPr>
          <w:lang w:val="es-ES"/>
        </w:rPr>
        <w:t>compliance</w:t>
      </w:r>
      <w:proofErr w:type="spellEnd"/>
      <w:r w:rsidRPr="002311DC">
        <w:rPr>
          <w:lang w:val="es-ES"/>
        </w:rPr>
        <w:t xml:space="preserve"> técnico a lenguaje de negocio para la Junta Directiva. La capacidad de contar historias (</w:t>
      </w:r>
      <w:proofErr w:type="spellStart"/>
      <w:r w:rsidRPr="002311DC">
        <w:rPr>
          <w:lang w:val="es-ES"/>
        </w:rPr>
        <w:t>storytelling</w:t>
      </w:r>
      <w:proofErr w:type="spellEnd"/>
      <w:r w:rsidRPr="002311DC">
        <w:rPr>
          <w:lang w:val="es-ES"/>
        </w:rPr>
        <w:t>) con datos se vuelve crítica.</w:t>
      </w:r>
    </w:p>
    <w:p w14:paraId="6D5F9901" w14:textId="077DA40B" w:rsidR="002311DC" w:rsidRDefault="002311DC" w:rsidP="002311DC">
      <w:pPr>
        <w:rPr>
          <w:b/>
          <w:bCs/>
          <w:lang w:val="es-ES"/>
        </w:rPr>
      </w:pPr>
    </w:p>
    <w:p w14:paraId="7A0AE407" w14:textId="0EDADCED" w:rsidR="002311DC" w:rsidRDefault="002311DC" w:rsidP="002311DC">
      <w:pPr>
        <w:rPr>
          <w:b/>
          <w:bCs/>
          <w:lang w:val="es-ES"/>
        </w:rPr>
      </w:pPr>
    </w:p>
    <w:p w14:paraId="7D5A37A7" w14:textId="0915ED6B" w:rsidR="002311DC" w:rsidRDefault="002311DC" w:rsidP="002311DC">
      <w:pPr>
        <w:rPr>
          <w:b/>
          <w:bCs/>
          <w:lang w:val="es-ES"/>
        </w:rPr>
      </w:pPr>
    </w:p>
    <w:p w14:paraId="2941DD24" w14:textId="5ECD7B8D" w:rsidR="002311DC" w:rsidRDefault="002311DC" w:rsidP="002311DC">
      <w:pPr>
        <w:rPr>
          <w:b/>
          <w:bCs/>
          <w:lang w:val="es-ES"/>
        </w:rPr>
      </w:pPr>
    </w:p>
    <w:p w14:paraId="0C09C963" w14:textId="6E7F836C" w:rsidR="002311DC" w:rsidRDefault="002311DC" w:rsidP="002311DC">
      <w:pPr>
        <w:rPr>
          <w:b/>
          <w:bCs/>
          <w:lang w:val="es-ES"/>
        </w:rPr>
      </w:pPr>
    </w:p>
    <w:p w14:paraId="2CE1C9BC" w14:textId="6D0502BE" w:rsidR="002311DC" w:rsidRDefault="002311DC" w:rsidP="002311DC">
      <w:pPr>
        <w:rPr>
          <w:b/>
          <w:bCs/>
          <w:lang w:val="es-ES"/>
        </w:rPr>
      </w:pPr>
    </w:p>
    <w:p w14:paraId="74471DDE" w14:textId="6751CEBF" w:rsidR="002311DC" w:rsidRDefault="002311DC" w:rsidP="002311DC">
      <w:pPr>
        <w:rPr>
          <w:b/>
          <w:bCs/>
          <w:lang w:val="es-ES"/>
        </w:rPr>
      </w:pPr>
    </w:p>
    <w:p w14:paraId="48757464" w14:textId="5CFEF598" w:rsidR="002311DC" w:rsidRDefault="002311DC" w:rsidP="002311DC">
      <w:pPr>
        <w:rPr>
          <w:b/>
          <w:bCs/>
          <w:lang w:val="es-ES"/>
        </w:rPr>
      </w:pPr>
    </w:p>
    <w:p w14:paraId="3C20BD2F" w14:textId="77777777" w:rsidR="002311DC" w:rsidRDefault="002311DC" w:rsidP="002311DC">
      <w:pPr>
        <w:rPr>
          <w:b/>
          <w:bCs/>
          <w:lang w:val="es-ES"/>
        </w:rPr>
      </w:pPr>
    </w:p>
    <w:p w14:paraId="61FD3585" w14:textId="056E23C9" w:rsidR="002311DC" w:rsidRPr="002311DC" w:rsidRDefault="002311DC" w:rsidP="002311DC">
      <w:pPr>
        <w:rPr>
          <w:b/>
          <w:bCs/>
          <w:lang w:val="es-ES"/>
        </w:rPr>
      </w:pPr>
      <w:r w:rsidRPr="002311DC">
        <w:rPr>
          <w:b/>
          <w:bCs/>
          <w:lang w:val="es-ES"/>
        </w:rPr>
        <w:lastRenderedPageBreak/>
        <w:t>5. Ejemplo contextualizado en Nicaragua (tendencias aplicables)</w:t>
      </w:r>
    </w:p>
    <w:p w14:paraId="49FB2A46" w14:textId="77777777" w:rsidR="002311DC" w:rsidRPr="002311DC" w:rsidRDefault="002311DC" w:rsidP="002311DC">
      <w:pPr>
        <w:rPr>
          <w:lang w:val="es-ES"/>
        </w:rPr>
      </w:pPr>
      <w:r w:rsidRPr="002311DC">
        <w:rPr>
          <w:b/>
          <w:bCs/>
          <w:lang w:val="es-ES"/>
        </w:rPr>
        <w:t>Caso:</w:t>
      </w:r>
      <w:r w:rsidRPr="002311DC">
        <w:rPr>
          <w:lang w:val="es-ES"/>
        </w:rPr>
        <w:t> </w:t>
      </w:r>
      <w:r w:rsidRPr="002311DC">
        <w:rPr>
          <w:b/>
          <w:bCs/>
          <w:lang w:val="es-ES"/>
        </w:rPr>
        <w:t xml:space="preserve">Blue </w:t>
      </w:r>
      <w:proofErr w:type="spellStart"/>
      <w:r w:rsidRPr="002311DC">
        <w:rPr>
          <w:b/>
          <w:bCs/>
          <w:lang w:val="es-ES"/>
        </w:rPr>
        <w:t>Power</w:t>
      </w:r>
      <w:proofErr w:type="spellEnd"/>
      <w:r w:rsidRPr="002311DC">
        <w:rPr>
          <w:b/>
          <w:bCs/>
          <w:lang w:val="es-ES"/>
        </w:rPr>
        <w:t xml:space="preserve"> Nicaragua</w:t>
      </w:r>
      <w:r w:rsidRPr="002311DC">
        <w:rPr>
          <w:lang w:val="es-ES"/>
        </w:rPr>
        <w:t xml:space="preserve"> (empresa ficticia de energía renovable con operaciones en Rivas y Chinandega) tiene generadores eólicos y solares conectados a la red nacional. Utilizan una plataforma </w:t>
      </w:r>
      <w:proofErr w:type="spellStart"/>
      <w:r w:rsidRPr="002311DC">
        <w:rPr>
          <w:lang w:val="es-ES"/>
        </w:rPr>
        <w:t>IoT</w:t>
      </w:r>
      <w:proofErr w:type="spellEnd"/>
      <w:r w:rsidRPr="002311DC">
        <w:rPr>
          <w:lang w:val="es-ES"/>
        </w:rPr>
        <w:t xml:space="preserve"> para monitorear turbinas y paneles. Además, están migrando sus sistemas contables y de gestión de activos a </w:t>
      </w:r>
      <w:r w:rsidRPr="002311DC">
        <w:rPr>
          <w:b/>
          <w:bCs/>
          <w:lang w:val="es-ES"/>
        </w:rPr>
        <w:t>Microsoft Azure</w:t>
      </w:r>
      <w:r w:rsidRPr="002311DC">
        <w:rPr>
          <w:lang w:val="es-ES"/>
        </w:rPr>
        <w:t> (nube) y desarrollan un modelo de IA para predecir fallos en los inversores.</w:t>
      </w:r>
    </w:p>
    <w:p w14:paraId="43919C0B" w14:textId="77777777" w:rsidR="002311DC" w:rsidRPr="002311DC" w:rsidRDefault="002311DC" w:rsidP="002311DC">
      <w:pPr>
        <w:rPr>
          <w:lang w:val="es-ES"/>
        </w:rPr>
      </w:pPr>
      <w:r w:rsidRPr="002311DC">
        <w:rPr>
          <w:b/>
          <w:bCs/>
          <w:lang w:val="es-ES"/>
        </w:rPr>
        <w:t>La auditoría de TI debe adaptarse:</w:t>
      </w:r>
    </w:p>
    <w:p w14:paraId="441C18F4" w14:textId="77777777" w:rsidR="002311DC" w:rsidRPr="002311DC" w:rsidRDefault="002311DC" w:rsidP="00873ED3">
      <w:pPr>
        <w:numPr>
          <w:ilvl w:val="0"/>
          <w:numId w:val="58"/>
        </w:numPr>
        <w:rPr>
          <w:lang w:val="es-ES"/>
        </w:rPr>
      </w:pPr>
      <w:r w:rsidRPr="002311DC">
        <w:rPr>
          <w:b/>
          <w:bCs/>
          <w:lang w:val="es-ES"/>
        </w:rPr>
        <w:t>Cloud:</w:t>
      </w:r>
      <w:r w:rsidRPr="002311DC">
        <w:rPr>
          <w:lang w:val="es-ES"/>
        </w:rPr>
        <w:t> El auditor solicita a Azure el informe </w:t>
      </w:r>
      <w:r w:rsidRPr="002311DC">
        <w:rPr>
          <w:b/>
          <w:bCs/>
          <w:lang w:val="es-ES"/>
        </w:rPr>
        <w:t xml:space="preserve">SOC 2 </w:t>
      </w:r>
      <w:proofErr w:type="spellStart"/>
      <w:r w:rsidRPr="002311DC">
        <w:rPr>
          <w:b/>
          <w:bCs/>
          <w:lang w:val="es-ES"/>
        </w:rPr>
        <w:t>Type</w:t>
      </w:r>
      <w:proofErr w:type="spellEnd"/>
      <w:r w:rsidRPr="002311DC">
        <w:rPr>
          <w:b/>
          <w:bCs/>
          <w:lang w:val="es-ES"/>
        </w:rPr>
        <w:t xml:space="preserve"> II</w:t>
      </w:r>
      <w:r w:rsidRPr="002311DC">
        <w:rPr>
          <w:lang w:val="es-ES"/>
        </w:rPr>
        <w:t> y verifica que la configuración de seguridad (Azure Security Center) cumpla con la política de la empresa. Revisa el cifrado de datos en reposo (SSE) y los controles de acceso (Azure AD con MFA).</w:t>
      </w:r>
    </w:p>
    <w:p w14:paraId="04F62302" w14:textId="77777777" w:rsidR="002311DC" w:rsidRPr="002311DC" w:rsidRDefault="002311DC" w:rsidP="00873ED3">
      <w:pPr>
        <w:numPr>
          <w:ilvl w:val="0"/>
          <w:numId w:val="58"/>
        </w:numPr>
        <w:rPr>
          <w:lang w:val="es-ES"/>
        </w:rPr>
      </w:pPr>
      <w:proofErr w:type="spellStart"/>
      <w:r w:rsidRPr="002311DC">
        <w:rPr>
          <w:b/>
          <w:bCs/>
          <w:lang w:val="es-ES"/>
        </w:rPr>
        <w:t>IoT</w:t>
      </w:r>
      <w:proofErr w:type="spellEnd"/>
      <w:r w:rsidRPr="002311DC">
        <w:rPr>
          <w:b/>
          <w:bCs/>
          <w:lang w:val="es-ES"/>
        </w:rPr>
        <w:t>:</w:t>
      </w:r>
      <w:r w:rsidRPr="002311DC">
        <w:rPr>
          <w:lang w:val="es-ES"/>
        </w:rPr>
        <w:t xml:space="preserve"> El auditor realiza un inventario de los 120 sensores </w:t>
      </w:r>
      <w:proofErr w:type="spellStart"/>
      <w:r w:rsidRPr="002311DC">
        <w:rPr>
          <w:lang w:val="es-ES"/>
        </w:rPr>
        <w:t>IoT</w:t>
      </w:r>
      <w:proofErr w:type="spellEnd"/>
      <w:r w:rsidRPr="002311DC">
        <w:rPr>
          <w:lang w:val="es-ES"/>
        </w:rPr>
        <w:t xml:space="preserve">. Encuentra que 20 sensores tienen contraseñas por defecto y que la red de </w:t>
      </w:r>
      <w:proofErr w:type="spellStart"/>
      <w:r w:rsidRPr="002311DC">
        <w:rPr>
          <w:lang w:val="es-ES"/>
        </w:rPr>
        <w:t>IoT</w:t>
      </w:r>
      <w:proofErr w:type="spellEnd"/>
      <w:r w:rsidRPr="002311DC">
        <w:rPr>
          <w:lang w:val="es-ES"/>
        </w:rPr>
        <w:t xml:space="preserve"> no está segmentada de la red corporativa (un sensor comprometido podría saltar a servidores financieros). </w:t>
      </w:r>
      <w:r w:rsidRPr="002311DC">
        <w:rPr>
          <w:b/>
          <w:bCs/>
          <w:lang w:val="es-ES"/>
        </w:rPr>
        <w:t>Hallazgo:</w:t>
      </w:r>
      <w:r w:rsidRPr="002311DC">
        <w:rPr>
          <w:lang w:val="es-ES"/>
        </w:rPr>
        <w:t> Debilidad material. Recomienda segmentación y cambio de contraseñas.</w:t>
      </w:r>
    </w:p>
    <w:p w14:paraId="71A9B973" w14:textId="77777777" w:rsidR="002311DC" w:rsidRPr="002311DC" w:rsidRDefault="002311DC" w:rsidP="00873ED3">
      <w:pPr>
        <w:numPr>
          <w:ilvl w:val="0"/>
          <w:numId w:val="58"/>
        </w:numPr>
        <w:rPr>
          <w:lang w:val="es-ES"/>
        </w:rPr>
      </w:pPr>
      <w:r w:rsidRPr="002311DC">
        <w:rPr>
          <w:b/>
          <w:bCs/>
          <w:lang w:val="es-ES"/>
        </w:rPr>
        <w:t>IA predictiva:</w:t>
      </w:r>
      <w:r w:rsidRPr="002311DC">
        <w:rPr>
          <w:lang w:val="es-ES"/>
        </w:rPr>
        <w:t> El auditor revisa el modelo de IA: descubre que fue entrenado con datos de solo 6 meses, por lo que no incluye patrones de fallo en época lluviosa (sesgo de estacionalidad). El equipo de mantenimiento confiaba ciegamente en las predicciones. El auditor recomienda establecer un </w:t>
      </w:r>
      <w:r w:rsidRPr="002311DC">
        <w:rPr>
          <w:b/>
          <w:bCs/>
          <w:lang w:val="es-ES"/>
        </w:rPr>
        <w:t>control humano de supervisión</w:t>
      </w:r>
      <w:r w:rsidRPr="002311DC">
        <w:rPr>
          <w:lang w:val="es-ES"/>
        </w:rPr>
        <w:t> y ampliar el conjunto de entrenamiento.</w:t>
      </w:r>
    </w:p>
    <w:p w14:paraId="173C53AF" w14:textId="77777777" w:rsidR="002311DC" w:rsidRPr="002311DC" w:rsidRDefault="002311DC" w:rsidP="00873ED3">
      <w:pPr>
        <w:numPr>
          <w:ilvl w:val="0"/>
          <w:numId w:val="58"/>
        </w:numPr>
        <w:rPr>
          <w:lang w:val="es-ES"/>
        </w:rPr>
      </w:pPr>
      <w:r w:rsidRPr="002311DC">
        <w:rPr>
          <w:b/>
          <w:bCs/>
          <w:lang w:val="es-ES"/>
        </w:rPr>
        <w:t>DevOps/CI/CD:</w:t>
      </w:r>
      <w:r w:rsidRPr="002311DC">
        <w:rPr>
          <w:lang w:val="es-ES"/>
        </w:rPr>
        <w:t xml:space="preserve"> El equipo de desarrollo utiliza pipelines de GitHub </w:t>
      </w:r>
      <w:proofErr w:type="spellStart"/>
      <w:r w:rsidRPr="002311DC">
        <w:rPr>
          <w:lang w:val="es-ES"/>
        </w:rPr>
        <w:t>Actions</w:t>
      </w:r>
      <w:proofErr w:type="spellEnd"/>
      <w:r w:rsidRPr="002311DC">
        <w:rPr>
          <w:lang w:val="es-ES"/>
        </w:rPr>
        <w:t>. El auditor verifica que se ejecuten escaneos automáticos de vulnerabilidades (SAST) antes de cada despliegue, pero no hay análisis de seguridad de contenedores (Docker). Recomienda integrar un escáner de imágenes.</w:t>
      </w:r>
    </w:p>
    <w:p w14:paraId="46DB9A12" w14:textId="77777777" w:rsidR="002311DC" w:rsidRDefault="002311DC" w:rsidP="002311DC">
      <w:pPr>
        <w:rPr>
          <w:b/>
          <w:bCs/>
          <w:lang w:val="es-ES"/>
        </w:rPr>
      </w:pPr>
    </w:p>
    <w:p w14:paraId="68FD3185" w14:textId="77777777" w:rsidR="002311DC" w:rsidRDefault="002311DC" w:rsidP="002311DC">
      <w:pPr>
        <w:rPr>
          <w:b/>
          <w:bCs/>
          <w:lang w:val="es-ES"/>
        </w:rPr>
      </w:pPr>
    </w:p>
    <w:p w14:paraId="3FD4A37F" w14:textId="77777777" w:rsidR="002311DC" w:rsidRDefault="002311DC" w:rsidP="002311DC">
      <w:pPr>
        <w:rPr>
          <w:b/>
          <w:bCs/>
          <w:lang w:val="es-ES"/>
        </w:rPr>
      </w:pPr>
    </w:p>
    <w:p w14:paraId="662D9ADF" w14:textId="77777777" w:rsidR="002311DC" w:rsidRDefault="002311DC" w:rsidP="002311DC">
      <w:pPr>
        <w:rPr>
          <w:b/>
          <w:bCs/>
          <w:lang w:val="es-ES"/>
        </w:rPr>
      </w:pPr>
    </w:p>
    <w:p w14:paraId="0063316D" w14:textId="5B9109B0" w:rsidR="002311DC" w:rsidRPr="002311DC" w:rsidRDefault="002311DC" w:rsidP="002311DC">
      <w:pPr>
        <w:rPr>
          <w:lang w:val="es-ES"/>
        </w:rPr>
      </w:pPr>
      <w:r w:rsidRPr="002311DC">
        <w:rPr>
          <w:b/>
          <w:bCs/>
          <w:lang w:val="es-ES"/>
        </w:rPr>
        <w:lastRenderedPageBreak/>
        <w:t>Tendencias regulatorias emergentes en Nicaragua:</w:t>
      </w:r>
      <w:r w:rsidRPr="002311DC">
        <w:rPr>
          <w:lang w:val="es-ES"/>
        </w:rPr>
        <w:t> Aunque Nicaragua no tiene aún leyes específicas de IA o ciberseguridad crítica, la </w:t>
      </w:r>
      <w:r w:rsidRPr="002311DC">
        <w:rPr>
          <w:b/>
          <w:bCs/>
          <w:lang w:val="es-ES"/>
        </w:rPr>
        <w:t>Ley 1042</w:t>
      </w:r>
      <w:r w:rsidRPr="002311DC">
        <w:rPr>
          <w:lang w:val="es-ES"/>
        </w:rPr>
        <w:t> y las </w:t>
      </w:r>
      <w:r w:rsidRPr="002311DC">
        <w:rPr>
          <w:b/>
          <w:bCs/>
          <w:lang w:val="es-ES"/>
        </w:rPr>
        <w:t>normas SIBOIF</w:t>
      </w:r>
      <w:r w:rsidRPr="002311DC">
        <w:rPr>
          <w:lang w:val="es-ES"/>
        </w:rPr>
        <w:t xml:space="preserve"> están comenzando a exigir a proveedores de nube e </w:t>
      </w:r>
      <w:proofErr w:type="spellStart"/>
      <w:r w:rsidRPr="002311DC">
        <w:rPr>
          <w:lang w:val="es-ES"/>
        </w:rPr>
        <w:t>IoT</w:t>
      </w:r>
      <w:proofErr w:type="spellEnd"/>
      <w:r w:rsidRPr="002311DC">
        <w:rPr>
          <w:lang w:val="es-ES"/>
        </w:rPr>
        <w:t xml:space="preserve"> que demuestren cumplimiento. El auditor debe estar atento a futuras reformas que incorporen estándares como NIS2 o GDPR adaptados al contexto local.</w:t>
      </w:r>
    </w:p>
    <w:p w14:paraId="786BD5B2" w14:textId="77777777" w:rsidR="002311DC" w:rsidRPr="002311DC" w:rsidRDefault="002311DC" w:rsidP="002311DC">
      <w:pPr>
        <w:rPr>
          <w:b/>
          <w:bCs/>
          <w:lang w:val="es-ES"/>
        </w:rPr>
      </w:pPr>
      <w:r w:rsidRPr="002311DC">
        <w:rPr>
          <w:b/>
          <w:bCs/>
          <w:lang w:val="es-ES"/>
        </w:rPr>
        <w:t>6. Preparación del auditor de TI para el futuro</w:t>
      </w:r>
    </w:p>
    <w:tbl>
      <w:tblPr>
        <w:tblStyle w:val="Tablanormal5"/>
        <w:tblW w:w="9072" w:type="dxa"/>
        <w:tblLook w:val="04A0" w:firstRow="1" w:lastRow="0" w:firstColumn="1" w:lastColumn="0" w:noHBand="0" w:noVBand="1"/>
      </w:tblPr>
      <w:tblGrid>
        <w:gridCol w:w="2522"/>
        <w:gridCol w:w="6550"/>
      </w:tblGrid>
      <w:tr w:rsidR="002311DC" w:rsidRPr="002311DC" w14:paraId="36DD7800" w14:textId="77777777" w:rsidTr="00EA73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BF20939"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sz w:val="20"/>
                <w:szCs w:val="20"/>
                <w:lang w:val="es-ES"/>
              </w:rPr>
              <w:t>Acción</w:t>
            </w:r>
          </w:p>
        </w:tc>
        <w:tc>
          <w:tcPr>
            <w:tcW w:w="6550" w:type="dxa"/>
            <w:hideMark/>
          </w:tcPr>
          <w:p w14:paraId="6F58A5CC" w14:textId="77777777" w:rsidR="002311DC" w:rsidRPr="002311DC" w:rsidRDefault="002311DC" w:rsidP="002311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Descripción</w:t>
            </w:r>
          </w:p>
        </w:tc>
      </w:tr>
      <w:tr w:rsidR="002311DC" w:rsidRPr="002311DC" w14:paraId="0003FD8D" w14:textId="77777777" w:rsidTr="00EA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15943"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b/>
                <w:bCs/>
                <w:sz w:val="20"/>
                <w:szCs w:val="20"/>
                <w:lang w:val="es-ES"/>
              </w:rPr>
              <w:t>Certificaciones avanzadas</w:t>
            </w:r>
          </w:p>
        </w:tc>
        <w:tc>
          <w:tcPr>
            <w:tcW w:w="6550" w:type="dxa"/>
            <w:hideMark/>
          </w:tcPr>
          <w:p w14:paraId="70DA4132"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Obtener </w:t>
            </w:r>
            <w:r w:rsidRPr="002311DC">
              <w:rPr>
                <w:rFonts w:ascii="Times New Roman" w:hAnsi="Times New Roman" w:cs="Times New Roman"/>
                <w:b/>
                <w:bCs/>
                <w:sz w:val="20"/>
                <w:szCs w:val="20"/>
                <w:lang w:val="es-ES"/>
              </w:rPr>
              <w:t>CCSP (</w:t>
            </w:r>
            <w:proofErr w:type="spellStart"/>
            <w:r w:rsidRPr="002311DC">
              <w:rPr>
                <w:rFonts w:ascii="Times New Roman" w:hAnsi="Times New Roman" w:cs="Times New Roman"/>
                <w:b/>
                <w:bCs/>
                <w:sz w:val="20"/>
                <w:szCs w:val="20"/>
                <w:lang w:val="es-ES"/>
              </w:rPr>
              <w:t>Certified</w:t>
            </w:r>
            <w:proofErr w:type="spellEnd"/>
            <w:r w:rsidRPr="002311DC">
              <w:rPr>
                <w:rFonts w:ascii="Times New Roman" w:hAnsi="Times New Roman" w:cs="Times New Roman"/>
                <w:b/>
                <w:bCs/>
                <w:sz w:val="20"/>
                <w:szCs w:val="20"/>
                <w:lang w:val="es-ES"/>
              </w:rPr>
              <w:t xml:space="preserve"> Cloud Security Professional)</w:t>
            </w:r>
            <w:r w:rsidRPr="002311DC">
              <w:rPr>
                <w:rFonts w:ascii="Times New Roman" w:hAnsi="Times New Roman" w:cs="Times New Roman"/>
                <w:sz w:val="20"/>
                <w:szCs w:val="20"/>
                <w:lang w:val="es-ES"/>
              </w:rPr>
              <w:t>, </w:t>
            </w:r>
            <w:r w:rsidRPr="002311DC">
              <w:rPr>
                <w:rFonts w:ascii="Times New Roman" w:hAnsi="Times New Roman" w:cs="Times New Roman"/>
                <w:b/>
                <w:bCs/>
                <w:sz w:val="20"/>
                <w:szCs w:val="20"/>
                <w:lang w:val="es-ES"/>
              </w:rPr>
              <w:t>CISA</w:t>
            </w:r>
            <w:r w:rsidRPr="002311DC">
              <w:rPr>
                <w:rFonts w:ascii="Times New Roman" w:hAnsi="Times New Roman" w:cs="Times New Roman"/>
                <w:sz w:val="20"/>
                <w:szCs w:val="20"/>
                <w:lang w:val="es-ES"/>
              </w:rPr>
              <w:t> actualizada, </w:t>
            </w:r>
            <w:r w:rsidRPr="002311DC">
              <w:rPr>
                <w:rFonts w:ascii="Times New Roman" w:hAnsi="Times New Roman" w:cs="Times New Roman"/>
                <w:b/>
                <w:bCs/>
                <w:sz w:val="20"/>
                <w:szCs w:val="20"/>
                <w:lang w:val="es-ES"/>
              </w:rPr>
              <w:t>CDPSE (</w:t>
            </w:r>
            <w:proofErr w:type="spellStart"/>
            <w:r w:rsidRPr="002311DC">
              <w:rPr>
                <w:rFonts w:ascii="Times New Roman" w:hAnsi="Times New Roman" w:cs="Times New Roman"/>
                <w:b/>
                <w:bCs/>
                <w:sz w:val="20"/>
                <w:szCs w:val="20"/>
                <w:lang w:val="es-ES"/>
              </w:rPr>
              <w:t>Certified</w:t>
            </w:r>
            <w:proofErr w:type="spellEnd"/>
            <w:r w:rsidRPr="002311DC">
              <w:rPr>
                <w:rFonts w:ascii="Times New Roman" w:hAnsi="Times New Roman" w:cs="Times New Roman"/>
                <w:b/>
                <w:bCs/>
                <w:sz w:val="20"/>
                <w:szCs w:val="20"/>
                <w:lang w:val="es-ES"/>
              </w:rPr>
              <w:t xml:space="preserve"> Data </w:t>
            </w:r>
            <w:proofErr w:type="spellStart"/>
            <w:r w:rsidRPr="002311DC">
              <w:rPr>
                <w:rFonts w:ascii="Times New Roman" w:hAnsi="Times New Roman" w:cs="Times New Roman"/>
                <w:b/>
                <w:bCs/>
                <w:sz w:val="20"/>
                <w:szCs w:val="20"/>
                <w:lang w:val="es-ES"/>
              </w:rPr>
              <w:t>Privacy</w:t>
            </w:r>
            <w:proofErr w:type="spellEnd"/>
            <w:r w:rsidRPr="002311DC">
              <w:rPr>
                <w:rFonts w:ascii="Times New Roman" w:hAnsi="Times New Roman" w:cs="Times New Roman"/>
                <w:b/>
                <w:bCs/>
                <w:sz w:val="20"/>
                <w:szCs w:val="20"/>
                <w:lang w:val="es-ES"/>
              </w:rPr>
              <w:t xml:space="preserve"> </w:t>
            </w:r>
            <w:proofErr w:type="spellStart"/>
            <w:r w:rsidRPr="002311DC">
              <w:rPr>
                <w:rFonts w:ascii="Times New Roman" w:hAnsi="Times New Roman" w:cs="Times New Roman"/>
                <w:b/>
                <w:bCs/>
                <w:sz w:val="20"/>
                <w:szCs w:val="20"/>
                <w:lang w:val="es-ES"/>
              </w:rPr>
              <w:t>Solutions</w:t>
            </w:r>
            <w:proofErr w:type="spellEnd"/>
            <w:r w:rsidRPr="002311DC">
              <w:rPr>
                <w:rFonts w:ascii="Times New Roman" w:hAnsi="Times New Roman" w:cs="Times New Roman"/>
                <w:b/>
                <w:bCs/>
                <w:sz w:val="20"/>
                <w:szCs w:val="20"/>
                <w:lang w:val="es-ES"/>
              </w:rPr>
              <w:t xml:space="preserve"> </w:t>
            </w:r>
            <w:proofErr w:type="spellStart"/>
            <w:r w:rsidRPr="002311DC">
              <w:rPr>
                <w:rFonts w:ascii="Times New Roman" w:hAnsi="Times New Roman" w:cs="Times New Roman"/>
                <w:b/>
                <w:bCs/>
                <w:sz w:val="20"/>
                <w:szCs w:val="20"/>
                <w:lang w:val="es-ES"/>
              </w:rPr>
              <w:t>Engineer</w:t>
            </w:r>
            <w:proofErr w:type="spellEnd"/>
            <w:r w:rsidRPr="002311DC">
              <w:rPr>
                <w:rFonts w:ascii="Times New Roman" w:hAnsi="Times New Roman" w:cs="Times New Roman"/>
                <w:b/>
                <w:bCs/>
                <w:sz w:val="20"/>
                <w:szCs w:val="20"/>
                <w:lang w:val="es-ES"/>
              </w:rPr>
              <w:t>)</w:t>
            </w:r>
            <w:r w:rsidRPr="002311DC">
              <w:rPr>
                <w:rFonts w:ascii="Times New Roman" w:hAnsi="Times New Roman" w:cs="Times New Roman"/>
                <w:sz w:val="20"/>
                <w:szCs w:val="20"/>
                <w:lang w:val="es-ES"/>
              </w:rPr>
              <w:t> para privacidad, y </w:t>
            </w:r>
            <w:r w:rsidRPr="002311DC">
              <w:rPr>
                <w:rFonts w:ascii="Times New Roman" w:hAnsi="Times New Roman" w:cs="Times New Roman"/>
                <w:b/>
                <w:bCs/>
                <w:sz w:val="20"/>
                <w:szCs w:val="20"/>
                <w:lang w:val="es-ES"/>
              </w:rPr>
              <w:t>ISO 27001 Lead Auditor</w:t>
            </w:r>
            <w:r w:rsidRPr="002311DC">
              <w:rPr>
                <w:rFonts w:ascii="Times New Roman" w:hAnsi="Times New Roman" w:cs="Times New Roman"/>
                <w:sz w:val="20"/>
                <w:szCs w:val="20"/>
                <w:lang w:val="es-ES"/>
              </w:rPr>
              <w:t> (versión 2022).</w:t>
            </w:r>
          </w:p>
        </w:tc>
      </w:tr>
      <w:tr w:rsidR="002311DC" w:rsidRPr="002311DC" w14:paraId="4FBEFB73" w14:textId="77777777" w:rsidTr="00EA7375">
        <w:tc>
          <w:tcPr>
            <w:cnfStyle w:val="001000000000" w:firstRow="0" w:lastRow="0" w:firstColumn="1" w:lastColumn="0" w:oddVBand="0" w:evenVBand="0" w:oddHBand="0" w:evenHBand="0" w:firstRowFirstColumn="0" w:firstRowLastColumn="0" w:lastRowFirstColumn="0" w:lastRowLastColumn="0"/>
            <w:tcW w:w="0" w:type="auto"/>
            <w:hideMark/>
          </w:tcPr>
          <w:p w14:paraId="3422AA5E"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b/>
                <w:bCs/>
                <w:sz w:val="20"/>
                <w:szCs w:val="20"/>
                <w:lang w:val="es-ES"/>
              </w:rPr>
              <w:t>Aprender herramientas de auditoría continua</w:t>
            </w:r>
          </w:p>
        </w:tc>
        <w:tc>
          <w:tcPr>
            <w:tcW w:w="6550" w:type="dxa"/>
            <w:hideMark/>
          </w:tcPr>
          <w:p w14:paraId="30EEAF11"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Familiarizarse con herramientas de automatización de auditoría como </w:t>
            </w:r>
            <w:r w:rsidRPr="002311DC">
              <w:rPr>
                <w:rFonts w:ascii="Times New Roman" w:hAnsi="Times New Roman" w:cs="Times New Roman"/>
                <w:b/>
                <w:bCs/>
                <w:sz w:val="20"/>
                <w:szCs w:val="20"/>
                <w:lang w:val="es-ES"/>
              </w:rPr>
              <w:t xml:space="preserve">ACL </w:t>
            </w:r>
            <w:proofErr w:type="spellStart"/>
            <w:r w:rsidRPr="002311DC">
              <w:rPr>
                <w:rFonts w:ascii="Times New Roman" w:hAnsi="Times New Roman" w:cs="Times New Roman"/>
                <w:b/>
                <w:bCs/>
                <w:sz w:val="20"/>
                <w:szCs w:val="20"/>
                <w:lang w:val="es-ES"/>
              </w:rPr>
              <w:t>Analytics</w:t>
            </w:r>
            <w:proofErr w:type="spellEnd"/>
            <w:r w:rsidRPr="002311DC">
              <w:rPr>
                <w:rFonts w:ascii="Times New Roman" w:hAnsi="Times New Roman" w:cs="Times New Roman"/>
                <w:sz w:val="20"/>
                <w:szCs w:val="20"/>
                <w:lang w:val="es-ES"/>
              </w:rPr>
              <w:t>, </w:t>
            </w:r>
            <w:r w:rsidRPr="002311DC">
              <w:rPr>
                <w:rFonts w:ascii="Times New Roman" w:hAnsi="Times New Roman" w:cs="Times New Roman"/>
                <w:b/>
                <w:bCs/>
                <w:sz w:val="20"/>
                <w:szCs w:val="20"/>
                <w:lang w:val="es-ES"/>
              </w:rPr>
              <w:t>IDEA</w:t>
            </w:r>
            <w:r w:rsidRPr="002311DC">
              <w:rPr>
                <w:rFonts w:ascii="Times New Roman" w:hAnsi="Times New Roman" w:cs="Times New Roman"/>
                <w:sz w:val="20"/>
                <w:szCs w:val="20"/>
                <w:lang w:val="es-ES"/>
              </w:rPr>
              <w:t>, </w:t>
            </w:r>
            <w:r w:rsidRPr="002311DC">
              <w:rPr>
                <w:rFonts w:ascii="Times New Roman" w:hAnsi="Times New Roman" w:cs="Times New Roman"/>
                <w:b/>
                <w:bCs/>
                <w:sz w:val="20"/>
                <w:szCs w:val="20"/>
                <w:lang w:val="es-ES"/>
              </w:rPr>
              <w:t>Python con pandas</w:t>
            </w:r>
            <w:r w:rsidRPr="002311DC">
              <w:rPr>
                <w:rFonts w:ascii="Times New Roman" w:hAnsi="Times New Roman" w:cs="Times New Roman"/>
                <w:sz w:val="20"/>
                <w:szCs w:val="20"/>
                <w:lang w:val="es-ES"/>
              </w:rPr>
              <w:t> para análisis masivo de datos.</w:t>
            </w:r>
          </w:p>
        </w:tc>
      </w:tr>
      <w:tr w:rsidR="002311DC" w:rsidRPr="002311DC" w14:paraId="30F0D75B" w14:textId="77777777" w:rsidTr="00EA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14BEB"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b/>
                <w:bCs/>
                <w:sz w:val="20"/>
                <w:szCs w:val="20"/>
                <w:lang w:val="es-ES"/>
              </w:rPr>
              <w:t>Entender el negocio y la tecnología</w:t>
            </w:r>
          </w:p>
        </w:tc>
        <w:tc>
          <w:tcPr>
            <w:tcW w:w="6550" w:type="dxa"/>
            <w:hideMark/>
          </w:tcPr>
          <w:p w14:paraId="4E8A767F"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No basta con saber de controles; hay que entender cómo funciona la nube, los contenedores, la IA. Cursos en AWS, Azure, Google Cloud, y fundamentos de ML.</w:t>
            </w:r>
          </w:p>
        </w:tc>
      </w:tr>
      <w:tr w:rsidR="002311DC" w:rsidRPr="002311DC" w14:paraId="58EC0ABF" w14:textId="77777777" w:rsidTr="00EA7375">
        <w:tc>
          <w:tcPr>
            <w:cnfStyle w:val="001000000000" w:firstRow="0" w:lastRow="0" w:firstColumn="1" w:lastColumn="0" w:oddVBand="0" w:evenVBand="0" w:oddHBand="0" w:evenHBand="0" w:firstRowFirstColumn="0" w:firstRowLastColumn="0" w:lastRowFirstColumn="0" w:lastRowLastColumn="0"/>
            <w:tcW w:w="0" w:type="auto"/>
            <w:hideMark/>
          </w:tcPr>
          <w:p w14:paraId="22828325"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b/>
                <w:bCs/>
                <w:sz w:val="20"/>
                <w:szCs w:val="20"/>
                <w:lang w:val="es-ES"/>
              </w:rPr>
              <w:t>Participar en comunidades</w:t>
            </w:r>
          </w:p>
        </w:tc>
        <w:tc>
          <w:tcPr>
            <w:tcW w:w="6550" w:type="dxa"/>
            <w:hideMark/>
          </w:tcPr>
          <w:p w14:paraId="03EDE80E" w14:textId="77777777" w:rsidR="002311DC" w:rsidRPr="002311DC" w:rsidRDefault="002311DC" w:rsidP="002311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 xml:space="preserve">Unirse a capítulos locales de ISACA, IIA. Asistir a </w:t>
            </w:r>
            <w:proofErr w:type="spellStart"/>
            <w:r w:rsidRPr="002311DC">
              <w:rPr>
                <w:rFonts w:ascii="Times New Roman" w:hAnsi="Times New Roman" w:cs="Times New Roman"/>
                <w:sz w:val="20"/>
                <w:szCs w:val="20"/>
                <w:lang w:val="es-ES"/>
              </w:rPr>
              <w:t>webinars</w:t>
            </w:r>
            <w:proofErr w:type="spellEnd"/>
            <w:r w:rsidRPr="002311DC">
              <w:rPr>
                <w:rFonts w:ascii="Times New Roman" w:hAnsi="Times New Roman" w:cs="Times New Roman"/>
                <w:sz w:val="20"/>
                <w:szCs w:val="20"/>
                <w:lang w:val="es-ES"/>
              </w:rPr>
              <w:t xml:space="preserve"> del PCI SSC, ISACA, y de la CGR para actualizaciones normativas.</w:t>
            </w:r>
          </w:p>
        </w:tc>
      </w:tr>
      <w:tr w:rsidR="002311DC" w:rsidRPr="002311DC" w14:paraId="057D1801" w14:textId="77777777" w:rsidTr="00EA7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51AEC" w14:textId="77777777" w:rsidR="002311DC" w:rsidRPr="002311DC" w:rsidRDefault="002311DC" w:rsidP="002311DC">
            <w:pPr>
              <w:rPr>
                <w:rFonts w:ascii="Times New Roman" w:hAnsi="Times New Roman" w:cs="Times New Roman"/>
                <w:sz w:val="20"/>
                <w:szCs w:val="20"/>
                <w:lang w:val="es-ES"/>
              </w:rPr>
            </w:pPr>
            <w:r w:rsidRPr="002311DC">
              <w:rPr>
                <w:rFonts w:ascii="Times New Roman" w:hAnsi="Times New Roman" w:cs="Times New Roman"/>
                <w:b/>
                <w:bCs/>
                <w:sz w:val="20"/>
                <w:szCs w:val="20"/>
                <w:lang w:val="es-ES"/>
              </w:rPr>
              <w:t>Desarrollar habilidades de consultoría</w:t>
            </w:r>
          </w:p>
        </w:tc>
        <w:tc>
          <w:tcPr>
            <w:tcW w:w="6550" w:type="dxa"/>
            <w:hideMark/>
          </w:tcPr>
          <w:p w14:paraId="2BC6D243" w14:textId="77777777" w:rsidR="002311DC" w:rsidRPr="002311DC" w:rsidRDefault="002311DC" w:rsidP="002311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ES"/>
              </w:rPr>
            </w:pPr>
            <w:r w:rsidRPr="002311DC">
              <w:rPr>
                <w:rFonts w:ascii="Times New Roman" w:hAnsi="Times New Roman" w:cs="Times New Roman"/>
                <w:sz w:val="20"/>
                <w:szCs w:val="20"/>
                <w:lang w:val="es-ES"/>
              </w:rPr>
              <w:t>El auditor del futuro será un asesor de negocio, no un cazador de errores. Debe recomendar soluciones y priorizar riesgos.</w:t>
            </w:r>
          </w:p>
        </w:tc>
      </w:tr>
    </w:tbl>
    <w:p w14:paraId="060E6C1F" w14:textId="77777777" w:rsidR="00EA7375" w:rsidRDefault="00EA7375" w:rsidP="002311DC">
      <w:pPr>
        <w:rPr>
          <w:lang w:val="es-ES"/>
        </w:rPr>
      </w:pPr>
    </w:p>
    <w:p w14:paraId="2B0E92AA" w14:textId="69B95568" w:rsidR="002311DC" w:rsidRPr="002311DC" w:rsidRDefault="002311DC" w:rsidP="002311DC">
      <w:pPr>
        <w:rPr>
          <w:lang w:val="es-ES"/>
        </w:rPr>
      </w:pPr>
      <w:r w:rsidRPr="002311DC">
        <w:rPr>
          <w:lang w:val="es-ES"/>
        </w:rPr>
        <w:t xml:space="preserve">En resumen, el mundo de la auditoría de TI está cambiando más rápido que nunca. Los marcos como GDPR, NIS2, y la actualización de ISO 27001 ya son realidades. Las tendencias como </w:t>
      </w:r>
      <w:proofErr w:type="spellStart"/>
      <w:r w:rsidRPr="002311DC">
        <w:rPr>
          <w:lang w:val="es-ES"/>
        </w:rPr>
        <w:t>cloud</w:t>
      </w:r>
      <w:proofErr w:type="spellEnd"/>
      <w:r w:rsidRPr="002311DC">
        <w:rPr>
          <w:lang w:val="es-ES"/>
        </w:rPr>
        <w:t>, IA, Zero Trust y DevOps están transformando la naturaleza de los controles. El auditor de TI en Nicaragua que ignore estas tendencias quedará obsoleto. Quien las abrace, se convertirá en un socio estratégico indispensable para cualquier organización que quiera navegar de manera segura en la era digital.</w:t>
      </w:r>
    </w:p>
    <w:p w14:paraId="1058DE37" w14:textId="3C51A638" w:rsidR="00121ED9" w:rsidRPr="002311DC" w:rsidRDefault="00121ED9" w:rsidP="00121ED9">
      <w:pPr>
        <w:rPr>
          <w:lang w:val="es-ES"/>
        </w:rPr>
      </w:pPr>
    </w:p>
    <w:p w14:paraId="23627BB3" w14:textId="14305533" w:rsidR="00121ED9" w:rsidRDefault="00121ED9" w:rsidP="00121ED9"/>
    <w:p w14:paraId="1D4150D5" w14:textId="77777777" w:rsidR="00121ED9" w:rsidRPr="00121ED9" w:rsidRDefault="00121ED9" w:rsidP="00121ED9"/>
    <w:p w14:paraId="34480A06" w14:textId="77777777" w:rsidR="00F23AC2" w:rsidRDefault="00F23AC2" w:rsidP="00A76AA1">
      <w:pPr>
        <w:contextualSpacing/>
      </w:pPr>
    </w:p>
    <w:p w14:paraId="12390E7E" w14:textId="7EF26635"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4F3E2E5" wp14:editId="19913643">
                <wp:simplePos x="0" y="0"/>
                <wp:positionH relativeFrom="column">
                  <wp:posOffset>-316865</wp:posOffset>
                </wp:positionH>
                <wp:positionV relativeFrom="paragraph">
                  <wp:posOffset>-138430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0B1D7" w14:textId="77777777" w:rsidR="006D7C25" w:rsidRPr="00D904A7" w:rsidRDefault="006D7C25" w:rsidP="006D7C25">
                              <w:pPr>
                                <w:pStyle w:val="Ttulo1"/>
                              </w:pPr>
                              <w:bookmarkStart w:id="20" w:name="_Toc228165161"/>
                              <w:r w:rsidRPr="006D7C25">
                                <w:t>Bibliografía y Webgrafía</w:t>
                              </w:r>
                              <w:bookmarkEnd w:id="20"/>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4F3E2E5" id="Grupo 51" o:spid="_x0000_s1043" style="position:absolute;left:0;text-align:left;margin-left:-24.95pt;margin-top:-10.9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5C80B1D7" w14:textId="77777777" w:rsidR="006D7C25" w:rsidRPr="00D904A7" w:rsidRDefault="006D7C25" w:rsidP="006D7C25">
                        <w:pPr>
                          <w:pStyle w:val="Ttulo1"/>
                        </w:pPr>
                        <w:bookmarkStart w:id="21" w:name="_Toc228165161"/>
                        <w:r w:rsidRPr="006D7C25">
                          <w:t>Bibliografía y Webgrafía</w:t>
                        </w:r>
                        <w:bookmarkEnd w:id="21"/>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4FF50B5E" w14:textId="77777777" w:rsidR="00AB2DF6" w:rsidRDefault="00AB2DF6" w:rsidP="00A76AA1">
      <w:pPr>
        <w:contextualSpacing/>
      </w:pPr>
    </w:p>
    <w:p w14:paraId="5A6C34C6" w14:textId="14FA1FEC" w:rsidR="00BB4488" w:rsidRPr="00EA7375" w:rsidRDefault="00EA7375" w:rsidP="00873ED3">
      <w:pPr>
        <w:pStyle w:val="Prrafodelista"/>
        <w:numPr>
          <w:ilvl w:val="0"/>
          <w:numId w:val="59"/>
        </w:numPr>
        <w:rPr>
          <w:bCs/>
        </w:rPr>
      </w:pPr>
      <w:proofErr w:type="spellStart"/>
      <w:r w:rsidRPr="00EA7375">
        <w:rPr>
          <w:bCs/>
        </w:rPr>
        <w:t>Piattini</w:t>
      </w:r>
      <w:proofErr w:type="spellEnd"/>
      <w:r w:rsidRPr="00EA7375">
        <w:rPr>
          <w:bCs/>
        </w:rPr>
        <w:t xml:space="preserve"> </w:t>
      </w:r>
      <w:proofErr w:type="spellStart"/>
      <w:r w:rsidRPr="00EA7375">
        <w:rPr>
          <w:bCs/>
        </w:rPr>
        <w:t>Velthuis</w:t>
      </w:r>
      <w:proofErr w:type="spellEnd"/>
      <w:r w:rsidRPr="00EA7375">
        <w:rPr>
          <w:bCs/>
        </w:rPr>
        <w:t xml:space="preserve">, M. G. (2024). Auditoría de Tecnologías y Sistemas de Información. RA-MA </w:t>
      </w:r>
      <w:proofErr w:type="spellStart"/>
      <w:r w:rsidRPr="00EA7375">
        <w:rPr>
          <w:bCs/>
        </w:rPr>
        <w:t>Editoria</w:t>
      </w:r>
      <w:proofErr w:type="spellEnd"/>
    </w:p>
    <w:p w14:paraId="5AA75DA6" w14:textId="40C410FA" w:rsidR="00EA7375" w:rsidRPr="00EA7375" w:rsidRDefault="00EA7375" w:rsidP="00873ED3">
      <w:pPr>
        <w:pStyle w:val="Prrafodelista"/>
        <w:numPr>
          <w:ilvl w:val="0"/>
          <w:numId w:val="59"/>
        </w:numPr>
        <w:rPr>
          <w:bCs/>
        </w:rPr>
      </w:pPr>
      <w:r w:rsidRPr="00EA7375">
        <w:rPr>
          <w:bCs/>
          <w:lang w:val="en-US"/>
        </w:rPr>
        <w:t xml:space="preserve">Information Systems Audit and Control Association (ISACA). </w:t>
      </w:r>
      <w:r w:rsidRPr="00EA7375">
        <w:rPr>
          <w:bCs/>
        </w:rPr>
        <w:t>(2024). COBIT® 2019: Marco de negocio para el gobierno y la gestión de las TI de la empresa. ISACA</w:t>
      </w:r>
    </w:p>
    <w:p w14:paraId="3CCC23F5" w14:textId="1B535903" w:rsidR="00EA7375" w:rsidRPr="00EA7375" w:rsidRDefault="00EA7375" w:rsidP="00873ED3">
      <w:pPr>
        <w:pStyle w:val="Prrafodelista"/>
        <w:numPr>
          <w:ilvl w:val="0"/>
          <w:numId w:val="59"/>
        </w:numPr>
        <w:rPr>
          <w:bCs/>
        </w:rPr>
      </w:pPr>
      <w:r w:rsidRPr="00EA7375">
        <w:rPr>
          <w:bCs/>
        </w:rPr>
        <w:t>Cortés, J. M. (2024). Sistemas de gestión de seguridad de la información (ISO 27001:2022). ICB Editores.</w:t>
      </w:r>
    </w:p>
    <w:p w14:paraId="678A94E4" w14:textId="3124213B" w:rsidR="00EA7375" w:rsidRPr="00EA7375" w:rsidRDefault="00EA7375" w:rsidP="00873ED3">
      <w:pPr>
        <w:pStyle w:val="Prrafodelista"/>
        <w:numPr>
          <w:ilvl w:val="0"/>
          <w:numId w:val="59"/>
        </w:numPr>
        <w:rPr>
          <w:bCs/>
        </w:rPr>
      </w:pPr>
      <w:r w:rsidRPr="00EA7375">
        <w:rPr>
          <w:bCs/>
        </w:rPr>
        <w:t>Espino García, M. G. (2020). Fundamentos de la Ley Sarbanes-Oxley (AUDITORÍA) (</w:t>
      </w:r>
      <w:proofErr w:type="spellStart"/>
      <w:r w:rsidRPr="00EA7375">
        <w:rPr>
          <w:bCs/>
        </w:rPr>
        <w:t>Spanish</w:t>
      </w:r>
      <w:proofErr w:type="spellEnd"/>
      <w:r w:rsidRPr="00EA7375">
        <w:rPr>
          <w:bCs/>
        </w:rPr>
        <w:t xml:space="preserve"> </w:t>
      </w:r>
      <w:proofErr w:type="spellStart"/>
      <w:r w:rsidRPr="00EA7375">
        <w:rPr>
          <w:bCs/>
        </w:rPr>
        <w:t>Edition</w:t>
      </w:r>
      <w:proofErr w:type="spellEnd"/>
      <w:r w:rsidRPr="00EA7375">
        <w:rPr>
          <w:bCs/>
        </w:rPr>
        <w:t>). Instituto Mexicano de Contadores Públicos (IMCP</w:t>
      </w:r>
    </w:p>
    <w:p w14:paraId="521BAAE6" w14:textId="0A815679" w:rsidR="00EA7375" w:rsidRPr="00EA7375" w:rsidRDefault="00EA7375" w:rsidP="00873ED3">
      <w:pPr>
        <w:pStyle w:val="Prrafodelista"/>
        <w:numPr>
          <w:ilvl w:val="0"/>
          <w:numId w:val="59"/>
        </w:numPr>
        <w:rPr>
          <w:bCs/>
        </w:rPr>
      </w:pPr>
      <w:r w:rsidRPr="00EA7375">
        <w:rPr>
          <w:bCs/>
        </w:rPr>
        <w:t xml:space="preserve">Project Management </w:t>
      </w:r>
      <w:proofErr w:type="spellStart"/>
      <w:r w:rsidRPr="00EA7375">
        <w:rPr>
          <w:bCs/>
        </w:rPr>
        <w:t>Institute</w:t>
      </w:r>
      <w:proofErr w:type="spellEnd"/>
      <w:r w:rsidRPr="00EA7375">
        <w:rPr>
          <w:bCs/>
        </w:rPr>
        <w:t xml:space="preserve"> (PMI). (2021). Guía de los fundamentos para la dirección de proyectos (Guía del PMBOK®) (7ª ed.). Project Management </w:t>
      </w:r>
      <w:proofErr w:type="spellStart"/>
      <w:r w:rsidRPr="00EA7375">
        <w:rPr>
          <w:bCs/>
        </w:rPr>
        <w:t>Institute</w:t>
      </w:r>
      <w:proofErr w:type="spellEnd"/>
    </w:p>
    <w:p w14:paraId="7ABB6DCF" w14:textId="77777777" w:rsidR="00BB4488" w:rsidRDefault="00BB4488" w:rsidP="00A76AA1">
      <w:pPr>
        <w:contextualSpacing/>
        <w:rPr>
          <w:bCs/>
        </w:rPr>
      </w:pPr>
    </w:p>
    <w:p w14:paraId="0F29AD3F" w14:textId="77777777" w:rsidR="00BB4488" w:rsidRDefault="00BB4488" w:rsidP="00A76AA1">
      <w:pPr>
        <w:contextualSpacing/>
        <w:rPr>
          <w:bCs/>
        </w:rPr>
      </w:pPr>
    </w:p>
    <w:p w14:paraId="79155FCB" w14:textId="77777777" w:rsidR="00BB4488" w:rsidRDefault="00BB4488" w:rsidP="00A76AA1">
      <w:pPr>
        <w:contextualSpacing/>
        <w:rPr>
          <w:bCs/>
        </w:rPr>
      </w:pPr>
    </w:p>
    <w:p w14:paraId="167EB08B" w14:textId="2CDDD0F5" w:rsidR="00BB4488" w:rsidRDefault="00BB4488" w:rsidP="00A76AA1">
      <w:pPr>
        <w:contextualSpacing/>
        <w:rPr>
          <w:bCs/>
        </w:rPr>
      </w:pPr>
    </w:p>
    <w:p w14:paraId="54A5FEE6" w14:textId="7F30AAB9" w:rsidR="00EA7375" w:rsidRDefault="00EA7375" w:rsidP="00A76AA1">
      <w:pPr>
        <w:contextualSpacing/>
        <w:rPr>
          <w:bCs/>
        </w:rPr>
      </w:pPr>
    </w:p>
    <w:p w14:paraId="09126E00" w14:textId="2312B3F8" w:rsidR="00EA7375" w:rsidRDefault="00EA7375" w:rsidP="00A76AA1">
      <w:pPr>
        <w:contextualSpacing/>
        <w:rPr>
          <w:bCs/>
        </w:rPr>
      </w:pPr>
    </w:p>
    <w:p w14:paraId="1F8EECE4" w14:textId="4922985B" w:rsidR="00EA7375" w:rsidRDefault="00EA7375" w:rsidP="00A76AA1">
      <w:pPr>
        <w:contextualSpacing/>
        <w:rPr>
          <w:bCs/>
        </w:rPr>
      </w:pPr>
    </w:p>
    <w:p w14:paraId="4F3BB75F" w14:textId="40F688F6" w:rsidR="00EA7375" w:rsidRDefault="00EA7375" w:rsidP="00A76AA1">
      <w:pPr>
        <w:contextualSpacing/>
        <w:rPr>
          <w:bCs/>
        </w:rPr>
      </w:pPr>
    </w:p>
    <w:p w14:paraId="4CF109DA" w14:textId="5613CAC8" w:rsidR="00EA7375" w:rsidRDefault="00EA7375" w:rsidP="00A76AA1">
      <w:pPr>
        <w:contextualSpacing/>
        <w:rPr>
          <w:bCs/>
        </w:rPr>
      </w:pPr>
    </w:p>
    <w:p w14:paraId="50574BA6" w14:textId="3FFDF5D9" w:rsidR="00EA7375" w:rsidRDefault="00EA7375" w:rsidP="00A76AA1">
      <w:pPr>
        <w:contextualSpacing/>
        <w:rPr>
          <w:bCs/>
        </w:rPr>
      </w:pPr>
    </w:p>
    <w:p w14:paraId="0CCD57CF" w14:textId="3CAE48BC" w:rsidR="00EA7375" w:rsidRDefault="00EA7375" w:rsidP="00A76AA1">
      <w:pPr>
        <w:contextualSpacing/>
        <w:rPr>
          <w:bCs/>
        </w:rPr>
      </w:pPr>
    </w:p>
    <w:p w14:paraId="05293868" w14:textId="196594AC" w:rsidR="00EA7375" w:rsidRDefault="00EA7375" w:rsidP="00A76AA1">
      <w:pPr>
        <w:contextualSpacing/>
        <w:rPr>
          <w:bCs/>
        </w:rPr>
      </w:pPr>
    </w:p>
    <w:p w14:paraId="6905485F" w14:textId="0AB66611" w:rsidR="00EA7375" w:rsidRDefault="00EA7375" w:rsidP="00A76AA1">
      <w:pPr>
        <w:contextualSpacing/>
        <w:rPr>
          <w:bCs/>
        </w:rPr>
      </w:pPr>
    </w:p>
    <w:p w14:paraId="12764FD4" w14:textId="5FE12D96" w:rsidR="00EA7375" w:rsidRDefault="00EA7375" w:rsidP="00A76AA1">
      <w:pPr>
        <w:contextualSpacing/>
        <w:rPr>
          <w:bCs/>
        </w:rPr>
      </w:pPr>
    </w:p>
    <w:p w14:paraId="5C9ECED3" w14:textId="77777777" w:rsidR="00EA7375" w:rsidRDefault="00EA7375" w:rsidP="00A76AA1">
      <w:pPr>
        <w:contextualSpacing/>
        <w:rPr>
          <w:bCs/>
        </w:rPr>
      </w:pPr>
    </w:p>
    <w:p w14:paraId="4762A06F" w14:textId="0D1FC2BE"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6B1153C4" wp14:editId="11D9F182">
                <wp:simplePos x="0" y="0"/>
                <wp:positionH relativeFrom="column">
                  <wp:posOffset>-318135</wp:posOffset>
                </wp:positionH>
                <wp:positionV relativeFrom="paragraph">
                  <wp:posOffset>-105654</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31248" w14:textId="77777777" w:rsidR="006D7C25" w:rsidRPr="00D904A7" w:rsidRDefault="006D7C25" w:rsidP="006D7C25">
                              <w:pPr>
                                <w:pStyle w:val="Ttulo1"/>
                              </w:pPr>
                              <w:bookmarkStart w:id="22" w:name="_Toc228165162"/>
                              <w:r w:rsidRPr="006D7C25">
                                <w:t>Glosario</w:t>
                              </w:r>
                              <w:bookmarkEnd w:id="22"/>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B1153C4" id="Grupo 57" o:spid="_x0000_s1048" style="position:absolute;left:0;text-align:left;margin-left:-25.05pt;margin-top:-8.3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2631248" w14:textId="77777777" w:rsidR="006D7C25" w:rsidRPr="00D904A7" w:rsidRDefault="006D7C25" w:rsidP="006D7C25">
                        <w:pPr>
                          <w:pStyle w:val="Ttulo1"/>
                        </w:pPr>
                        <w:bookmarkStart w:id="23" w:name="_Toc228165162"/>
                        <w:r w:rsidRPr="006D7C25">
                          <w:t>Glosario</w:t>
                        </w:r>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2DB18C81" w14:textId="77777777" w:rsidR="00AB2DF6" w:rsidRDefault="00AB2DF6" w:rsidP="00A76AA1">
      <w:pPr>
        <w:tabs>
          <w:tab w:val="left" w:pos="1305"/>
        </w:tabs>
        <w:contextualSpacing/>
      </w:pPr>
    </w:p>
    <w:p w14:paraId="2292DDD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Alcance de auditoría:</w:t>
      </w:r>
      <w:r w:rsidRPr="00EA7375">
        <w:rPr>
          <w:lang w:val="es-ES"/>
        </w:rPr>
        <w:t> Límites y profundidad de una auditoría, definiendo qué sistemas, procesos, períodos y ubicaciones serán evaluados, así como los criterios aplicables y las exclusiones explícitas.</w:t>
      </w:r>
    </w:p>
    <w:p w14:paraId="7755D0E1" w14:textId="77777777" w:rsidR="00EA7375" w:rsidRPr="00EA7375" w:rsidRDefault="00EA7375" w:rsidP="00873ED3">
      <w:pPr>
        <w:pStyle w:val="Prrafodelista"/>
        <w:numPr>
          <w:ilvl w:val="0"/>
          <w:numId w:val="60"/>
        </w:numPr>
        <w:tabs>
          <w:tab w:val="left" w:pos="1305"/>
        </w:tabs>
        <w:rPr>
          <w:lang w:val="es-ES"/>
        </w:rPr>
      </w:pPr>
      <w:r w:rsidRPr="00EA7375">
        <w:rPr>
          <w:b/>
          <w:bCs/>
          <w:lang w:val="es-ES"/>
        </w:rPr>
        <w:t>Auditoría de continuidad del negocio (BCP/DRP):</w:t>
      </w:r>
      <w:r w:rsidRPr="00EA7375">
        <w:rPr>
          <w:lang w:val="es-ES"/>
        </w:rPr>
        <w:t> Evaluación de la capacidad de una organización para recuperar sus sistemas críticos y seguir operando ante un incidente grave (desastre natural, ciberataque, fallo masivo), incluyendo respaldos, sitios alternos y pruebas de recuperación.</w:t>
      </w:r>
    </w:p>
    <w:p w14:paraId="323B3C07" w14:textId="77777777" w:rsidR="00EA7375" w:rsidRPr="00EA7375" w:rsidRDefault="00EA7375" w:rsidP="00873ED3">
      <w:pPr>
        <w:pStyle w:val="Prrafodelista"/>
        <w:numPr>
          <w:ilvl w:val="0"/>
          <w:numId w:val="60"/>
        </w:numPr>
        <w:tabs>
          <w:tab w:val="left" w:pos="1305"/>
        </w:tabs>
        <w:rPr>
          <w:lang w:val="es-ES"/>
        </w:rPr>
      </w:pPr>
      <w:r w:rsidRPr="00EA7375">
        <w:rPr>
          <w:b/>
          <w:bCs/>
          <w:lang w:val="es-ES"/>
        </w:rPr>
        <w:t>Auditoría de cumplimiento normativo en TI:</w:t>
      </w:r>
      <w:r w:rsidRPr="00EA7375">
        <w:rPr>
          <w:lang w:val="es-ES"/>
        </w:rPr>
        <w:t> Verificación del cumplimiento de leyes, regulaciones y estándares aplicables (Ley 1042, NAGUN, normas SIBOIF, PCI DSS, SOX, GDPR, etc.) en el entorno tecnológico.</w:t>
      </w:r>
    </w:p>
    <w:p w14:paraId="257AAECA" w14:textId="77777777" w:rsidR="00EA7375" w:rsidRPr="00EA7375" w:rsidRDefault="00EA7375" w:rsidP="00873ED3">
      <w:pPr>
        <w:pStyle w:val="Prrafodelista"/>
        <w:numPr>
          <w:ilvl w:val="0"/>
          <w:numId w:val="60"/>
        </w:numPr>
        <w:tabs>
          <w:tab w:val="left" w:pos="1305"/>
        </w:tabs>
        <w:rPr>
          <w:lang w:val="es-ES"/>
        </w:rPr>
      </w:pPr>
      <w:r w:rsidRPr="00EA7375">
        <w:rPr>
          <w:b/>
          <w:bCs/>
          <w:lang w:val="es-ES"/>
        </w:rPr>
        <w:t>Auditoría de gobierno de TI:</w:t>
      </w:r>
      <w:r w:rsidRPr="00EA7375">
        <w:rPr>
          <w:lang w:val="es-ES"/>
        </w:rPr>
        <w:t> Evaluación estratégica de cómo la alta dirección define, supervisa y alinea la tecnología con los objetivos del negocio, incluyendo estructuras organizativas, gestión de inversiones, riesgos y medición del desempeño.</w:t>
      </w:r>
    </w:p>
    <w:p w14:paraId="6E90317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 xml:space="preserve">Autenticación </w:t>
      </w:r>
      <w:proofErr w:type="spellStart"/>
      <w:r w:rsidRPr="00EA7375">
        <w:rPr>
          <w:b/>
          <w:bCs/>
          <w:lang w:val="es-ES"/>
        </w:rPr>
        <w:t>multifactor</w:t>
      </w:r>
      <w:proofErr w:type="spellEnd"/>
      <w:r w:rsidRPr="00EA7375">
        <w:rPr>
          <w:b/>
          <w:bCs/>
          <w:lang w:val="es-ES"/>
        </w:rPr>
        <w:t xml:space="preserve"> (MFA):</w:t>
      </w:r>
      <w:r w:rsidRPr="00EA7375">
        <w:rPr>
          <w:lang w:val="es-ES"/>
        </w:rPr>
        <w:t> Método de seguridad que requiere al menos dos formas diferentes de verificación (ej. contraseña + código SMS, huella digital + token) para conceder acceso a un sistema.</w:t>
      </w:r>
    </w:p>
    <w:p w14:paraId="2CC71B12" w14:textId="77777777" w:rsidR="00EA7375" w:rsidRPr="00EA7375" w:rsidRDefault="00EA7375" w:rsidP="00873ED3">
      <w:pPr>
        <w:pStyle w:val="Prrafodelista"/>
        <w:numPr>
          <w:ilvl w:val="0"/>
          <w:numId w:val="60"/>
        </w:numPr>
        <w:tabs>
          <w:tab w:val="left" w:pos="1305"/>
        </w:tabs>
        <w:rPr>
          <w:lang w:val="es-ES"/>
        </w:rPr>
      </w:pPr>
      <w:proofErr w:type="spellStart"/>
      <w:r w:rsidRPr="00EA7375">
        <w:rPr>
          <w:b/>
          <w:bCs/>
          <w:lang w:val="es-ES"/>
        </w:rPr>
        <w:t>Backup</w:t>
      </w:r>
      <w:proofErr w:type="spellEnd"/>
      <w:r w:rsidRPr="00EA7375">
        <w:rPr>
          <w:b/>
          <w:bCs/>
          <w:lang w:val="es-ES"/>
        </w:rPr>
        <w:t xml:space="preserve"> (respaldo):</w:t>
      </w:r>
      <w:r w:rsidRPr="00EA7375">
        <w:rPr>
          <w:lang w:val="es-ES"/>
        </w:rPr>
        <w:t> Copia de seguridad de la información almacenada en un medio separado (disco, cinta, nube) para poder restaurarla en caso de pérdida, corrupción o desastre.</w:t>
      </w:r>
    </w:p>
    <w:p w14:paraId="6D663DD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Cifrado:</w:t>
      </w:r>
      <w:r w:rsidRPr="00EA7375">
        <w:rPr>
          <w:lang w:val="es-ES"/>
        </w:rPr>
        <w:t> Proceso de transformar información legible en datos ilegibles (cifrados) mediante un algoritmo matemático y una clave, protegiendo la confidencialidad de los datos en reposo o en tránsito.</w:t>
      </w:r>
    </w:p>
    <w:p w14:paraId="065FDCDE" w14:textId="77777777" w:rsidR="00EA7375" w:rsidRPr="00EA7375" w:rsidRDefault="00EA7375" w:rsidP="00873ED3">
      <w:pPr>
        <w:pStyle w:val="Prrafodelista"/>
        <w:numPr>
          <w:ilvl w:val="0"/>
          <w:numId w:val="60"/>
        </w:numPr>
        <w:tabs>
          <w:tab w:val="left" w:pos="1305"/>
        </w:tabs>
        <w:rPr>
          <w:lang w:val="es-ES"/>
        </w:rPr>
      </w:pPr>
      <w:r w:rsidRPr="00EA7375">
        <w:rPr>
          <w:b/>
          <w:bCs/>
          <w:lang w:val="es-ES"/>
        </w:rPr>
        <w:t xml:space="preserve">COBIT (Control </w:t>
      </w:r>
      <w:proofErr w:type="spellStart"/>
      <w:r w:rsidRPr="00EA7375">
        <w:rPr>
          <w:b/>
          <w:bCs/>
          <w:lang w:val="es-ES"/>
        </w:rPr>
        <w:t>Objectives</w:t>
      </w:r>
      <w:proofErr w:type="spellEnd"/>
      <w:r w:rsidRPr="00EA7375">
        <w:rPr>
          <w:b/>
          <w:bCs/>
          <w:lang w:val="es-ES"/>
        </w:rPr>
        <w:t xml:space="preserve"> </w:t>
      </w:r>
      <w:proofErr w:type="spellStart"/>
      <w:r w:rsidRPr="00EA7375">
        <w:rPr>
          <w:b/>
          <w:bCs/>
          <w:lang w:val="es-ES"/>
        </w:rPr>
        <w:t>for</w:t>
      </w:r>
      <w:proofErr w:type="spellEnd"/>
      <w:r w:rsidRPr="00EA7375">
        <w:rPr>
          <w:b/>
          <w:bCs/>
          <w:lang w:val="es-ES"/>
        </w:rPr>
        <w:t xml:space="preserve"> </w:t>
      </w:r>
      <w:proofErr w:type="spellStart"/>
      <w:r w:rsidRPr="00EA7375">
        <w:rPr>
          <w:b/>
          <w:bCs/>
          <w:lang w:val="es-ES"/>
        </w:rPr>
        <w:t>Information</w:t>
      </w:r>
      <w:proofErr w:type="spellEnd"/>
      <w:r w:rsidRPr="00EA7375">
        <w:rPr>
          <w:b/>
          <w:bCs/>
          <w:lang w:val="es-ES"/>
        </w:rPr>
        <w:t xml:space="preserve"> and </w:t>
      </w:r>
      <w:proofErr w:type="spellStart"/>
      <w:r w:rsidRPr="00EA7375">
        <w:rPr>
          <w:b/>
          <w:bCs/>
          <w:lang w:val="es-ES"/>
        </w:rPr>
        <w:t>Related</w:t>
      </w:r>
      <w:proofErr w:type="spellEnd"/>
      <w:r w:rsidRPr="00EA7375">
        <w:rPr>
          <w:b/>
          <w:bCs/>
          <w:lang w:val="es-ES"/>
        </w:rPr>
        <w:t xml:space="preserve"> Technologies):</w:t>
      </w:r>
      <w:r w:rsidRPr="00EA7375">
        <w:rPr>
          <w:lang w:val="es-ES"/>
        </w:rPr>
        <w:t> Marco de referencia desarrollado por ISACA para el gobierno y la gestión de las TI empresariales, ampliamente utilizado por los auditores de TI como guía de buenas prácticas.</w:t>
      </w:r>
    </w:p>
    <w:p w14:paraId="26A8F01D" w14:textId="77777777" w:rsidR="00EA7375" w:rsidRPr="00EA7375" w:rsidRDefault="00EA7375" w:rsidP="00873ED3">
      <w:pPr>
        <w:pStyle w:val="Prrafodelista"/>
        <w:numPr>
          <w:ilvl w:val="0"/>
          <w:numId w:val="60"/>
        </w:numPr>
        <w:tabs>
          <w:tab w:val="left" w:pos="1305"/>
        </w:tabs>
        <w:rPr>
          <w:lang w:val="es-ES"/>
        </w:rPr>
      </w:pPr>
      <w:r w:rsidRPr="00EA7375">
        <w:rPr>
          <w:b/>
          <w:bCs/>
          <w:lang w:val="es-ES"/>
        </w:rPr>
        <w:lastRenderedPageBreak/>
        <w:t>Comité de cambios (CAB):</w:t>
      </w:r>
      <w:r w:rsidRPr="00EA7375">
        <w:rPr>
          <w:lang w:val="es-ES"/>
        </w:rPr>
        <w:t> Grupo de personas (gerentes, técnicos, representantes de negocio) responsable de evaluar, aprobar o rechazar los cambios a los sistemas de TI antes de su implementación en producción.</w:t>
      </w:r>
    </w:p>
    <w:p w14:paraId="3A105C9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Control de aplicación:</w:t>
      </w:r>
      <w:r w:rsidRPr="00EA7375">
        <w:rPr>
          <w:lang w:val="es-ES"/>
        </w:rPr>
        <w:t> Control integrado dentro de una aplicación de software para garantizar la integridad, precisión y validez del procesamiento de datos (controles de entrada, procesamiento y salida).</w:t>
      </w:r>
    </w:p>
    <w:p w14:paraId="20BD7882"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Control interno:</w:t>
      </w:r>
      <w:r w:rsidRPr="00EA7375">
        <w:rPr>
          <w:lang w:val="es-ES"/>
        </w:rPr>
        <w:t> Proceso diseñado y ejecutado por la dirección y el personal de una entidad para proporcionar seguridad razonable sobre el logro de objetivos de eficacia operativa, confiabilidad de la información y cumplimiento normativo.</w:t>
      </w:r>
    </w:p>
    <w:p w14:paraId="1FC4D0AC"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Controles generales de TI (ITGC):</w:t>
      </w:r>
      <w:r w:rsidRPr="00EA7375">
        <w:rPr>
          <w:lang w:val="es-ES"/>
        </w:rPr>
        <w:t> Conjunto de controles que aplican a todas las áreas de TI de una organización, incluyendo gestión de accesos, gestión de cambios, operaciones, respaldos y seguridad física.</w:t>
      </w:r>
    </w:p>
    <w:p w14:paraId="5C8607DC"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COSO (</w:t>
      </w:r>
      <w:proofErr w:type="spellStart"/>
      <w:r w:rsidRPr="00EA7375">
        <w:rPr>
          <w:b/>
          <w:bCs/>
          <w:lang w:val="es-ES"/>
        </w:rPr>
        <w:t>Committee</w:t>
      </w:r>
      <w:proofErr w:type="spellEnd"/>
      <w:r w:rsidRPr="00EA7375">
        <w:rPr>
          <w:b/>
          <w:bCs/>
          <w:lang w:val="es-ES"/>
        </w:rPr>
        <w:t xml:space="preserve"> </w:t>
      </w:r>
      <w:proofErr w:type="spellStart"/>
      <w:r w:rsidRPr="00EA7375">
        <w:rPr>
          <w:b/>
          <w:bCs/>
          <w:lang w:val="es-ES"/>
        </w:rPr>
        <w:t>of</w:t>
      </w:r>
      <w:proofErr w:type="spellEnd"/>
      <w:r w:rsidRPr="00EA7375">
        <w:rPr>
          <w:b/>
          <w:bCs/>
          <w:lang w:val="es-ES"/>
        </w:rPr>
        <w:t xml:space="preserve"> </w:t>
      </w:r>
      <w:proofErr w:type="spellStart"/>
      <w:r w:rsidRPr="00EA7375">
        <w:rPr>
          <w:b/>
          <w:bCs/>
          <w:lang w:val="es-ES"/>
        </w:rPr>
        <w:t>Sponsoring</w:t>
      </w:r>
      <w:proofErr w:type="spellEnd"/>
      <w:r w:rsidRPr="00EA7375">
        <w:rPr>
          <w:b/>
          <w:bCs/>
          <w:lang w:val="es-ES"/>
        </w:rPr>
        <w:t xml:space="preserve"> </w:t>
      </w:r>
      <w:proofErr w:type="spellStart"/>
      <w:r w:rsidRPr="00EA7375">
        <w:rPr>
          <w:b/>
          <w:bCs/>
          <w:lang w:val="es-ES"/>
        </w:rPr>
        <w:t>Organizations</w:t>
      </w:r>
      <w:proofErr w:type="spellEnd"/>
      <w:r w:rsidRPr="00EA7375">
        <w:rPr>
          <w:b/>
          <w:bCs/>
          <w:lang w:val="es-ES"/>
        </w:rPr>
        <w:t xml:space="preserve"> </w:t>
      </w:r>
      <w:proofErr w:type="spellStart"/>
      <w:r w:rsidRPr="00EA7375">
        <w:rPr>
          <w:b/>
          <w:bCs/>
          <w:lang w:val="es-ES"/>
        </w:rPr>
        <w:t>of</w:t>
      </w:r>
      <w:proofErr w:type="spellEnd"/>
      <w:r w:rsidRPr="00EA7375">
        <w:rPr>
          <w:b/>
          <w:bCs/>
          <w:lang w:val="es-ES"/>
        </w:rPr>
        <w:t xml:space="preserve"> </w:t>
      </w:r>
      <w:proofErr w:type="spellStart"/>
      <w:r w:rsidRPr="00EA7375">
        <w:rPr>
          <w:b/>
          <w:bCs/>
          <w:lang w:val="es-ES"/>
        </w:rPr>
        <w:t>the</w:t>
      </w:r>
      <w:proofErr w:type="spellEnd"/>
      <w:r w:rsidRPr="00EA7375">
        <w:rPr>
          <w:b/>
          <w:bCs/>
          <w:lang w:val="es-ES"/>
        </w:rPr>
        <w:t xml:space="preserve"> </w:t>
      </w:r>
      <w:proofErr w:type="spellStart"/>
      <w:r w:rsidRPr="00EA7375">
        <w:rPr>
          <w:b/>
          <w:bCs/>
          <w:lang w:val="es-ES"/>
        </w:rPr>
        <w:t>Treadway</w:t>
      </w:r>
      <w:proofErr w:type="spellEnd"/>
      <w:r w:rsidRPr="00EA7375">
        <w:rPr>
          <w:b/>
          <w:bCs/>
          <w:lang w:val="es-ES"/>
        </w:rPr>
        <w:t xml:space="preserve"> </w:t>
      </w:r>
      <w:proofErr w:type="spellStart"/>
      <w:r w:rsidRPr="00EA7375">
        <w:rPr>
          <w:b/>
          <w:bCs/>
          <w:lang w:val="es-ES"/>
        </w:rPr>
        <w:t>Commission</w:t>
      </w:r>
      <w:proofErr w:type="spellEnd"/>
      <w:r w:rsidRPr="00EA7375">
        <w:rPr>
          <w:b/>
          <w:bCs/>
          <w:lang w:val="es-ES"/>
        </w:rPr>
        <w:t>):</w:t>
      </w:r>
      <w:r w:rsidRPr="00EA7375">
        <w:rPr>
          <w:lang w:val="es-ES"/>
        </w:rPr>
        <w:t> Marco de referencia para el diseño, implementación y evaluación de sistemas de control interno, con componentes: ambiente de control, evaluación de riesgos, actividades de control, información y comunicación, y supervisión.</w:t>
      </w:r>
    </w:p>
    <w:p w14:paraId="1CE877AA" w14:textId="77777777" w:rsidR="00EA7375" w:rsidRPr="00EA7375" w:rsidRDefault="00EA7375" w:rsidP="00873ED3">
      <w:pPr>
        <w:pStyle w:val="Prrafodelista"/>
        <w:numPr>
          <w:ilvl w:val="0"/>
          <w:numId w:val="60"/>
        </w:numPr>
        <w:tabs>
          <w:tab w:val="left" w:pos="1305"/>
        </w:tabs>
        <w:rPr>
          <w:lang w:val="es-ES"/>
        </w:rPr>
      </w:pPr>
      <w:r w:rsidRPr="00EA7375">
        <w:rPr>
          <w:b/>
          <w:bCs/>
          <w:lang w:val="es-ES"/>
        </w:rPr>
        <w:t>Criterio de auditoría:</w:t>
      </w:r>
      <w:r w:rsidRPr="00EA7375">
        <w:rPr>
          <w:lang w:val="es-ES"/>
        </w:rPr>
        <w:t> Conjunto de normas, leyes, políticas o estándares contra los cuales el auditor compara la evidencia para emitir un juicio profesional.</w:t>
      </w:r>
    </w:p>
    <w:p w14:paraId="1D436816" w14:textId="77777777" w:rsidR="00EA7375" w:rsidRPr="00EA7375" w:rsidRDefault="00EA7375" w:rsidP="00873ED3">
      <w:pPr>
        <w:pStyle w:val="Prrafodelista"/>
        <w:numPr>
          <w:ilvl w:val="0"/>
          <w:numId w:val="60"/>
        </w:numPr>
        <w:tabs>
          <w:tab w:val="left" w:pos="1305"/>
        </w:tabs>
        <w:rPr>
          <w:lang w:val="es-ES"/>
        </w:rPr>
      </w:pPr>
      <w:r w:rsidRPr="00EA7375">
        <w:rPr>
          <w:b/>
          <w:bCs/>
          <w:lang w:val="es-ES"/>
        </w:rPr>
        <w:t>Debilidad material:</w:t>
      </w:r>
      <w:r w:rsidRPr="00EA7375">
        <w:rPr>
          <w:lang w:val="es-ES"/>
        </w:rPr>
        <w:t> Deficiencia en el control interno (o combinación de deficiencias) que puede resultar en una incorrección material en la información financiera o en un incumplimiento grave de normativas; requiere atención inmediata.</w:t>
      </w:r>
    </w:p>
    <w:p w14:paraId="3DFCD7BA" w14:textId="77777777" w:rsidR="00EA7375" w:rsidRPr="00EA7375" w:rsidRDefault="00EA7375" w:rsidP="00873ED3">
      <w:pPr>
        <w:pStyle w:val="Prrafodelista"/>
        <w:numPr>
          <w:ilvl w:val="0"/>
          <w:numId w:val="60"/>
        </w:numPr>
        <w:tabs>
          <w:tab w:val="left" w:pos="1305"/>
        </w:tabs>
        <w:rPr>
          <w:lang w:val="es-ES"/>
        </w:rPr>
      </w:pPr>
      <w:proofErr w:type="spellStart"/>
      <w:r w:rsidRPr="00EA7375">
        <w:rPr>
          <w:b/>
          <w:bCs/>
          <w:lang w:val="es-ES"/>
        </w:rPr>
        <w:t>DevSecOps</w:t>
      </w:r>
      <w:proofErr w:type="spellEnd"/>
      <w:r w:rsidRPr="00EA7375">
        <w:rPr>
          <w:b/>
          <w:bCs/>
          <w:lang w:val="es-ES"/>
        </w:rPr>
        <w:t>:</w:t>
      </w:r>
      <w:r w:rsidRPr="00EA7375">
        <w:rPr>
          <w:lang w:val="es-ES"/>
        </w:rPr>
        <w:t> Práctica que integra la seguridad en todas las fases del ciclo de vida del desarrollo de software (DevOps), incluyendo pruebas automatizadas de seguridad en los pipelines de CI/CD.</w:t>
      </w:r>
    </w:p>
    <w:p w14:paraId="27ECDC34" w14:textId="77777777" w:rsidR="00EA7375" w:rsidRPr="00EA7375" w:rsidRDefault="00EA7375" w:rsidP="00873ED3">
      <w:pPr>
        <w:pStyle w:val="Prrafodelista"/>
        <w:numPr>
          <w:ilvl w:val="0"/>
          <w:numId w:val="60"/>
        </w:numPr>
        <w:tabs>
          <w:tab w:val="left" w:pos="1305"/>
        </w:tabs>
        <w:rPr>
          <w:lang w:val="es-ES"/>
        </w:rPr>
      </w:pPr>
      <w:r w:rsidRPr="00EA7375">
        <w:rPr>
          <w:b/>
          <w:bCs/>
          <w:lang w:val="es-ES"/>
        </w:rPr>
        <w:lastRenderedPageBreak/>
        <w:t>Disponibilidad:</w:t>
      </w:r>
      <w:r w:rsidRPr="00EA7375">
        <w:rPr>
          <w:lang w:val="es-ES"/>
        </w:rPr>
        <w:t> Principio del modelo CIA que asegura que los usuarios autorizados tengan acceso a la información y los sistemas cuando lo requieran.</w:t>
      </w:r>
    </w:p>
    <w:p w14:paraId="44C8845E" w14:textId="77777777" w:rsidR="00EA7375" w:rsidRPr="00EA7375" w:rsidRDefault="00EA7375" w:rsidP="00873ED3">
      <w:pPr>
        <w:pStyle w:val="Prrafodelista"/>
        <w:numPr>
          <w:ilvl w:val="0"/>
          <w:numId w:val="60"/>
        </w:numPr>
        <w:tabs>
          <w:tab w:val="left" w:pos="1305"/>
        </w:tabs>
        <w:rPr>
          <w:lang w:val="es-ES"/>
        </w:rPr>
      </w:pPr>
      <w:r w:rsidRPr="00EA7375">
        <w:rPr>
          <w:b/>
          <w:bCs/>
          <w:lang w:val="es-ES"/>
        </w:rPr>
        <w:t>Entorno de datos del titular de la tarjeta (CDE):</w:t>
      </w:r>
      <w:r w:rsidRPr="00EA7375">
        <w:rPr>
          <w:lang w:val="es-ES"/>
        </w:rPr>
        <w:t> En PCI DSS, es el conjunto de personas, procesos y tecnologías que almacenan, procesan o transmiten datos de tarjetas de pago (PAN, CVV, etc.).</w:t>
      </w:r>
    </w:p>
    <w:p w14:paraId="5B8ADCF1" w14:textId="77777777" w:rsidR="00EA7375" w:rsidRPr="00EA7375" w:rsidRDefault="00EA7375" w:rsidP="00873ED3">
      <w:pPr>
        <w:pStyle w:val="Prrafodelista"/>
        <w:numPr>
          <w:ilvl w:val="0"/>
          <w:numId w:val="60"/>
        </w:numPr>
        <w:tabs>
          <w:tab w:val="left" w:pos="1305"/>
        </w:tabs>
        <w:rPr>
          <w:lang w:val="es-ES"/>
        </w:rPr>
      </w:pPr>
      <w:r w:rsidRPr="00EA7375">
        <w:rPr>
          <w:b/>
          <w:bCs/>
          <w:lang w:val="es-ES"/>
        </w:rPr>
        <w:t>Escepticismo profesional:</w:t>
      </w:r>
      <w:r w:rsidRPr="00EA7375">
        <w:rPr>
          <w:lang w:val="es-ES"/>
        </w:rPr>
        <w:t> Actitud del auditor que implica una mente inquisidora, evaluación crítica de la evidencia y no asumir que la gerencia es honesta o que los controles funcionan sin pruebas.</w:t>
      </w:r>
    </w:p>
    <w:p w14:paraId="794AFEBC" w14:textId="77777777" w:rsidR="00EA7375" w:rsidRPr="00EA7375" w:rsidRDefault="00EA7375" w:rsidP="00873ED3">
      <w:pPr>
        <w:pStyle w:val="Prrafodelista"/>
        <w:numPr>
          <w:ilvl w:val="0"/>
          <w:numId w:val="60"/>
        </w:numPr>
        <w:tabs>
          <w:tab w:val="left" w:pos="1305"/>
        </w:tabs>
        <w:rPr>
          <w:lang w:val="es-ES"/>
        </w:rPr>
      </w:pPr>
      <w:r w:rsidRPr="00EA7375">
        <w:rPr>
          <w:b/>
          <w:bCs/>
          <w:lang w:val="es-ES"/>
        </w:rPr>
        <w:t>Evidencia de auditoría:</w:t>
      </w:r>
      <w:r w:rsidRPr="00EA7375">
        <w:rPr>
          <w:lang w:val="es-ES"/>
        </w:rPr>
        <w:t> Hechos, documentos, registros, entrevistas y cualquier información que respalde las conclusiones del auditor.</w:t>
      </w:r>
    </w:p>
    <w:p w14:paraId="4D1B75CC" w14:textId="77777777" w:rsidR="00EA7375" w:rsidRPr="00EA7375" w:rsidRDefault="00EA7375" w:rsidP="00873ED3">
      <w:pPr>
        <w:pStyle w:val="Prrafodelista"/>
        <w:numPr>
          <w:ilvl w:val="0"/>
          <w:numId w:val="60"/>
        </w:numPr>
        <w:tabs>
          <w:tab w:val="left" w:pos="1305"/>
        </w:tabs>
        <w:rPr>
          <w:lang w:val="es-ES"/>
        </w:rPr>
      </w:pPr>
      <w:r w:rsidRPr="00EA7375">
        <w:rPr>
          <w:b/>
          <w:bCs/>
          <w:lang w:val="es-ES"/>
        </w:rPr>
        <w:t>GDPR (Reglamento General de Protección de Datos):</w:t>
      </w:r>
      <w:r w:rsidRPr="00EA7375">
        <w:rPr>
          <w:lang w:val="es-ES"/>
        </w:rPr>
        <w:t> Normativa de la Unión Europea (2018) que protege los datos personales de los ciudadanos europeos y tiene alcance extraterritorial, exigiendo consentimiento, notificación de brechas y derechos ARCO.</w:t>
      </w:r>
    </w:p>
    <w:p w14:paraId="3182E48F" w14:textId="77777777" w:rsidR="00EA7375" w:rsidRPr="00EA7375" w:rsidRDefault="00EA7375" w:rsidP="00873ED3">
      <w:pPr>
        <w:pStyle w:val="Prrafodelista"/>
        <w:numPr>
          <w:ilvl w:val="0"/>
          <w:numId w:val="60"/>
        </w:numPr>
        <w:tabs>
          <w:tab w:val="left" w:pos="1305"/>
        </w:tabs>
        <w:rPr>
          <w:lang w:val="es-ES"/>
        </w:rPr>
      </w:pPr>
      <w:r w:rsidRPr="00EA7375">
        <w:rPr>
          <w:b/>
          <w:bCs/>
          <w:lang w:val="es-ES"/>
        </w:rPr>
        <w:t>Gobierno de TI:</w:t>
      </w:r>
      <w:r w:rsidRPr="00EA7375">
        <w:rPr>
          <w:lang w:val="es-ES"/>
        </w:rPr>
        <w:t> Subconjunto del gobierno corporativo que dirige, supervisa y controla cómo la organización planifica, implementa y opera sus tecnologías de información para alinear TI con el negocio, maximizar el valor y gestionar riesgos.</w:t>
      </w:r>
    </w:p>
    <w:p w14:paraId="05870670" w14:textId="77777777" w:rsidR="00EA7375" w:rsidRPr="00EA7375" w:rsidRDefault="00EA7375" w:rsidP="00873ED3">
      <w:pPr>
        <w:pStyle w:val="Prrafodelista"/>
        <w:numPr>
          <w:ilvl w:val="0"/>
          <w:numId w:val="60"/>
        </w:numPr>
        <w:tabs>
          <w:tab w:val="left" w:pos="1305"/>
        </w:tabs>
        <w:rPr>
          <w:lang w:val="es-ES"/>
        </w:rPr>
      </w:pPr>
      <w:r w:rsidRPr="00EA7375">
        <w:rPr>
          <w:b/>
          <w:bCs/>
          <w:lang w:val="es-ES"/>
        </w:rPr>
        <w:t>Incidente de TI:</w:t>
      </w:r>
      <w:r w:rsidRPr="00EA7375">
        <w:rPr>
          <w:lang w:val="es-ES"/>
        </w:rPr>
        <w:t> Evento no planificado que interrumpe o reduce la calidad de un servicio de TI (ej. caída de un sistema, lentitud, error grave).</w:t>
      </w:r>
    </w:p>
    <w:p w14:paraId="280EAAEA" w14:textId="77777777" w:rsidR="00EA7375" w:rsidRPr="00EA7375" w:rsidRDefault="00EA7375" w:rsidP="00873ED3">
      <w:pPr>
        <w:pStyle w:val="Prrafodelista"/>
        <w:numPr>
          <w:ilvl w:val="0"/>
          <w:numId w:val="60"/>
        </w:numPr>
        <w:tabs>
          <w:tab w:val="left" w:pos="1305"/>
        </w:tabs>
        <w:rPr>
          <w:lang w:val="es-ES"/>
        </w:rPr>
      </w:pPr>
      <w:r w:rsidRPr="00EA7375">
        <w:rPr>
          <w:b/>
          <w:bCs/>
          <w:lang w:val="es-ES"/>
        </w:rPr>
        <w:t>ISO 27001:2022:</w:t>
      </w:r>
      <w:r w:rsidRPr="00EA7375">
        <w:rPr>
          <w:lang w:val="es-ES"/>
        </w:rPr>
        <w:t> Norma internacional certificable que especifica los requisitos para establecer, implementar, mantener y mejorar un Sistema de Gestión de Seguridad de la Información (SGSI). La versión 2022 actualizó los controles del Anexo A.</w:t>
      </w:r>
    </w:p>
    <w:p w14:paraId="55BF9DA3" w14:textId="77777777" w:rsidR="00EA7375" w:rsidRPr="00EA7375" w:rsidRDefault="00EA7375" w:rsidP="00873ED3">
      <w:pPr>
        <w:pStyle w:val="Prrafodelista"/>
        <w:numPr>
          <w:ilvl w:val="0"/>
          <w:numId w:val="60"/>
        </w:numPr>
        <w:tabs>
          <w:tab w:val="left" w:pos="1305"/>
        </w:tabs>
        <w:rPr>
          <w:lang w:val="es-ES"/>
        </w:rPr>
      </w:pPr>
      <w:r w:rsidRPr="00EA7375">
        <w:rPr>
          <w:b/>
          <w:bCs/>
          <w:lang w:val="es-ES"/>
        </w:rPr>
        <w:t>ITIL (</w:t>
      </w:r>
      <w:proofErr w:type="spellStart"/>
      <w:r w:rsidRPr="00EA7375">
        <w:rPr>
          <w:b/>
          <w:bCs/>
          <w:lang w:val="es-ES"/>
        </w:rPr>
        <w:t>Information</w:t>
      </w:r>
      <w:proofErr w:type="spellEnd"/>
      <w:r w:rsidRPr="00EA7375">
        <w:rPr>
          <w:b/>
          <w:bCs/>
          <w:lang w:val="es-ES"/>
        </w:rPr>
        <w:t xml:space="preserve"> </w:t>
      </w:r>
      <w:proofErr w:type="spellStart"/>
      <w:r w:rsidRPr="00EA7375">
        <w:rPr>
          <w:b/>
          <w:bCs/>
          <w:lang w:val="es-ES"/>
        </w:rPr>
        <w:t>Technology</w:t>
      </w:r>
      <w:proofErr w:type="spellEnd"/>
      <w:r w:rsidRPr="00EA7375">
        <w:rPr>
          <w:b/>
          <w:bCs/>
          <w:lang w:val="es-ES"/>
        </w:rPr>
        <w:t xml:space="preserve"> </w:t>
      </w:r>
      <w:proofErr w:type="spellStart"/>
      <w:r w:rsidRPr="00EA7375">
        <w:rPr>
          <w:b/>
          <w:bCs/>
          <w:lang w:val="es-ES"/>
        </w:rPr>
        <w:t>Infrastructure</w:t>
      </w:r>
      <w:proofErr w:type="spellEnd"/>
      <w:r w:rsidRPr="00EA7375">
        <w:rPr>
          <w:b/>
          <w:bCs/>
          <w:lang w:val="es-ES"/>
        </w:rPr>
        <w:t xml:space="preserve"> Library):</w:t>
      </w:r>
      <w:r w:rsidRPr="00EA7375">
        <w:rPr>
          <w:lang w:val="es-ES"/>
        </w:rPr>
        <w:t> Marco de referencia para la gestión de servicios de TI, que incluye prácticas como gestión de incidentes, problemas, cambios, continuidad y niveles de servicio.</w:t>
      </w:r>
    </w:p>
    <w:p w14:paraId="330F4CC2" w14:textId="77777777" w:rsidR="00EA7375" w:rsidRPr="00EA7375" w:rsidRDefault="00EA7375" w:rsidP="00873ED3">
      <w:pPr>
        <w:pStyle w:val="Prrafodelista"/>
        <w:numPr>
          <w:ilvl w:val="0"/>
          <w:numId w:val="60"/>
        </w:numPr>
        <w:tabs>
          <w:tab w:val="left" w:pos="1305"/>
        </w:tabs>
        <w:rPr>
          <w:lang w:val="es-ES"/>
        </w:rPr>
      </w:pPr>
      <w:r w:rsidRPr="00EA7375">
        <w:rPr>
          <w:b/>
          <w:bCs/>
          <w:lang w:val="es-ES"/>
        </w:rPr>
        <w:lastRenderedPageBreak/>
        <w:t>ITIL 4:</w:t>
      </w:r>
      <w:r w:rsidRPr="00EA7375">
        <w:rPr>
          <w:lang w:val="es-ES"/>
        </w:rPr>
        <w:t> Versión más reciente de ITIL (2019), basada en un Sistema de Valor del Servicio (SVS) y 34 prácticas de gestión, adaptada a metodologías ágiles y DevOps.</w:t>
      </w:r>
    </w:p>
    <w:p w14:paraId="6D008072" w14:textId="77777777" w:rsidR="00EA7375" w:rsidRPr="00EA7375" w:rsidRDefault="00EA7375" w:rsidP="00873ED3">
      <w:pPr>
        <w:pStyle w:val="Prrafodelista"/>
        <w:numPr>
          <w:ilvl w:val="0"/>
          <w:numId w:val="60"/>
        </w:numPr>
        <w:tabs>
          <w:tab w:val="left" w:pos="1305"/>
        </w:tabs>
        <w:rPr>
          <w:lang w:val="es-ES"/>
        </w:rPr>
      </w:pPr>
      <w:r w:rsidRPr="00EA7375">
        <w:rPr>
          <w:b/>
          <w:bCs/>
          <w:lang w:val="es-ES"/>
        </w:rPr>
        <w:t>Ley 1042 (Nicaragua):</w:t>
      </w:r>
      <w:r w:rsidRPr="00EA7375">
        <w:rPr>
          <w:lang w:val="es-ES"/>
        </w:rPr>
        <w:t> Ley de Protección de Datos Personales de Nicaragua (2020), que regula el tratamiento de datos personales, establece derechos ARCO y obliga a implementar medidas de seguridad.</w:t>
      </w:r>
    </w:p>
    <w:p w14:paraId="474C8AAD" w14:textId="77777777" w:rsidR="00EA7375" w:rsidRPr="00EA7375" w:rsidRDefault="00EA7375" w:rsidP="00873ED3">
      <w:pPr>
        <w:pStyle w:val="Prrafodelista"/>
        <w:numPr>
          <w:ilvl w:val="0"/>
          <w:numId w:val="60"/>
        </w:numPr>
        <w:tabs>
          <w:tab w:val="left" w:pos="1305"/>
        </w:tabs>
        <w:rPr>
          <w:lang w:val="es-ES"/>
        </w:rPr>
      </w:pPr>
      <w:r w:rsidRPr="00EA7375">
        <w:rPr>
          <w:b/>
          <w:bCs/>
          <w:lang w:val="es-ES"/>
        </w:rPr>
        <w:t>Log (registro de auditoría):</w:t>
      </w:r>
      <w:r w:rsidRPr="00EA7375">
        <w:rPr>
          <w:lang w:val="es-ES"/>
        </w:rPr>
        <w:t> Archivo que registra cronológicamente eventos, transacciones o accesos a un sistema, aplicación o dispositivo, fundamental para la trazabilidad y detección de irregularidades.</w:t>
      </w:r>
    </w:p>
    <w:p w14:paraId="5E70F306" w14:textId="77777777" w:rsidR="00EA7375" w:rsidRPr="00EA7375" w:rsidRDefault="00EA7375" w:rsidP="00873ED3">
      <w:pPr>
        <w:pStyle w:val="Prrafodelista"/>
        <w:numPr>
          <w:ilvl w:val="0"/>
          <w:numId w:val="60"/>
        </w:numPr>
        <w:tabs>
          <w:tab w:val="left" w:pos="1305"/>
        </w:tabs>
        <w:rPr>
          <w:lang w:val="es-ES"/>
        </w:rPr>
      </w:pPr>
      <w:r w:rsidRPr="00EA7375">
        <w:rPr>
          <w:b/>
          <w:bCs/>
          <w:lang w:val="es-ES"/>
        </w:rPr>
        <w:t>Modelo CIA:</w:t>
      </w:r>
      <w:r w:rsidRPr="00EA7375">
        <w:rPr>
          <w:lang w:val="es-ES"/>
        </w:rPr>
        <w:t> Principios fundamentales de la seguridad de la información: Confidencialidad, Integridad y Disponibilidad.</w:t>
      </w:r>
    </w:p>
    <w:p w14:paraId="2E2827C4" w14:textId="77777777" w:rsidR="00EA7375" w:rsidRPr="00EA7375" w:rsidRDefault="00EA7375" w:rsidP="00873ED3">
      <w:pPr>
        <w:pStyle w:val="Prrafodelista"/>
        <w:numPr>
          <w:ilvl w:val="0"/>
          <w:numId w:val="60"/>
        </w:numPr>
        <w:tabs>
          <w:tab w:val="left" w:pos="1305"/>
        </w:tabs>
        <w:rPr>
          <w:lang w:val="es-ES"/>
        </w:rPr>
      </w:pPr>
      <w:r w:rsidRPr="00EA7375">
        <w:rPr>
          <w:b/>
          <w:bCs/>
          <w:lang w:val="es-ES"/>
        </w:rPr>
        <w:t>Monitoreo de TI:</w:t>
      </w:r>
      <w:r w:rsidRPr="00EA7375">
        <w:rPr>
          <w:lang w:val="es-ES"/>
        </w:rPr>
        <w:t> Vigilancia en tiempo real del estado de servidores, redes y aplicaciones mediante herramientas automáticas que generan alertas ante anomalías (CPU, memoria, disco, latencia).</w:t>
      </w:r>
    </w:p>
    <w:p w14:paraId="558A43F9" w14:textId="77777777" w:rsidR="00EA7375" w:rsidRPr="00EA7375" w:rsidRDefault="00EA7375" w:rsidP="00873ED3">
      <w:pPr>
        <w:pStyle w:val="Prrafodelista"/>
        <w:numPr>
          <w:ilvl w:val="0"/>
          <w:numId w:val="60"/>
        </w:numPr>
        <w:tabs>
          <w:tab w:val="left" w:pos="1305"/>
        </w:tabs>
        <w:rPr>
          <w:lang w:val="es-ES"/>
        </w:rPr>
      </w:pPr>
      <w:r w:rsidRPr="00EA7375">
        <w:rPr>
          <w:b/>
          <w:bCs/>
          <w:lang w:val="es-ES"/>
        </w:rPr>
        <w:t>NAGUN (Normas de Auditoría Gubernamental de Nicaragua):</w:t>
      </w:r>
      <w:r w:rsidRPr="00EA7375">
        <w:rPr>
          <w:lang w:val="es-ES"/>
        </w:rPr>
        <w:t> Conjunto de disposiciones emitidas por la Contraloría General de la República (CGR), de cumplimiento obligatorio para auditorías del sector público nicaragüense, incluyendo disposiciones sobre auditoría de TI.</w:t>
      </w:r>
    </w:p>
    <w:p w14:paraId="345E8305" w14:textId="77777777" w:rsidR="00EA7375" w:rsidRPr="00EA7375" w:rsidRDefault="00EA7375" w:rsidP="00873ED3">
      <w:pPr>
        <w:pStyle w:val="Prrafodelista"/>
        <w:numPr>
          <w:ilvl w:val="0"/>
          <w:numId w:val="60"/>
        </w:numPr>
        <w:tabs>
          <w:tab w:val="left" w:pos="1305"/>
        </w:tabs>
        <w:rPr>
          <w:lang w:val="es-ES"/>
        </w:rPr>
      </w:pPr>
      <w:r w:rsidRPr="00EA7375">
        <w:rPr>
          <w:b/>
          <w:bCs/>
          <w:lang w:val="es-ES"/>
        </w:rPr>
        <w:t>PCI DSS (</w:t>
      </w:r>
      <w:proofErr w:type="spellStart"/>
      <w:r w:rsidRPr="00EA7375">
        <w:rPr>
          <w:b/>
          <w:bCs/>
          <w:lang w:val="es-ES"/>
        </w:rPr>
        <w:t>Payment</w:t>
      </w:r>
      <w:proofErr w:type="spellEnd"/>
      <w:r w:rsidRPr="00EA7375">
        <w:rPr>
          <w:b/>
          <w:bCs/>
          <w:lang w:val="es-ES"/>
        </w:rPr>
        <w:t xml:space="preserve"> </w:t>
      </w:r>
      <w:proofErr w:type="spellStart"/>
      <w:r w:rsidRPr="00EA7375">
        <w:rPr>
          <w:b/>
          <w:bCs/>
          <w:lang w:val="es-ES"/>
        </w:rPr>
        <w:t>Card</w:t>
      </w:r>
      <w:proofErr w:type="spellEnd"/>
      <w:r w:rsidRPr="00EA7375">
        <w:rPr>
          <w:b/>
          <w:bCs/>
          <w:lang w:val="es-ES"/>
        </w:rPr>
        <w:t xml:space="preserve"> </w:t>
      </w:r>
      <w:proofErr w:type="spellStart"/>
      <w:r w:rsidRPr="00EA7375">
        <w:rPr>
          <w:b/>
          <w:bCs/>
          <w:lang w:val="es-ES"/>
        </w:rPr>
        <w:t>Industry</w:t>
      </w:r>
      <w:proofErr w:type="spellEnd"/>
      <w:r w:rsidRPr="00EA7375">
        <w:rPr>
          <w:b/>
          <w:bCs/>
          <w:lang w:val="es-ES"/>
        </w:rPr>
        <w:t xml:space="preserve"> Data Security Standard):</w:t>
      </w:r>
      <w:r w:rsidRPr="00EA7375">
        <w:rPr>
          <w:lang w:val="es-ES"/>
        </w:rPr>
        <w:t> Estándar de seguridad de cumplimiento obligatorio para cualquier organización que almacene, procese o transmita datos de tarjetas de pago. Consta de 12 requisitos agrupados en 6 objetivos.</w:t>
      </w:r>
    </w:p>
    <w:p w14:paraId="28D52F4F" w14:textId="77777777" w:rsidR="00EA7375" w:rsidRPr="00EA7375" w:rsidRDefault="00EA7375" w:rsidP="00873ED3">
      <w:pPr>
        <w:pStyle w:val="Prrafodelista"/>
        <w:numPr>
          <w:ilvl w:val="0"/>
          <w:numId w:val="60"/>
        </w:numPr>
        <w:tabs>
          <w:tab w:val="left" w:pos="1305"/>
        </w:tabs>
        <w:rPr>
          <w:lang w:val="es-ES"/>
        </w:rPr>
      </w:pPr>
      <w:r w:rsidRPr="00EA7375">
        <w:rPr>
          <w:b/>
          <w:bCs/>
          <w:lang w:val="es-ES"/>
        </w:rPr>
        <w:t>Prueba de cumplimiento (prueba de controles):</w:t>
      </w:r>
      <w:r w:rsidRPr="00EA7375">
        <w:rPr>
          <w:lang w:val="es-ES"/>
        </w:rPr>
        <w:t> Procedimiento de auditoría que verifica que un control existe, está diseñado adecuadamente y opera de manera efectiva.</w:t>
      </w:r>
    </w:p>
    <w:p w14:paraId="1584B109" w14:textId="77777777" w:rsidR="00EA7375" w:rsidRPr="00EA7375" w:rsidRDefault="00EA7375" w:rsidP="00873ED3">
      <w:pPr>
        <w:pStyle w:val="Prrafodelista"/>
        <w:numPr>
          <w:ilvl w:val="0"/>
          <w:numId w:val="60"/>
        </w:numPr>
        <w:tabs>
          <w:tab w:val="left" w:pos="1305"/>
        </w:tabs>
        <w:rPr>
          <w:lang w:val="es-ES"/>
        </w:rPr>
      </w:pPr>
      <w:r w:rsidRPr="00EA7375">
        <w:rPr>
          <w:b/>
          <w:bCs/>
          <w:lang w:val="es-ES"/>
        </w:rPr>
        <w:t>Prueba de penetración (</w:t>
      </w:r>
      <w:proofErr w:type="spellStart"/>
      <w:r w:rsidRPr="00EA7375">
        <w:rPr>
          <w:b/>
          <w:bCs/>
          <w:lang w:val="es-ES"/>
        </w:rPr>
        <w:t>pentesting</w:t>
      </w:r>
      <w:proofErr w:type="spellEnd"/>
      <w:r w:rsidRPr="00EA7375">
        <w:rPr>
          <w:b/>
          <w:bCs/>
          <w:lang w:val="es-ES"/>
        </w:rPr>
        <w:t>):</w:t>
      </w:r>
      <w:r w:rsidRPr="00EA7375">
        <w:rPr>
          <w:lang w:val="es-ES"/>
        </w:rPr>
        <w:t> Simulación controlada de un ciberataque autorizada por la organización, con el fin de identificar vulnerabilidades explotables en sistemas, redes o aplicaciones.</w:t>
      </w:r>
    </w:p>
    <w:p w14:paraId="1E8856C0" w14:textId="77777777" w:rsidR="00EA7375" w:rsidRPr="00EA7375" w:rsidRDefault="00EA7375" w:rsidP="00873ED3">
      <w:pPr>
        <w:pStyle w:val="Prrafodelista"/>
        <w:numPr>
          <w:ilvl w:val="0"/>
          <w:numId w:val="60"/>
        </w:numPr>
        <w:tabs>
          <w:tab w:val="left" w:pos="1305"/>
        </w:tabs>
        <w:rPr>
          <w:lang w:val="es-ES"/>
        </w:rPr>
      </w:pPr>
      <w:r w:rsidRPr="00EA7375">
        <w:rPr>
          <w:b/>
          <w:bCs/>
          <w:lang w:val="es-ES"/>
        </w:rPr>
        <w:lastRenderedPageBreak/>
        <w:t>Prueba sustantiva:</w:t>
      </w:r>
      <w:r w:rsidRPr="00EA7375">
        <w:rPr>
          <w:lang w:val="es-ES"/>
        </w:rPr>
        <w:t> Procedimiento de auditoría dirigido a detectar errores o irregularidades directamente en los datos o transacciones, generalmente cuando los controles son débiles.</w:t>
      </w:r>
    </w:p>
    <w:p w14:paraId="6F74CB3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QSA (</w:t>
      </w:r>
      <w:proofErr w:type="spellStart"/>
      <w:r w:rsidRPr="00EA7375">
        <w:rPr>
          <w:b/>
          <w:bCs/>
          <w:lang w:val="es-ES"/>
        </w:rPr>
        <w:t>Qualified</w:t>
      </w:r>
      <w:proofErr w:type="spellEnd"/>
      <w:r w:rsidRPr="00EA7375">
        <w:rPr>
          <w:b/>
          <w:bCs/>
          <w:lang w:val="es-ES"/>
        </w:rPr>
        <w:t xml:space="preserve"> Security </w:t>
      </w:r>
      <w:proofErr w:type="spellStart"/>
      <w:r w:rsidRPr="00EA7375">
        <w:rPr>
          <w:b/>
          <w:bCs/>
          <w:lang w:val="es-ES"/>
        </w:rPr>
        <w:t>Assessor</w:t>
      </w:r>
      <w:proofErr w:type="spellEnd"/>
      <w:r w:rsidRPr="00EA7375">
        <w:rPr>
          <w:b/>
          <w:bCs/>
          <w:lang w:val="es-ES"/>
        </w:rPr>
        <w:t>):</w:t>
      </w:r>
      <w:r w:rsidRPr="00EA7375">
        <w:rPr>
          <w:lang w:val="es-ES"/>
        </w:rPr>
        <w:t xml:space="preserve"> Profesional certificado por el PCI Security Council para realizar auditorías </w:t>
      </w:r>
      <w:proofErr w:type="spellStart"/>
      <w:r w:rsidRPr="00EA7375">
        <w:rPr>
          <w:lang w:val="es-ES"/>
        </w:rPr>
        <w:t>onsite</w:t>
      </w:r>
      <w:proofErr w:type="spellEnd"/>
      <w:r w:rsidRPr="00EA7375">
        <w:rPr>
          <w:lang w:val="es-ES"/>
        </w:rPr>
        <w:t xml:space="preserve"> de cumplimiento PCI DSS nivel 1.</w:t>
      </w:r>
    </w:p>
    <w:p w14:paraId="6EA57B36" w14:textId="77777777" w:rsidR="00EA7375" w:rsidRPr="00EA7375" w:rsidRDefault="00EA7375" w:rsidP="00873ED3">
      <w:pPr>
        <w:pStyle w:val="Prrafodelista"/>
        <w:numPr>
          <w:ilvl w:val="0"/>
          <w:numId w:val="60"/>
        </w:numPr>
        <w:tabs>
          <w:tab w:val="left" w:pos="1305"/>
        </w:tabs>
        <w:rPr>
          <w:lang w:val="es-ES"/>
        </w:rPr>
      </w:pPr>
      <w:r w:rsidRPr="00EA7375">
        <w:rPr>
          <w:b/>
          <w:bCs/>
          <w:lang w:val="es-ES"/>
        </w:rPr>
        <w:t>Recuperación ante desastres (DRP):</w:t>
      </w:r>
      <w:r w:rsidRPr="00EA7375">
        <w:rPr>
          <w:lang w:val="es-ES"/>
        </w:rPr>
        <w:t> Plan y procedimientos técnicos para restaurar los sistemas, aplicaciones y datos críticos en un sitio alterno después de un desastre que inutiliza el centro de datos principal.</w:t>
      </w:r>
    </w:p>
    <w:p w14:paraId="5D74AC4B" w14:textId="77777777" w:rsidR="00EA7375" w:rsidRPr="00EA7375" w:rsidRDefault="00EA7375" w:rsidP="00873ED3">
      <w:pPr>
        <w:pStyle w:val="Prrafodelista"/>
        <w:numPr>
          <w:ilvl w:val="0"/>
          <w:numId w:val="60"/>
        </w:numPr>
        <w:tabs>
          <w:tab w:val="left" w:pos="1305"/>
        </w:tabs>
        <w:rPr>
          <w:lang w:val="es-ES"/>
        </w:rPr>
      </w:pPr>
      <w:r w:rsidRPr="00EA7375">
        <w:rPr>
          <w:b/>
          <w:bCs/>
          <w:lang w:val="es-ES"/>
        </w:rPr>
        <w:t>Riesgo de TI:</w:t>
      </w:r>
      <w:r w:rsidRPr="00EA7375">
        <w:rPr>
          <w:lang w:val="es-ES"/>
        </w:rPr>
        <w:t> Posibilidad de que un evento o acción tecnológica afecte negativamente la confidencialidad, integridad, disponibilidad de la información o el logro de los objetivos del negocio.</w:t>
      </w:r>
    </w:p>
    <w:p w14:paraId="6002A5D1" w14:textId="77777777" w:rsidR="00EA7375" w:rsidRPr="00EA7375" w:rsidRDefault="00EA7375" w:rsidP="00873ED3">
      <w:pPr>
        <w:pStyle w:val="Prrafodelista"/>
        <w:numPr>
          <w:ilvl w:val="0"/>
          <w:numId w:val="60"/>
        </w:numPr>
        <w:tabs>
          <w:tab w:val="left" w:pos="1305"/>
        </w:tabs>
        <w:rPr>
          <w:lang w:val="es-ES"/>
        </w:rPr>
      </w:pPr>
      <w:r w:rsidRPr="00EA7375">
        <w:rPr>
          <w:b/>
          <w:bCs/>
          <w:lang w:val="es-ES"/>
        </w:rPr>
        <w:t>Segregación de funciones (</w:t>
      </w:r>
      <w:proofErr w:type="spellStart"/>
      <w:r w:rsidRPr="00EA7375">
        <w:rPr>
          <w:b/>
          <w:bCs/>
          <w:lang w:val="es-ES"/>
        </w:rPr>
        <w:t>SoD</w:t>
      </w:r>
      <w:proofErr w:type="spellEnd"/>
      <w:r w:rsidRPr="00EA7375">
        <w:rPr>
          <w:b/>
          <w:bCs/>
          <w:lang w:val="es-ES"/>
        </w:rPr>
        <w:t>):</w:t>
      </w:r>
      <w:r w:rsidRPr="00EA7375">
        <w:rPr>
          <w:lang w:val="es-ES"/>
        </w:rPr>
        <w:t> Principio de control interno que divide las responsabilidades clave de un proceso entre diferentes personas para reducir el riesgo de errores o fraudes.</w:t>
      </w:r>
    </w:p>
    <w:p w14:paraId="60A02455" w14:textId="77777777" w:rsidR="00EA7375" w:rsidRPr="00EA7375" w:rsidRDefault="00EA7375" w:rsidP="00873ED3">
      <w:pPr>
        <w:pStyle w:val="Prrafodelista"/>
        <w:numPr>
          <w:ilvl w:val="0"/>
          <w:numId w:val="60"/>
        </w:numPr>
        <w:tabs>
          <w:tab w:val="left" w:pos="1305"/>
        </w:tabs>
        <w:rPr>
          <w:lang w:val="es-ES"/>
        </w:rPr>
      </w:pPr>
      <w:r w:rsidRPr="00EA7375">
        <w:rPr>
          <w:b/>
          <w:bCs/>
          <w:lang w:val="es-ES"/>
        </w:rPr>
        <w:t>Seguridad física:</w:t>
      </w:r>
      <w:r w:rsidRPr="00EA7375">
        <w:rPr>
          <w:lang w:val="es-ES"/>
        </w:rPr>
        <w:t> Conjunto de medidas que protegen el entorno físico donde residen los activos tecnológicos: control de accesos a data centers, protección contra incendios, condiciones ambientales (temperatura/humedad), energía eléctrica (UPS, generador) y vigilancia (CCTV).</w:t>
      </w:r>
    </w:p>
    <w:p w14:paraId="7A9EAFCF" w14:textId="77777777" w:rsidR="00EA7375" w:rsidRPr="00EA7375" w:rsidRDefault="00EA7375" w:rsidP="00873ED3">
      <w:pPr>
        <w:pStyle w:val="Prrafodelista"/>
        <w:numPr>
          <w:ilvl w:val="0"/>
          <w:numId w:val="60"/>
        </w:numPr>
        <w:tabs>
          <w:tab w:val="left" w:pos="1305"/>
        </w:tabs>
        <w:rPr>
          <w:lang w:val="es-ES"/>
        </w:rPr>
      </w:pPr>
      <w:r w:rsidRPr="00EA7375">
        <w:rPr>
          <w:b/>
          <w:bCs/>
          <w:lang w:val="es-ES"/>
        </w:rPr>
        <w:t>Seguridad lógica:</w:t>
      </w:r>
      <w:r w:rsidRPr="00EA7375">
        <w:rPr>
          <w:lang w:val="es-ES"/>
        </w:rPr>
        <w:t> Conjunto de controles digitales que protegen la información y los sistemas frente a accesos, modificaciones o divulgaciones no autorizadas: gestión de identidades, autenticación, autorización, cifrado, firewalls, antivirus.</w:t>
      </w:r>
    </w:p>
    <w:p w14:paraId="34CB9DB9" w14:textId="77777777" w:rsidR="00EA7375" w:rsidRPr="00EA7375" w:rsidRDefault="00EA7375" w:rsidP="00873ED3">
      <w:pPr>
        <w:pStyle w:val="Prrafodelista"/>
        <w:numPr>
          <w:ilvl w:val="0"/>
          <w:numId w:val="60"/>
        </w:numPr>
        <w:tabs>
          <w:tab w:val="left" w:pos="1305"/>
        </w:tabs>
        <w:rPr>
          <w:lang w:val="es-ES"/>
        </w:rPr>
      </w:pPr>
      <w:r w:rsidRPr="00EA7375">
        <w:rPr>
          <w:b/>
          <w:bCs/>
          <w:lang w:val="es-ES"/>
        </w:rPr>
        <w:t>SIBOIF (Superintendencia de Bancos y de Otras Instituciones Financieras):</w:t>
      </w:r>
      <w:r w:rsidRPr="00EA7375">
        <w:rPr>
          <w:lang w:val="es-ES"/>
        </w:rPr>
        <w:t> Ente regulador del sistema financiero nicaragüense que emite normas sobre gestión de riesgos de TI, seguridad de la información y continuidad del negocio para bancos, financieras y cooperativas supervisadas.</w:t>
      </w:r>
    </w:p>
    <w:p w14:paraId="026E9010" w14:textId="77777777" w:rsidR="00EA7375" w:rsidRPr="00EA7375" w:rsidRDefault="00EA7375" w:rsidP="00873ED3">
      <w:pPr>
        <w:pStyle w:val="Prrafodelista"/>
        <w:numPr>
          <w:ilvl w:val="0"/>
          <w:numId w:val="60"/>
        </w:numPr>
        <w:tabs>
          <w:tab w:val="left" w:pos="1305"/>
        </w:tabs>
        <w:rPr>
          <w:lang w:val="es-ES"/>
        </w:rPr>
      </w:pPr>
      <w:r w:rsidRPr="00EA7375">
        <w:rPr>
          <w:b/>
          <w:bCs/>
          <w:lang w:val="es-ES"/>
        </w:rPr>
        <w:t>SOX (Ley Sarbanes-Oxley):</w:t>
      </w:r>
      <w:r w:rsidRPr="00EA7375">
        <w:rPr>
          <w:lang w:val="es-ES"/>
        </w:rPr>
        <w:t xml:space="preserve"> Ley estadounidense de 2002 que exige a las empresas que cotizan en bolsa en EE.UU. (y sus filiales) implementar y </w:t>
      </w:r>
      <w:r w:rsidRPr="00EA7375">
        <w:rPr>
          <w:lang w:val="es-ES"/>
        </w:rPr>
        <w:lastRenderedPageBreak/>
        <w:t>certificar controles internos sobre la información financiera, siendo la Sección 404 la más relevante para la auditoría de TI.</w:t>
      </w:r>
    </w:p>
    <w:p w14:paraId="66995EB9" w14:textId="77777777" w:rsidR="00EA7375" w:rsidRPr="00EA7375" w:rsidRDefault="00EA7375" w:rsidP="00873ED3">
      <w:pPr>
        <w:pStyle w:val="Prrafodelista"/>
        <w:numPr>
          <w:ilvl w:val="0"/>
          <w:numId w:val="60"/>
        </w:numPr>
        <w:tabs>
          <w:tab w:val="left" w:pos="1305"/>
        </w:tabs>
        <w:rPr>
          <w:lang w:val="es-ES"/>
        </w:rPr>
      </w:pPr>
      <w:r w:rsidRPr="00EA7375">
        <w:rPr>
          <w:b/>
          <w:bCs/>
          <w:lang w:val="es-ES"/>
        </w:rPr>
        <w:t xml:space="preserve">Zero Trust </w:t>
      </w:r>
      <w:proofErr w:type="spellStart"/>
      <w:r w:rsidRPr="00EA7375">
        <w:rPr>
          <w:b/>
          <w:bCs/>
          <w:lang w:val="es-ES"/>
        </w:rPr>
        <w:t>Architecture</w:t>
      </w:r>
      <w:proofErr w:type="spellEnd"/>
      <w:r w:rsidRPr="00EA7375">
        <w:rPr>
          <w:b/>
          <w:bCs/>
          <w:lang w:val="es-ES"/>
        </w:rPr>
        <w:t xml:space="preserve"> (ZTA):</w:t>
      </w:r>
      <w:r w:rsidRPr="00EA7375">
        <w:rPr>
          <w:lang w:val="es-ES"/>
        </w:rPr>
        <w:t> Modelo de seguridad que nunca confía automáticamente en ningún usuario o dispositivo, incluso dentro de la red interna, y requiere verificación continua de identidad, dispositivo y contexto antes de otorgar acceso.</w:t>
      </w:r>
    </w:p>
    <w:p w14:paraId="0F6803F6" w14:textId="77777777" w:rsidR="00AB2DF6" w:rsidRPr="00EA7375" w:rsidRDefault="00AB2DF6" w:rsidP="00A76AA1">
      <w:pPr>
        <w:tabs>
          <w:tab w:val="left" w:pos="1305"/>
        </w:tabs>
        <w:contextualSpacing/>
        <w:rPr>
          <w:lang w:val="es-ES"/>
        </w:rPr>
      </w:pPr>
    </w:p>
    <w:p w14:paraId="0EF447CF" w14:textId="77777777" w:rsidR="00AB2DF6" w:rsidRDefault="00AB2DF6" w:rsidP="00A76AA1">
      <w:pPr>
        <w:tabs>
          <w:tab w:val="left" w:pos="1305"/>
        </w:tabs>
        <w:contextualSpacing/>
      </w:pPr>
    </w:p>
    <w:sectPr w:rsidR="00AB2DF6" w:rsidSect="00A66A79">
      <w:headerReference w:type="default" r:id="rId14"/>
      <w:footerReference w:type="default" r:id="rId1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F074A" w14:textId="77777777" w:rsidR="00873ED3" w:rsidRDefault="00873ED3" w:rsidP="007F1B53">
      <w:pPr>
        <w:spacing w:before="0" w:after="0" w:line="240" w:lineRule="auto"/>
      </w:pPr>
      <w:r>
        <w:separator/>
      </w:r>
    </w:p>
  </w:endnote>
  <w:endnote w:type="continuationSeparator" w:id="0">
    <w:p w14:paraId="7F546774" w14:textId="77777777" w:rsidR="00873ED3" w:rsidRDefault="00873ED3"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9A2A1"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78E433" wp14:editId="44D7801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A592302" wp14:editId="68A0CFD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592302"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55AB5DD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3BEC5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65ED1" w14:textId="77777777" w:rsidR="00873ED3" w:rsidRDefault="00873ED3" w:rsidP="007F1B53">
      <w:pPr>
        <w:spacing w:before="0" w:after="0" w:line="240" w:lineRule="auto"/>
      </w:pPr>
      <w:r>
        <w:separator/>
      </w:r>
    </w:p>
  </w:footnote>
  <w:footnote w:type="continuationSeparator" w:id="0">
    <w:p w14:paraId="766F5353" w14:textId="77777777" w:rsidR="00873ED3" w:rsidRDefault="00873ED3"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00A6" w14:textId="77777777" w:rsidR="00A66A79" w:rsidRDefault="00A66A79">
    <w:pPr>
      <w:pStyle w:val="Encabezado"/>
    </w:pPr>
    <w:r>
      <w:rPr>
        <w:noProof/>
      </w:rPr>
      <w:drawing>
        <wp:anchor distT="0" distB="0" distL="114300" distR="114300" simplePos="0" relativeHeight="251667456" behindDoc="0" locked="0" layoutInCell="1" allowOverlap="1" wp14:anchorId="0919848F" wp14:editId="32FF053E">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C7332"/>
    <w:multiLevelType w:val="hybridMultilevel"/>
    <w:tmpl w:val="51802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186A76"/>
    <w:multiLevelType w:val="multilevel"/>
    <w:tmpl w:val="E25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2C37"/>
    <w:multiLevelType w:val="multilevel"/>
    <w:tmpl w:val="FECE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D5557"/>
    <w:multiLevelType w:val="multilevel"/>
    <w:tmpl w:val="430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847B6"/>
    <w:multiLevelType w:val="multilevel"/>
    <w:tmpl w:val="B17C5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C26CB"/>
    <w:multiLevelType w:val="multilevel"/>
    <w:tmpl w:val="FBDA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312E7F"/>
    <w:multiLevelType w:val="multilevel"/>
    <w:tmpl w:val="01D6B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C2C75"/>
    <w:multiLevelType w:val="multilevel"/>
    <w:tmpl w:val="A22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6048A"/>
    <w:multiLevelType w:val="multilevel"/>
    <w:tmpl w:val="9794B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E6D96"/>
    <w:multiLevelType w:val="hybridMultilevel"/>
    <w:tmpl w:val="E69CB5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FB773F"/>
    <w:multiLevelType w:val="multilevel"/>
    <w:tmpl w:val="20EE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605DD"/>
    <w:multiLevelType w:val="multilevel"/>
    <w:tmpl w:val="444C7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CC130B"/>
    <w:multiLevelType w:val="multilevel"/>
    <w:tmpl w:val="791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9332A"/>
    <w:multiLevelType w:val="multilevel"/>
    <w:tmpl w:val="3BB4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61C0D"/>
    <w:multiLevelType w:val="multilevel"/>
    <w:tmpl w:val="AEB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333B8"/>
    <w:multiLevelType w:val="multilevel"/>
    <w:tmpl w:val="8C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8698E"/>
    <w:multiLevelType w:val="multilevel"/>
    <w:tmpl w:val="80D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64446"/>
    <w:multiLevelType w:val="multilevel"/>
    <w:tmpl w:val="D14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22572"/>
    <w:multiLevelType w:val="multilevel"/>
    <w:tmpl w:val="7BF27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F124D3"/>
    <w:multiLevelType w:val="multilevel"/>
    <w:tmpl w:val="B93C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C57C9"/>
    <w:multiLevelType w:val="multilevel"/>
    <w:tmpl w:val="F23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3F18FE"/>
    <w:multiLevelType w:val="multilevel"/>
    <w:tmpl w:val="F2F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35BCF"/>
    <w:multiLevelType w:val="multilevel"/>
    <w:tmpl w:val="D0D03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736ADE"/>
    <w:multiLevelType w:val="multilevel"/>
    <w:tmpl w:val="1F1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976D2"/>
    <w:multiLevelType w:val="multilevel"/>
    <w:tmpl w:val="4D2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B6A17"/>
    <w:multiLevelType w:val="multilevel"/>
    <w:tmpl w:val="72C4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36969"/>
    <w:multiLevelType w:val="multilevel"/>
    <w:tmpl w:val="636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87553"/>
    <w:multiLevelType w:val="multilevel"/>
    <w:tmpl w:val="7664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C56506"/>
    <w:multiLevelType w:val="multilevel"/>
    <w:tmpl w:val="D72A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723D32"/>
    <w:multiLevelType w:val="multilevel"/>
    <w:tmpl w:val="C6E2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1587B"/>
    <w:multiLevelType w:val="multilevel"/>
    <w:tmpl w:val="3C7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A1AFA"/>
    <w:multiLevelType w:val="multilevel"/>
    <w:tmpl w:val="2656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367171"/>
    <w:multiLevelType w:val="multilevel"/>
    <w:tmpl w:val="965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0038A"/>
    <w:multiLevelType w:val="multilevel"/>
    <w:tmpl w:val="FC6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9153B"/>
    <w:multiLevelType w:val="multilevel"/>
    <w:tmpl w:val="6D9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61413"/>
    <w:multiLevelType w:val="multilevel"/>
    <w:tmpl w:val="988A5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0F7D81"/>
    <w:multiLevelType w:val="multilevel"/>
    <w:tmpl w:val="0078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502206"/>
    <w:multiLevelType w:val="multilevel"/>
    <w:tmpl w:val="137C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70D86"/>
    <w:multiLevelType w:val="multilevel"/>
    <w:tmpl w:val="2554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F65EE"/>
    <w:multiLevelType w:val="multilevel"/>
    <w:tmpl w:val="733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076769"/>
    <w:multiLevelType w:val="multilevel"/>
    <w:tmpl w:val="F39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3097E"/>
    <w:multiLevelType w:val="multilevel"/>
    <w:tmpl w:val="A7C47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73240D"/>
    <w:multiLevelType w:val="multilevel"/>
    <w:tmpl w:val="6E6E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9C272C"/>
    <w:multiLevelType w:val="multilevel"/>
    <w:tmpl w:val="16C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87C25"/>
    <w:multiLevelType w:val="multilevel"/>
    <w:tmpl w:val="E5A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512F1"/>
    <w:multiLevelType w:val="multilevel"/>
    <w:tmpl w:val="B8E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C0C8D"/>
    <w:multiLevelType w:val="multilevel"/>
    <w:tmpl w:val="7F6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E665E"/>
    <w:multiLevelType w:val="multilevel"/>
    <w:tmpl w:val="010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E767D5"/>
    <w:multiLevelType w:val="multilevel"/>
    <w:tmpl w:val="2BA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C539EE"/>
    <w:multiLevelType w:val="multilevel"/>
    <w:tmpl w:val="644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9C613A"/>
    <w:multiLevelType w:val="multilevel"/>
    <w:tmpl w:val="75C4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25C66"/>
    <w:multiLevelType w:val="multilevel"/>
    <w:tmpl w:val="0F3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477D0A"/>
    <w:multiLevelType w:val="multilevel"/>
    <w:tmpl w:val="66A08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5D3C19"/>
    <w:multiLevelType w:val="multilevel"/>
    <w:tmpl w:val="AD7E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67A58"/>
    <w:multiLevelType w:val="multilevel"/>
    <w:tmpl w:val="BDC2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B5044D"/>
    <w:multiLevelType w:val="multilevel"/>
    <w:tmpl w:val="603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94013"/>
    <w:multiLevelType w:val="multilevel"/>
    <w:tmpl w:val="9868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B604A"/>
    <w:multiLevelType w:val="multilevel"/>
    <w:tmpl w:val="9AA4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7C792C"/>
    <w:multiLevelType w:val="multilevel"/>
    <w:tmpl w:val="BDE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B147F"/>
    <w:multiLevelType w:val="multilevel"/>
    <w:tmpl w:val="EDC4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3B474C"/>
    <w:multiLevelType w:val="multilevel"/>
    <w:tmpl w:val="D5BE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48"/>
  </w:num>
  <w:num w:numId="3">
    <w:abstractNumId w:val="18"/>
  </w:num>
  <w:num w:numId="4">
    <w:abstractNumId w:val="57"/>
  </w:num>
  <w:num w:numId="5">
    <w:abstractNumId w:val="36"/>
  </w:num>
  <w:num w:numId="6">
    <w:abstractNumId w:val="60"/>
  </w:num>
  <w:num w:numId="7">
    <w:abstractNumId w:val="13"/>
  </w:num>
  <w:num w:numId="8">
    <w:abstractNumId w:val="37"/>
  </w:num>
  <w:num w:numId="9">
    <w:abstractNumId w:val="52"/>
  </w:num>
  <w:num w:numId="10">
    <w:abstractNumId w:val="42"/>
  </w:num>
  <w:num w:numId="11">
    <w:abstractNumId w:val="27"/>
  </w:num>
  <w:num w:numId="12">
    <w:abstractNumId w:val="19"/>
  </w:num>
  <w:num w:numId="13">
    <w:abstractNumId w:val="39"/>
  </w:num>
  <w:num w:numId="14">
    <w:abstractNumId w:val="24"/>
  </w:num>
  <w:num w:numId="15">
    <w:abstractNumId w:val="35"/>
  </w:num>
  <w:num w:numId="16">
    <w:abstractNumId w:val="25"/>
  </w:num>
  <w:num w:numId="17">
    <w:abstractNumId w:val="16"/>
  </w:num>
  <w:num w:numId="18">
    <w:abstractNumId w:val="10"/>
  </w:num>
  <w:num w:numId="19">
    <w:abstractNumId w:val="28"/>
  </w:num>
  <w:num w:numId="20">
    <w:abstractNumId w:val="50"/>
  </w:num>
  <w:num w:numId="21">
    <w:abstractNumId w:val="49"/>
  </w:num>
  <w:num w:numId="22">
    <w:abstractNumId w:val="1"/>
  </w:num>
  <w:num w:numId="23">
    <w:abstractNumId w:val="31"/>
  </w:num>
  <w:num w:numId="24">
    <w:abstractNumId w:val="3"/>
  </w:num>
  <w:num w:numId="25">
    <w:abstractNumId w:val="2"/>
  </w:num>
  <w:num w:numId="26">
    <w:abstractNumId w:val="11"/>
  </w:num>
  <w:num w:numId="27">
    <w:abstractNumId w:val="30"/>
  </w:num>
  <w:num w:numId="28">
    <w:abstractNumId w:val="26"/>
  </w:num>
  <w:num w:numId="29">
    <w:abstractNumId w:val="41"/>
  </w:num>
  <w:num w:numId="30">
    <w:abstractNumId w:val="8"/>
  </w:num>
  <w:num w:numId="31">
    <w:abstractNumId w:val="47"/>
  </w:num>
  <w:num w:numId="32">
    <w:abstractNumId w:val="44"/>
  </w:num>
  <w:num w:numId="33">
    <w:abstractNumId w:val="46"/>
  </w:num>
  <w:num w:numId="34">
    <w:abstractNumId w:val="55"/>
  </w:num>
  <w:num w:numId="35">
    <w:abstractNumId w:val="23"/>
  </w:num>
  <w:num w:numId="36">
    <w:abstractNumId w:val="54"/>
  </w:num>
  <w:num w:numId="37">
    <w:abstractNumId w:val="14"/>
  </w:num>
  <w:num w:numId="38">
    <w:abstractNumId w:val="38"/>
  </w:num>
  <w:num w:numId="39">
    <w:abstractNumId w:val="51"/>
  </w:num>
  <w:num w:numId="40">
    <w:abstractNumId w:val="56"/>
  </w:num>
  <w:num w:numId="41">
    <w:abstractNumId w:val="21"/>
  </w:num>
  <w:num w:numId="42">
    <w:abstractNumId w:val="12"/>
  </w:num>
  <w:num w:numId="43">
    <w:abstractNumId w:val="40"/>
  </w:num>
  <w:num w:numId="44">
    <w:abstractNumId w:val="45"/>
  </w:num>
  <w:num w:numId="45">
    <w:abstractNumId w:val="6"/>
  </w:num>
  <w:num w:numId="46">
    <w:abstractNumId w:val="4"/>
  </w:num>
  <w:num w:numId="47">
    <w:abstractNumId w:val="58"/>
  </w:num>
  <w:num w:numId="48">
    <w:abstractNumId w:val="34"/>
  </w:num>
  <w:num w:numId="49">
    <w:abstractNumId w:val="33"/>
  </w:num>
  <w:num w:numId="50">
    <w:abstractNumId w:val="15"/>
  </w:num>
  <w:num w:numId="51">
    <w:abstractNumId w:val="59"/>
  </w:num>
  <w:num w:numId="52">
    <w:abstractNumId w:val="53"/>
  </w:num>
  <w:num w:numId="53">
    <w:abstractNumId w:val="22"/>
  </w:num>
  <w:num w:numId="54">
    <w:abstractNumId w:val="29"/>
  </w:num>
  <w:num w:numId="55">
    <w:abstractNumId w:val="32"/>
  </w:num>
  <w:num w:numId="56">
    <w:abstractNumId w:val="7"/>
  </w:num>
  <w:num w:numId="57">
    <w:abstractNumId w:val="43"/>
  </w:num>
  <w:num w:numId="58">
    <w:abstractNumId w:val="5"/>
  </w:num>
  <w:num w:numId="59">
    <w:abstractNumId w:val="9"/>
  </w:num>
  <w:num w:numId="60">
    <w:abstractNumId w:val="0"/>
  </w:num>
  <w:num w:numId="61">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5ED"/>
    <w:rsid w:val="0001476A"/>
    <w:rsid w:val="00024190"/>
    <w:rsid w:val="00037500"/>
    <w:rsid w:val="000446AD"/>
    <w:rsid w:val="000C3442"/>
    <w:rsid w:val="001138D5"/>
    <w:rsid w:val="00121ED9"/>
    <w:rsid w:val="00143117"/>
    <w:rsid w:val="0014753F"/>
    <w:rsid w:val="001726BE"/>
    <w:rsid w:val="00175EDB"/>
    <w:rsid w:val="0018373F"/>
    <w:rsid w:val="001A758F"/>
    <w:rsid w:val="001B425D"/>
    <w:rsid w:val="001C720B"/>
    <w:rsid w:val="001F02B0"/>
    <w:rsid w:val="001F5D15"/>
    <w:rsid w:val="0020003D"/>
    <w:rsid w:val="002117E6"/>
    <w:rsid w:val="00212908"/>
    <w:rsid w:val="002311DC"/>
    <w:rsid w:val="00232293"/>
    <w:rsid w:val="0023277E"/>
    <w:rsid w:val="0028133E"/>
    <w:rsid w:val="002A6BFE"/>
    <w:rsid w:val="002B18BD"/>
    <w:rsid w:val="002E3A77"/>
    <w:rsid w:val="002F0A67"/>
    <w:rsid w:val="00346434"/>
    <w:rsid w:val="003717C3"/>
    <w:rsid w:val="00373028"/>
    <w:rsid w:val="003A5786"/>
    <w:rsid w:val="003E0D37"/>
    <w:rsid w:val="003F3A88"/>
    <w:rsid w:val="00433BE9"/>
    <w:rsid w:val="004A18B8"/>
    <w:rsid w:val="00507CCA"/>
    <w:rsid w:val="005265ED"/>
    <w:rsid w:val="00526FCA"/>
    <w:rsid w:val="0054053B"/>
    <w:rsid w:val="00547521"/>
    <w:rsid w:val="00592F6E"/>
    <w:rsid w:val="005B0B82"/>
    <w:rsid w:val="005B4467"/>
    <w:rsid w:val="005B7617"/>
    <w:rsid w:val="005E27A5"/>
    <w:rsid w:val="006233F8"/>
    <w:rsid w:val="00635F19"/>
    <w:rsid w:val="00636C8A"/>
    <w:rsid w:val="00680D3C"/>
    <w:rsid w:val="00686701"/>
    <w:rsid w:val="006922BC"/>
    <w:rsid w:val="006B6105"/>
    <w:rsid w:val="006D7C25"/>
    <w:rsid w:val="006E2AEC"/>
    <w:rsid w:val="007000B3"/>
    <w:rsid w:val="0070212E"/>
    <w:rsid w:val="007F1B53"/>
    <w:rsid w:val="00804ECF"/>
    <w:rsid w:val="008269E4"/>
    <w:rsid w:val="0083075B"/>
    <w:rsid w:val="00843820"/>
    <w:rsid w:val="00857A4F"/>
    <w:rsid w:val="00873ED3"/>
    <w:rsid w:val="00880817"/>
    <w:rsid w:val="00881EBE"/>
    <w:rsid w:val="00891D18"/>
    <w:rsid w:val="008B0A58"/>
    <w:rsid w:val="008B2518"/>
    <w:rsid w:val="008D04CA"/>
    <w:rsid w:val="00941640"/>
    <w:rsid w:val="00941B70"/>
    <w:rsid w:val="0096185C"/>
    <w:rsid w:val="00984E87"/>
    <w:rsid w:val="009E7376"/>
    <w:rsid w:val="00A32AB9"/>
    <w:rsid w:val="00A47C77"/>
    <w:rsid w:val="00A66A79"/>
    <w:rsid w:val="00A67DD5"/>
    <w:rsid w:val="00A76AA1"/>
    <w:rsid w:val="00A84611"/>
    <w:rsid w:val="00AB2DF6"/>
    <w:rsid w:val="00AC5F15"/>
    <w:rsid w:val="00AE578A"/>
    <w:rsid w:val="00AF551B"/>
    <w:rsid w:val="00B009E5"/>
    <w:rsid w:val="00B01852"/>
    <w:rsid w:val="00B0400E"/>
    <w:rsid w:val="00B0609B"/>
    <w:rsid w:val="00B47A03"/>
    <w:rsid w:val="00BB4488"/>
    <w:rsid w:val="00BC01BC"/>
    <w:rsid w:val="00C05DF4"/>
    <w:rsid w:val="00C512B9"/>
    <w:rsid w:val="00C739AF"/>
    <w:rsid w:val="00CA2631"/>
    <w:rsid w:val="00CB01B0"/>
    <w:rsid w:val="00CD78D7"/>
    <w:rsid w:val="00D06E43"/>
    <w:rsid w:val="00D1428E"/>
    <w:rsid w:val="00D33163"/>
    <w:rsid w:val="00D55BEC"/>
    <w:rsid w:val="00DE5F24"/>
    <w:rsid w:val="00E42177"/>
    <w:rsid w:val="00E51384"/>
    <w:rsid w:val="00E63284"/>
    <w:rsid w:val="00E83F65"/>
    <w:rsid w:val="00E90215"/>
    <w:rsid w:val="00EA7375"/>
    <w:rsid w:val="00EE1423"/>
    <w:rsid w:val="00EE6705"/>
    <w:rsid w:val="00EF5DC0"/>
    <w:rsid w:val="00F02BF4"/>
    <w:rsid w:val="00F16CDF"/>
    <w:rsid w:val="00F22E18"/>
    <w:rsid w:val="00F23AC2"/>
    <w:rsid w:val="00F3756A"/>
    <w:rsid w:val="00F43320"/>
    <w:rsid w:val="00F442C3"/>
    <w:rsid w:val="00F47697"/>
    <w:rsid w:val="00F52DFA"/>
    <w:rsid w:val="00F65696"/>
    <w:rsid w:val="00F8231E"/>
    <w:rsid w:val="00FB5E6B"/>
    <w:rsid w:val="00FC2A72"/>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C99E0"/>
  <w15:chartTrackingRefBased/>
  <w15:docId w15:val="{7B580D03-2A1F-487B-82D7-1D7EB03C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EE6705"/>
    <w:pPr>
      <w:ind w:left="720"/>
      <w:contextualSpacing/>
    </w:pPr>
  </w:style>
  <w:style w:type="paragraph" w:styleId="TDC2">
    <w:name w:val="toc 2"/>
    <w:basedOn w:val="Normal"/>
    <w:next w:val="Normal"/>
    <w:autoRedefine/>
    <w:uiPriority w:val="39"/>
    <w:unhideWhenUsed/>
    <w:rsid w:val="00EE6705"/>
    <w:pPr>
      <w:spacing w:after="100"/>
      <w:ind w:left="240"/>
    </w:pPr>
  </w:style>
  <w:style w:type="paragraph" w:styleId="TDC3">
    <w:name w:val="toc 3"/>
    <w:basedOn w:val="Normal"/>
    <w:next w:val="Normal"/>
    <w:autoRedefine/>
    <w:uiPriority w:val="39"/>
    <w:unhideWhenUsed/>
    <w:rsid w:val="00024190"/>
    <w:pPr>
      <w:spacing w:after="100"/>
      <w:ind w:left="480"/>
    </w:pPr>
  </w:style>
  <w:style w:type="table" w:styleId="Tablanormal5">
    <w:name w:val="Plain Table 5"/>
    <w:basedOn w:val="Tablanormal"/>
    <w:uiPriority w:val="45"/>
    <w:rsid w:val="00B009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514490">
      <w:bodyDiv w:val="1"/>
      <w:marLeft w:val="0"/>
      <w:marRight w:val="0"/>
      <w:marTop w:val="0"/>
      <w:marBottom w:val="0"/>
      <w:divBdr>
        <w:top w:val="none" w:sz="0" w:space="0" w:color="auto"/>
        <w:left w:val="none" w:sz="0" w:space="0" w:color="auto"/>
        <w:bottom w:val="none" w:sz="0" w:space="0" w:color="auto"/>
        <w:right w:val="none" w:sz="0" w:space="0" w:color="auto"/>
      </w:divBdr>
      <w:divsChild>
        <w:div w:id="1639215450">
          <w:marLeft w:val="0"/>
          <w:marRight w:val="0"/>
          <w:marTop w:val="0"/>
          <w:marBottom w:val="0"/>
          <w:divBdr>
            <w:top w:val="none" w:sz="0" w:space="0" w:color="auto"/>
            <w:left w:val="none" w:sz="0" w:space="0" w:color="auto"/>
            <w:bottom w:val="none" w:sz="0" w:space="0" w:color="auto"/>
            <w:right w:val="none" w:sz="0" w:space="0" w:color="auto"/>
          </w:divBdr>
        </w:div>
        <w:div w:id="70132063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05628889">
      <w:bodyDiv w:val="1"/>
      <w:marLeft w:val="0"/>
      <w:marRight w:val="0"/>
      <w:marTop w:val="0"/>
      <w:marBottom w:val="0"/>
      <w:divBdr>
        <w:top w:val="none" w:sz="0" w:space="0" w:color="auto"/>
        <w:left w:val="none" w:sz="0" w:space="0" w:color="auto"/>
        <w:bottom w:val="none" w:sz="0" w:space="0" w:color="auto"/>
        <w:right w:val="none" w:sz="0" w:space="0" w:color="auto"/>
      </w:divBdr>
      <w:divsChild>
        <w:div w:id="508761539">
          <w:marLeft w:val="0"/>
          <w:marRight w:val="0"/>
          <w:marTop w:val="0"/>
          <w:marBottom w:val="0"/>
          <w:divBdr>
            <w:top w:val="none" w:sz="0" w:space="0" w:color="auto"/>
            <w:left w:val="none" w:sz="0" w:space="0" w:color="auto"/>
            <w:bottom w:val="none" w:sz="0" w:space="0" w:color="auto"/>
            <w:right w:val="none" w:sz="0" w:space="0" w:color="auto"/>
          </w:divBdr>
        </w:div>
        <w:div w:id="548802949">
          <w:marLeft w:val="0"/>
          <w:marRight w:val="0"/>
          <w:marTop w:val="0"/>
          <w:marBottom w:val="0"/>
          <w:divBdr>
            <w:top w:val="none" w:sz="0" w:space="0" w:color="auto"/>
            <w:left w:val="none" w:sz="0" w:space="0" w:color="auto"/>
            <w:bottom w:val="none" w:sz="0" w:space="0" w:color="auto"/>
            <w:right w:val="none" w:sz="0" w:space="0" w:color="auto"/>
          </w:divBdr>
        </w:div>
      </w:divsChild>
    </w:div>
    <w:div w:id="521819470">
      <w:bodyDiv w:val="1"/>
      <w:marLeft w:val="0"/>
      <w:marRight w:val="0"/>
      <w:marTop w:val="0"/>
      <w:marBottom w:val="0"/>
      <w:divBdr>
        <w:top w:val="none" w:sz="0" w:space="0" w:color="auto"/>
        <w:left w:val="none" w:sz="0" w:space="0" w:color="auto"/>
        <w:bottom w:val="none" w:sz="0" w:space="0" w:color="auto"/>
        <w:right w:val="none" w:sz="0" w:space="0" w:color="auto"/>
      </w:divBdr>
      <w:divsChild>
        <w:div w:id="64576036">
          <w:marLeft w:val="0"/>
          <w:marRight w:val="0"/>
          <w:marTop w:val="0"/>
          <w:marBottom w:val="0"/>
          <w:divBdr>
            <w:top w:val="none" w:sz="0" w:space="0" w:color="auto"/>
            <w:left w:val="none" w:sz="0" w:space="0" w:color="auto"/>
            <w:bottom w:val="none" w:sz="0" w:space="0" w:color="auto"/>
            <w:right w:val="none" w:sz="0" w:space="0" w:color="auto"/>
          </w:divBdr>
        </w:div>
        <w:div w:id="2145197192">
          <w:marLeft w:val="0"/>
          <w:marRight w:val="0"/>
          <w:marTop w:val="0"/>
          <w:marBottom w:val="0"/>
          <w:divBdr>
            <w:top w:val="none" w:sz="0" w:space="0" w:color="auto"/>
            <w:left w:val="none" w:sz="0" w:space="0" w:color="auto"/>
            <w:bottom w:val="none" w:sz="0" w:space="0" w:color="auto"/>
            <w:right w:val="none" w:sz="0" w:space="0" w:color="auto"/>
          </w:divBdr>
        </w:div>
      </w:divsChild>
    </w:div>
    <w:div w:id="974793331">
      <w:bodyDiv w:val="1"/>
      <w:marLeft w:val="0"/>
      <w:marRight w:val="0"/>
      <w:marTop w:val="0"/>
      <w:marBottom w:val="0"/>
      <w:divBdr>
        <w:top w:val="none" w:sz="0" w:space="0" w:color="auto"/>
        <w:left w:val="none" w:sz="0" w:space="0" w:color="auto"/>
        <w:bottom w:val="none" w:sz="0" w:space="0" w:color="auto"/>
        <w:right w:val="none" w:sz="0" w:space="0" w:color="auto"/>
      </w:divBdr>
      <w:divsChild>
        <w:div w:id="27219648">
          <w:marLeft w:val="0"/>
          <w:marRight w:val="0"/>
          <w:marTop w:val="0"/>
          <w:marBottom w:val="0"/>
          <w:divBdr>
            <w:top w:val="none" w:sz="0" w:space="0" w:color="auto"/>
            <w:left w:val="none" w:sz="0" w:space="0" w:color="auto"/>
            <w:bottom w:val="none" w:sz="0" w:space="0" w:color="auto"/>
            <w:right w:val="none" w:sz="0" w:space="0" w:color="auto"/>
          </w:divBdr>
        </w:div>
        <w:div w:id="278074664">
          <w:marLeft w:val="0"/>
          <w:marRight w:val="0"/>
          <w:marTop w:val="0"/>
          <w:marBottom w:val="0"/>
          <w:divBdr>
            <w:top w:val="none" w:sz="0" w:space="0" w:color="auto"/>
            <w:left w:val="none" w:sz="0" w:space="0" w:color="auto"/>
            <w:bottom w:val="none" w:sz="0" w:space="0" w:color="auto"/>
            <w:right w:val="none" w:sz="0" w:space="0" w:color="auto"/>
          </w:divBdr>
        </w:div>
        <w:div w:id="267660033">
          <w:marLeft w:val="0"/>
          <w:marRight w:val="0"/>
          <w:marTop w:val="0"/>
          <w:marBottom w:val="0"/>
          <w:divBdr>
            <w:top w:val="none" w:sz="0" w:space="0" w:color="auto"/>
            <w:left w:val="none" w:sz="0" w:space="0" w:color="auto"/>
            <w:bottom w:val="none" w:sz="0" w:space="0" w:color="auto"/>
            <w:right w:val="none" w:sz="0" w:space="0" w:color="auto"/>
          </w:divBdr>
        </w:div>
        <w:div w:id="2093115831">
          <w:marLeft w:val="0"/>
          <w:marRight w:val="0"/>
          <w:marTop w:val="0"/>
          <w:marBottom w:val="0"/>
          <w:divBdr>
            <w:top w:val="none" w:sz="0" w:space="0" w:color="auto"/>
            <w:left w:val="none" w:sz="0" w:space="0" w:color="auto"/>
            <w:bottom w:val="none" w:sz="0" w:space="0" w:color="auto"/>
            <w:right w:val="none" w:sz="0" w:space="0" w:color="auto"/>
          </w:divBdr>
        </w:div>
      </w:divsChild>
    </w:div>
    <w:div w:id="1016156384">
      <w:bodyDiv w:val="1"/>
      <w:marLeft w:val="0"/>
      <w:marRight w:val="0"/>
      <w:marTop w:val="0"/>
      <w:marBottom w:val="0"/>
      <w:divBdr>
        <w:top w:val="none" w:sz="0" w:space="0" w:color="auto"/>
        <w:left w:val="none" w:sz="0" w:space="0" w:color="auto"/>
        <w:bottom w:val="none" w:sz="0" w:space="0" w:color="auto"/>
        <w:right w:val="none" w:sz="0" w:space="0" w:color="auto"/>
      </w:divBdr>
      <w:divsChild>
        <w:div w:id="1441679828">
          <w:marLeft w:val="0"/>
          <w:marRight w:val="0"/>
          <w:marTop w:val="0"/>
          <w:marBottom w:val="0"/>
          <w:divBdr>
            <w:top w:val="none" w:sz="0" w:space="0" w:color="auto"/>
            <w:left w:val="none" w:sz="0" w:space="0" w:color="auto"/>
            <w:bottom w:val="none" w:sz="0" w:space="0" w:color="auto"/>
            <w:right w:val="none" w:sz="0" w:space="0" w:color="auto"/>
          </w:divBdr>
        </w:div>
        <w:div w:id="1863547420">
          <w:marLeft w:val="0"/>
          <w:marRight w:val="0"/>
          <w:marTop w:val="0"/>
          <w:marBottom w:val="0"/>
          <w:divBdr>
            <w:top w:val="none" w:sz="0" w:space="0" w:color="auto"/>
            <w:left w:val="none" w:sz="0" w:space="0" w:color="auto"/>
            <w:bottom w:val="none" w:sz="0" w:space="0" w:color="auto"/>
            <w:right w:val="none" w:sz="0" w:space="0" w:color="auto"/>
          </w:divBdr>
        </w:div>
        <w:div w:id="1449853117">
          <w:marLeft w:val="0"/>
          <w:marRight w:val="0"/>
          <w:marTop w:val="0"/>
          <w:marBottom w:val="0"/>
          <w:divBdr>
            <w:top w:val="none" w:sz="0" w:space="0" w:color="auto"/>
            <w:left w:val="none" w:sz="0" w:space="0" w:color="auto"/>
            <w:bottom w:val="none" w:sz="0" w:space="0" w:color="auto"/>
            <w:right w:val="none" w:sz="0" w:space="0" w:color="auto"/>
          </w:divBdr>
        </w:div>
        <w:div w:id="1453941896">
          <w:marLeft w:val="0"/>
          <w:marRight w:val="0"/>
          <w:marTop w:val="0"/>
          <w:marBottom w:val="0"/>
          <w:divBdr>
            <w:top w:val="none" w:sz="0" w:space="0" w:color="auto"/>
            <w:left w:val="none" w:sz="0" w:space="0" w:color="auto"/>
            <w:bottom w:val="none" w:sz="0" w:space="0" w:color="auto"/>
            <w:right w:val="none" w:sz="0" w:space="0" w:color="auto"/>
          </w:divBdr>
        </w:div>
      </w:divsChild>
    </w:div>
    <w:div w:id="1194611594">
      <w:bodyDiv w:val="1"/>
      <w:marLeft w:val="0"/>
      <w:marRight w:val="0"/>
      <w:marTop w:val="0"/>
      <w:marBottom w:val="0"/>
      <w:divBdr>
        <w:top w:val="none" w:sz="0" w:space="0" w:color="auto"/>
        <w:left w:val="none" w:sz="0" w:space="0" w:color="auto"/>
        <w:bottom w:val="none" w:sz="0" w:space="0" w:color="auto"/>
        <w:right w:val="none" w:sz="0" w:space="0" w:color="auto"/>
      </w:divBdr>
      <w:divsChild>
        <w:div w:id="1052920595">
          <w:marLeft w:val="0"/>
          <w:marRight w:val="0"/>
          <w:marTop w:val="0"/>
          <w:marBottom w:val="0"/>
          <w:divBdr>
            <w:top w:val="none" w:sz="0" w:space="0" w:color="auto"/>
            <w:left w:val="none" w:sz="0" w:space="0" w:color="auto"/>
            <w:bottom w:val="none" w:sz="0" w:space="0" w:color="auto"/>
            <w:right w:val="none" w:sz="0" w:space="0" w:color="auto"/>
          </w:divBdr>
          <w:divsChild>
            <w:div w:id="1055398749">
              <w:marLeft w:val="0"/>
              <w:marRight w:val="0"/>
              <w:marTop w:val="0"/>
              <w:marBottom w:val="0"/>
              <w:divBdr>
                <w:top w:val="none" w:sz="0" w:space="0" w:color="auto"/>
                <w:left w:val="none" w:sz="0" w:space="0" w:color="auto"/>
                <w:bottom w:val="none" w:sz="0" w:space="0" w:color="auto"/>
                <w:right w:val="none" w:sz="0" w:space="0" w:color="auto"/>
              </w:divBdr>
              <w:divsChild>
                <w:div w:id="510680138">
                  <w:marLeft w:val="0"/>
                  <w:marRight w:val="0"/>
                  <w:marTop w:val="0"/>
                  <w:marBottom w:val="0"/>
                  <w:divBdr>
                    <w:top w:val="none" w:sz="0" w:space="0" w:color="auto"/>
                    <w:left w:val="none" w:sz="0" w:space="0" w:color="auto"/>
                    <w:bottom w:val="none" w:sz="0" w:space="0" w:color="auto"/>
                    <w:right w:val="none" w:sz="0" w:space="0" w:color="auto"/>
                  </w:divBdr>
                </w:div>
                <w:div w:id="2127579667">
                  <w:marLeft w:val="0"/>
                  <w:marRight w:val="0"/>
                  <w:marTop w:val="0"/>
                  <w:marBottom w:val="0"/>
                  <w:divBdr>
                    <w:top w:val="none" w:sz="0" w:space="0" w:color="auto"/>
                    <w:left w:val="none" w:sz="0" w:space="0" w:color="auto"/>
                    <w:bottom w:val="none" w:sz="0" w:space="0" w:color="auto"/>
                    <w:right w:val="none" w:sz="0" w:space="0" w:color="auto"/>
                  </w:divBdr>
                </w:div>
                <w:div w:id="767195974">
                  <w:marLeft w:val="0"/>
                  <w:marRight w:val="0"/>
                  <w:marTop w:val="0"/>
                  <w:marBottom w:val="0"/>
                  <w:divBdr>
                    <w:top w:val="none" w:sz="0" w:space="0" w:color="auto"/>
                    <w:left w:val="none" w:sz="0" w:space="0" w:color="auto"/>
                    <w:bottom w:val="none" w:sz="0" w:space="0" w:color="auto"/>
                    <w:right w:val="none" w:sz="0" w:space="0" w:color="auto"/>
                  </w:divBdr>
                </w:div>
                <w:div w:id="78631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47845">
      <w:bodyDiv w:val="1"/>
      <w:marLeft w:val="0"/>
      <w:marRight w:val="0"/>
      <w:marTop w:val="0"/>
      <w:marBottom w:val="0"/>
      <w:divBdr>
        <w:top w:val="none" w:sz="0" w:space="0" w:color="auto"/>
        <w:left w:val="none" w:sz="0" w:space="0" w:color="auto"/>
        <w:bottom w:val="none" w:sz="0" w:space="0" w:color="auto"/>
        <w:right w:val="none" w:sz="0" w:space="0" w:color="auto"/>
      </w:divBdr>
      <w:divsChild>
        <w:div w:id="817301718">
          <w:marLeft w:val="0"/>
          <w:marRight w:val="0"/>
          <w:marTop w:val="0"/>
          <w:marBottom w:val="0"/>
          <w:divBdr>
            <w:top w:val="none" w:sz="0" w:space="0" w:color="auto"/>
            <w:left w:val="none" w:sz="0" w:space="0" w:color="auto"/>
            <w:bottom w:val="none" w:sz="0" w:space="0" w:color="auto"/>
            <w:right w:val="none" w:sz="0" w:space="0" w:color="auto"/>
          </w:divBdr>
        </w:div>
      </w:divsChild>
    </w:div>
    <w:div w:id="1359966544">
      <w:bodyDiv w:val="1"/>
      <w:marLeft w:val="0"/>
      <w:marRight w:val="0"/>
      <w:marTop w:val="0"/>
      <w:marBottom w:val="0"/>
      <w:divBdr>
        <w:top w:val="none" w:sz="0" w:space="0" w:color="auto"/>
        <w:left w:val="none" w:sz="0" w:space="0" w:color="auto"/>
        <w:bottom w:val="none" w:sz="0" w:space="0" w:color="auto"/>
        <w:right w:val="none" w:sz="0" w:space="0" w:color="auto"/>
      </w:divBdr>
      <w:divsChild>
        <w:div w:id="275841330">
          <w:marLeft w:val="0"/>
          <w:marRight w:val="0"/>
          <w:marTop w:val="0"/>
          <w:marBottom w:val="0"/>
          <w:divBdr>
            <w:top w:val="none" w:sz="0" w:space="0" w:color="auto"/>
            <w:left w:val="none" w:sz="0" w:space="0" w:color="auto"/>
            <w:bottom w:val="none" w:sz="0" w:space="0" w:color="auto"/>
            <w:right w:val="none" w:sz="0" w:space="0" w:color="auto"/>
          </w:divBdr>
        </w:div>
        <w:div w:id="1856766483">
          <w:marLeft w:val="0"/>
          <w:marRight w:val="0"/>
          <w:marTop w:val="0"/>
          <w:marBottom w:val="0"/>
          <w:divBdr>
            <w:top w:val="none" w:sz="0" w:space="0" w:color="auto"/>
            <w:left w:val="none" w:sz="0" w:space="0" w:color="auto"/>
            <w:bottom w:val="none" w:sz="0" w:space="0" w:color="auto"/>
            <w:right w:val="none" w:sz="0" w:space="0" w:color="auto"/>
          </w:divBdr>
        </w:div>
        <w:div w:id="643507927">
          <w:marLeft w:val="0"/>
          <w:marRight w:val="0"/>
          <w:marTop w:val="0"/>
          <w:marBottom w:val="0"/>
          <w:divBdr>
            <w:top w:val="none" w:sz="0" w:space="0" w:color="auto"/>
            <w:left w:val="none" w:sz="0" w:space="0" w:color="auto"/>
            <w:bottom w:val="none" w:sz="0" w:space="0" w:color="auto"/>
            <w:right w:val="none" w:sz="0" w:space="0" w:color="auto"/>
          </w:divBdr>
        </w:div>
        <w:div w:id="299502950">
          <w:marLeft w:val="0"/>
          <w:marRight w:val="0"/>
          <w:marTop w:val="0"/>
          <w:marBottom w:val="0"/>
          <w:divBdr>
            <w:top w:val="none" w:sz="0" w:space="0" w:color="auto"/>
            <w:left w:val="none" w:sz="0" w:space="0" w:color="auto"/>
            <w:bottom w:val="none" w:sz="0" w:space="0" w:color="auto"/>
            <w:right w:val="none" w:sz="0" w:space="0" w:color="auto"/>
          </w:divBdr>
        </w:div>
        <w:div w:id="607348488">
          <w:marLeft w:val="0"/>
          <w:marRight w:val="0"/>
          <w:marTop w:val="0"/>
          <w:marBottom w:val="0"/>
          <w:divBdr>
            <w:top w:val="none" w:sz="0" w:space="0" w:color="auto"/>
            <w:left w:val="none" w:sz="0" w:space="0" w:color="auto"/>
            <w:bottom w:val="none" w:sz="0" w:space="0" w:color="auto"/>
            <w:right w:val="none" w:sz="0" w:space="0" w:color="auto"/>
          </w:divBdr>
        </w:div>
      </w:divsChild>
    </w:div>
    <w:div w:id="1516311267">
      <w:bodyDiv w:val="1"/>
      <w:marLeft w:val="0"/>
      <w:marRight w:val="0"/>
      <w:marTop w:val="0"/>
      <w:marBottom w:val="0"/>
      <w:divBdr>
        <w:top w:val="none" w:sz="0" w:space="0" w:color="auto"/>
        <w:left w:val="none" w:sz="0" w:space="0" w:color="auto"/>
        <w:bottom w:val="none" w:sz="0" w:space="0" w:color="auto"/>
        <w:right w:val="none" w:sz="0" w:space="0" w:color="auto"/>
      </w:divBdr>
      <w:divsChild>
        <w:div w:id="1119108228">
          <w:marLeft w:val="0"/>
          <w:marRight w:val="0"/>
          <w:marTop w:val="0"/>
          <w:marBottom w:val="0"/>
          <w:divBdr>
            <w:top w:val="none" w:sz="0" w:space="0" w:color="auto"/>
            <w:left w:val="none" w:sz="0" w:space="0" w:color="auto"/>
            <w:bottom w:val="none" w:sz="0" w:space="0" w:color="auto"/>
            <w:right w:val="none" w:sz="0" w:space="0" w:color="auto"/>
          </w:divBdr>
        </w:div>
        <w:div w:id="507792932">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73103408">
      <w:bodyDiv w:val="1"/>
      <w:marLeft w:val="0"/>
      <w:marRight w:val="0"/>
      <w:marTop w:val="0"/>
      <w:marBottom w:val="0"/>
      <w:divBdr>
        <w:top w:val="none" w:sz="0" w:space="0" w:color="auto"/>
        <w:left w:val="none" w:sz="0" w:space="0" w:color="auto"/>
        <w:bottom w:val="none" w:sz="0" w:space="0" w:color="auto"/>
        <w:right w:val="none" w:sz="0" w:space="0" w:color="auto"/>
      </w:divBdr>
      <w:divsChild>
        <w:div w:id="265312827">
          <w:marLeft w:val="0"/>
          <w:marRight w:val="0"/>
          <w:marTop w:val="0"/>
          <w:marBottom w:val="0"/>
          <w:divBdr>
            <w:top w:val="none" w:sz="0" w:space="0" w:color="auto"/>
            <w:left w:val="none" w:sz="0" w:space="0" w:color="auto"/>
            <w:bottom w:val="none" w:sz="0" w:space="0" w:color="auto"/>
            <w:right w:val="none" w:sz="0" w:space="0" w:color="auto"/>
          </w:divBdr>
        </w:div>
        <w:div w:id="1798254084">
          <w:marLeft w:val="0"/>
          <w:marRight w:val="0"/>
          <w:marTop w:val="0"/>
          <w:marBottom w:val="0"/>
          <w:divBdr>
            <w:top w:val="none" w:sz="0" w:space="0" w:color="auto"/>
            <w:left w:val="none" w:sz="0" w:space="0" w:color="auto"/>
            <w:bottom w:val="none" w:sz="0" w:space="0" w:color="auto"/>
            <w:right w:val="none" w:sz="0" w:space="0" w:color="auto"/>
          </w:divBdr>
        </w:div>
      </w:divsChild>
    </w:div>
    <w:div w:id="2002849853">
      <w:bodyDiv w:val="1"/>
      <w:marLeft w:val="0"/>
      <w:marRight w:val="0"/>
      <w:marTop w:val="0"/>
      <w:marBottom w:val="0"/>
      <w:divBdr>
        <w:top w:val="none" w:sz="0" w:space="0" w:color="auto"/>
        <w:left w:val="none" w:sz="0" w:space="0" w:color="auto"/>
        <w:bottom w:val="none" w:sz="0" w:space="0" w:color="auto"/>
        <w:right w:val="none" w:sz="0" w:space="0" w:color="auto"/>
      </w:divBdr>
      <w:divsChild>
        <w:div w:id="1166634157">
          <w:marLeft w:val="0"/>
          <w:marRight w:val="0"/>
          <w:marTop w:val="0"/>
          <w:marBottom w:val="0"/>
          <w:divBdr>
            <w:top w:val="none" w:sz="0" w:space="0" w:color="auto"/>
            <w:left w:val="none" w:sz="0" w:space="0" w:color="auto"/>
            <w:bottom w:val="none" w:sz="0" w:space="0" w:color="auto"/>
            <w:right w:val="none" w:sz="0" w:space="0" w:color="auto"/>
          </w:divBdr>
        </w:div>
      </w:divsChild>
    </w:div>
    <w:div w:id="2030639043">
      <w:bodyDiv w:val="1"/>
      <w:marLeft w:val="0"/>
      <w:marRight w:val="0"/>
      <w:marTop w:val="0"/>
      <w:marBottom w:val="0"/>
      <w:divBdr>
        <w:top w:val="none" w:sz="0" w:space="0" w:color="auto"/>
        <w:left w:val="none" w:sz="0" w:space="0" w:color="auto"/>
        <w:bottom w:val="none" w:sz="0" w:space="0" w:color="auto"/>
        <w:right w:val="none" w:sz="0" w:space="0" w:color="auto"/>
      </w:divBdr>
    </w:div>
    <w:div w:id="20676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C:\Users\ingga\OneDrive\Documentos\Nueva%20carpeta\clases\Auditoria%20de%20tecnolog&#237;as\Unidades%20Did&#225;cticas\AT%20Unidad%20IV_.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ingga\OneDrive\Documentos\Nueva%20carpeta\clases\Auditoria%20de%20tecnolog&#237;as\Unidades%20Did&#225;cticas\AT%20Unidad%20IV_.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ngga\OneDrive\Documentos\Nueva%20carpeta\clases\Auditoria%20de%20tecnolog&#237;as\Unidades%20Did&#225;cticas\AT%20Unidad%20IV_.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ingga\OneDrive\Documentos\Nueva%20carpeta\clases\Auditoria%20de%20tecnolog&#237;as\Unidades%20Did&#225;cticas\AT%20Unidad%20IV_.docx" TargetMode="External"/><Relationship Id="rId4" Type="http://schemas.openxmlformats.org/officeDocument/2006/relationships/settings" Target="settings.xml"/><Relationship Id="rId9" Type="http://schemas.openxmlformats.org/officeDocument/2006/relationships/hyperlink" Target="file:///C:\Users\ingga\OneDrive\Documentos\Nueva%20carpeta\clases\Auditoria%20de%20tecnolog&#237;as\Unidades%20Did&#225;cticas\AT%20Unidad%20IV_.docx"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TotalTime>
  <Pages>1</Pages>
  <Words>21443</Words>
  <Characters>117940</Characters>
  <Application>Microsoft Office Word</Application>
  <DocSecurity>0</DocSecurity>
  <Lines>982</Lines>
  <Paragraphs>278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cp:revision>
  <cp:lastPrinted>2026-04-27T12:53:00Z</cp:lastPrinted>
  <dcterms:created xsi:type="dcterms:W3CDTF">2026-04-27T12:52:00Z</dcterms:created>
  <dcterms:modified xsi:type="dcterms:W3CDTF">2026-04-27T12:53:00Z</dcterms:modified>
</cp:coreProperties>
</file>