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jc w:val="left"/>
        <w:textAlignment w:val="baseline"/>
        <w:outlineLvl w:val="1"/>
        <w:rPr>
          <w:rFonts w:ascii="Segoe UI" w:eastAsia="Times New Roman" w:hAnsi="Segoe UI" w:cs="Segoe UI"/>
          <w:color w:val="337AB7"/>
          <w:sz w:val="41"/>
          <w:szCs w:val="41"/>
          <w:lang w:eastAsia="es-NI"/>
        </w:rPr>
      </w:pPr>
      <w:r w:rsidRPr="00FB5031">
        <w:rPr>
          <w:rFonts w:ascii="Segoe UI" w:eastAsia="Times New Roman" w:hAnsi="Segoe UI" w:cs="Segoe UI"/>
          <w:color w:val="337AB7"/>
          <w:sz w:val="41"/>
          <w:szCs w:val="41"/>
          <w:lang w:eastAsia="es-NI"/>
        </w:rPr>
        <w:t>Instalación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El archivo que fue descargado debe estar tener la extensión .exe con un tamaño de aproximadamente 650 MB. Haga doble clic en él para empezar a ejecutar la instalación: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Se muestra la ventana para elegir el directorio en el que se van a guardar los archivos extraídos. Después de elegir el directorio, tiene que hacer clic en el botón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Aceptar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 comenzará la extracción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Cuando se complete la extracción, el instalador tomará un par de segundos hasta que la configuración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 2014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procese la operación actual. Después de eso, se abrirá la siguiente ventana: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9415"/>
            <wp:effectExtent l="0" t="0" r="7620" b="635"/>
            <wp:docPr id="8" name="Imagen 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Esta es la pantalla de instalación principal y la instalación de otras herramientas SQL también se pueden iniciar aquí. Si aún no está seleccionado, tiene que seleccionar la pestaña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en la esquina superior izquierda del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Centro de instalación de SQL Server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Para instalar solo SQL Server Management Studio, seleccione la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nueva instalación independiente de SQL Server o agregue características a una opción de instalación existente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(como en las capturas de pantalla anteriores).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Una vez iniciado el asistente de instalación, se puede cerrar 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Centro de instalación de SQL Server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Las reglas de configuración podrían demorarán un par de segundos (requisitos previos en el sistema operativo). Si es que se cumplen todos los requisitos, la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configuración de SQL Server 2014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comenzará con la pestaña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Términos de licencia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como primer paso: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9415"/>
            <wp:effectExtent l="0" t="0" r="7620" b="635"/>
            <wp:docPr id="7" name="Imagen 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Para poder continuar con la instalación, lea los términos de la licencia y luego marque la casilla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Acepto los términos de la licencia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 La casilla de verificación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CEIP (Programa de mejora de la experiencia del cliente)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es opcional, pero si se la marca, el programa podrá recopilar información sobre el hardware de la computadora y cómo se está utilizando el producto (sin interrumpir a los usuarios); Las próximas versiones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 se actualizan </w:t>
      </w:r>
      <w:proofErr w:type="gram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de acuerdo a</w:t>
      </w:r>
      <w:proofErr w:type="gram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 esta información.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Después de marcar en la casilla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Acepto los términos de la licencia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se puede realizar un clic en el botón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Siguiente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para poder continuar.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El siguiente paso incluye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globales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 Estas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globales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de configuración identifican los problemas que pueden surgir al instalar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 2014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. Las reglas que se aplican en cierta </w:t>
      </w:r>
      <w:proofErr w:type="gram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medida,</w:t>
      </w:r>
      <w:proofErr w:type="gram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 dependen del sistema operativo que esté instalando, pero generalmente incluyen lo siguiente: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Si el usuario conectado es un administrador del sistema con los privilegios apropiados. (tiene que serlo)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hay reinicios pendientes de otros instaladores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los componentes necesarios de .NET se encuentran disponibles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hay soporte para nombres de ruta largos en donde reside el medio de instalación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La consistencia de cualquier clave de registro de SQL Server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se pasan todas las reglas, el paso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globales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procesará y se omitirá automáticamente. Si no se llegan a aprobar algunas reglas, se las deberá corregir para que la configuración pueda continuar: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3700"/>
            <wp:effectExtent l="0" t="0" r="7620" b="6350"/>
            <wp:docPr id="6" name="Imagen 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Gran parte de los problemas conocidos se pueden resolver con soluciones del </w:t>
      </w:r>
      <w:hyperlink r:id="rId11" w:tgtFrame="_blank" w:history="1">
        <w:r w:rsidRPr="00FB5031">
          <w:rPr>
            <w:rFonts w:ascii="Segoe UI" w:eastAsia="Times New Roman" w:hAnsi="Segoe UI" w:cs="Segoe UI"/>
            <w:color w:val="606ADB"/>
            <w:sz w:val="21"/>
            <w:szCs w:val="21"/>
            <w:u w:val="single"/>
            <w:bdr w:val="none" w:sz="0" w:space="0" w:color="auto" w:frame="1"/>
            <w:lang w:eastAsia="es-NI"/>
          </w:rPr>
          <w:t>foro de Microsoft</w:t>
        </w:r>
      </w:hyperlink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 soluciones alternativas.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El siguiente paso de la configuración es la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Actualización de Microsoft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 Es opcional y si lo selecciona o no, la instalación recién podrá continuar después de realizar un clic en el botón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Siguiente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Una vez marcada, esta opción nos brinda la oportunidad de descargar la actualización e incorporarla a la instalación. Esta acción llevará algún tiempo, ya que esas actualizaciones también deben ser descargadas.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Si continuó sin buscar actualizaciones o si está marcada, pero no hay actualizaciones disponibles, se va a omitir el paso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Actualizaciones del producto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9415"/>
            <wp:effectExtent l="0" t="0" r="7620" b="635"/>
            <wp:docPr id="5" name="Imagen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Se le recomienda que la opción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actualización de Microsoft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esté marcada para garantizar que se apliquen todos los parches.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Los pasos de instalación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archivos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procesan automáticamente. Sin embargo,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son otro paso en el que el asistente de configuración verifica si se cumplen ciertos requisitos de software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Necesidad de reiniciar para que se apliquen los cambios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hay algunas versiones anteriores de SQL Server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Validación de claves de registro de SQL Server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la computadora es un controlador de dominio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Configuraciones de seguridad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Cada regla de la lista tiene un estado (ya sea aprobado o no); Al hacer clic en esos enlaces se proporciona información adicional si algo salió mal.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Una regla que casi seguramente se arrojará, es una advertencia del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Windows Firewall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. Este problema específicamente se puede resolver agregando SQL Server y sus 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características a la lista de excepciones de Firewall de Windows. De lo contrario, SQL Server Management Studio no puede conectarse a servidores remotos.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algunos de estos no pasan, deben corregirse para que la configuración pueda continuar: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9415"/>
            <wp:effectExtent l="0" t="0" r="7620" b="635"/>
            <wp:docPr id="4" name="Imagen 4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Puede encontrar mayor información para resolver ciertos problemas con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en el </w:t>
      </w:r>
      <w:hyperlink r:id="rId16" w:tgtFrame="_blank" w:history="1">
        <w:r w:rsidRPr="00FB5031">
          <w:rPr>
            <w:rFonts w:ascii="Segoe UI" w:eastAsia="Times New Roman" w:hAnsi="Segoe UI" w:cs="Segoe UI"/>
            <w:color w:val="606ADB"/>
            <w:sz w:val="21"/>
            <w:szCs w:val="21"/>
            <w:u w:val="single"/>
            <w:bdr w:val="none" w:sz="0" w:space="0" w:color="auto" w:frame="1"/>
            <w:lang w:eastAsia="es-NI"/>
          </w:rPr>
          <w:t>foro de Microsoft SQL Server</w:t>
        </w:r>
      </w:hyperlink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En el paso de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Selección de funciones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las únicas opciones que deben verificarse para instalar SQL Server Management Studio son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herramientas de administración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: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elemento básico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 secundario: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Herramientas de administración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: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completa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sin embargo, 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SDK de conectividad de cliente SQL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instalará de manera predeterminada, ya sea que usted Lo comprobé o no.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Cada característica tiene unos requisitos previos que se muestran en el campo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Requisitos previos para las características seleccionadas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ubicadas a la derecha del campo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y si faltan algunas, se van a instalar junto con SQL Server Management Studio: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lastRenderedPageBreak/>
        <w:drawing>
          <wp:inline distT="0" distB="0" distL="0" distR="0">
            <wp:extent cx="5612130" cy="4209415"/>
            <wp:effectExtent l="0" t="0" r="7620" b="635"/>
            <wp:docPr id="3" name="Imagen 3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Además, existe una breve descripción de cada función en el campo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Descripción de la función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para obtener más detalles.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SQL Server Management Studio se instalará en el directorio predeterminado en la partición del sistema, pero debajo del campo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puede modificar el directorio en el que se desea instalar estos componentes compartidos (como se muestra en la imagen de arriba)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Después de continuar con el botón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Siguiente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los pasos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configuración de 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procesarán de manera automática si se cumplen todas las Reglas de características: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Instancias anteriores de Visual Studio 2010 que necesitan de una actualización</w:t>
      </w:r>
    </w:p>
    <w:p w:rsidR="00FB5031" w:rsidRPr="00FB5031" w:rsidRDefault="00FB5031" w:rsidP="00FB503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val="en-US"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val="en-US" w:eastAsia="es-NI"/>
        </w:rPr>
        <w:t>Se requiere Microsoft .NET Framework 3.5 Service Pack 1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Se deben reparar las fallas para que la instalación pueda continuar.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La actualización que se requiere para Visual Studio está contenida en los instaladores de SQL Server y se llama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VS10sp1-KB983509.msp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El Microsoft .NET Framework 3.5 </w:t>
      </w:r>
      <w:proofErr w:type="spell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Service</w:t>
      </w:r>
      <w:proofErr w:type="spell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 Pack 1 se puede encontrar en </w:t>
      </w:r>
      <w:hyperlink r:id="rId19" w:tgtFrame="_blank" w:history="1">
        <w:r w:rsidRPr="00FB5031">
          <w:rPr>
            <w:rFonts w:ascii="Segoe UI" w:eastAsia="Times New Roman" w:hAnsi="Segoe UI" w:cs="Segoe UI"/>
            <w:color w:val="606ADB"/>
            <w:sz w:val="21"/>
            <w:szCs w:val="21"/>
            <w:u w:val="single"/>
            <w:bdr w:val="none" w:sz="0" w:space="0" w:color="auto" w:frame="1"/>
            <w:lang w:eastAsia="es-NI"/>
          </w:rPr>
          <w:t>este enlace.</w:t>
        </w:r>
      </w:hyperlink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Cuando se logra pasar todas las reglas y los pasos de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y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configuración de características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 procesan automáticamente, el proceso de instalación comenzará en el paso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Progreso de la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El proceso de instalación de SQL Server Management Studio no debería tomar más de 4 minutos aproximadamente, si no hay un servidor real instalado en la máquina. Después de que se complete el proceso de instalación, se presentará el último paso del asistente de instalación: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9415"/>
            <wp:effectExtent l="0" t="0" r="7620" b="635"/>
            <wp:docPr id="2" name="Imagen 2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En el paso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Completo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se mostrará el resumen de todas las características instaladas y el estado de instalación de cada una.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En el campo a continuación, etiquetado como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Detalles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habrá enlaces adicionales para Notas de la versión, Bases de datos de muestra (aplicables solo si tiene un servidor instalado en la máquina), Actualizaciones de Microsoft, etc.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Además, se presentará un enlace en el que puede encontrar 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registro de resumen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 guardado como archivo </w:t>
      </w:r>
      <w:proofErr w:type="spell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txt</w:t>
      </w:r>
      <w:proofErr w:type="spell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</w:t>
      </w:r>
    </w:p>
    <w:p w:rsidR="00FB5031" w:rsidRPr="00FB5031" w:rsidRDefault="00FB5031" w:rsidP="00FB5031">
      <w:pPr>
        <w:shd w:val="clear" w:color="auto" w:fill="FFFFFF"/>
        <w:spacing w:before="100" w:beforeAutospacing="1" w:after="100" w:afterAutospacing="1"/>
        <w:jc w:val="left"/>
        <w:textAlignment w:val="baseline"/>
        <w:outlineLvl w:val="1"/>
        <w:rPr>
          <w:rFonts w:ascii="Segoe UI" w:eastAsia="Times New Roman" w:hAnsi="Segoe UI" w:cs="Segoe UI"/>
          <w:color w:val="337AB7"/>
          <w:sz w:val="41"/>
          <w:szCs w:val="41"/>
          <w:lang w:eastAsia="es-NI"/>
        </w:rPr>
      </w:pPr>
      <w:r w:rsidRPr="00FB5031">
        <w:rPr>
          <w:rFonts w:ascii="Segoe UI" w:eastAsia="Times New Roman" w:hAnsi="Segoe UI" w:cs="Segoe UI"/>
          <w:color w:val="337AB7"/>
          <w:sz w:val="41"/>
          <w:szCs w:val="41"/>
          <w:lang w:eastAsia="es-NI"/>
        </w:rPr>
        <w:t>Instalación de SQL Server 2014 Management Studio con SQL Server 2014 previamente instalado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Si ya está instalando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 Management Studio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en la máquina en la que hay un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instalado previamente, habrá diferencias menores y un paso adicional en el proceso de instalación:</w:t>
      </w:r>
    </w:p>
    <w:p w:rsidR="00FB5031" w:rsidRPr="00FB5031" w:rsidRDefault="00FB5031" w:rsidP="00FB5031">
      <w:pPr>
        <w:numPr>
          <w:ilvl w:val="0"/>
          <w:numId w:val="2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El primer paso será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globales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en lugar de los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Términos de licencia</w:t>
      </w:r>
    </w:p>
    <w:p w:rsidR="00FB5031" w:rsidRPr="00FB5031" w:rsidRDefault="00FB5031" w:rsidP="00FB5031">
      <w:pPr>
        <w:numPr>
          <w:ilvl w:val="0"/>
          <w:numId w:val="2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Después de que se acepten las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Reglas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el paso adicional –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Tipo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– será el siguiente: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noProof/>
          <w:color w:val="606ADB"/>
          <w:sz w:val="21"/>
          <w:szCs w:val="21"/>
          <w:bdr w:val="none" w:sz="0" w:space="0" w:color="auto" w:frame="1"/>
          <w:lang w:eastAsia="es-NI"/>
        </w:rPr>
        <w:drawing>
          <wp:inline distT="0" distB="0" distL="0" distR="0">
            <wp:extent cx="5612130" cy="4203700"/>
            <wp:effectExtent l="0" t="0" r="7620" b="6350"/>
            <wp:docPr id="1" name="Imagen 1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Como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SQL Server Management Studio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 es un componente compartido y se instala como una característica de SQL Server, pero también puede funcionar como una 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lastRenderedPageBreak/>
        <w:t>aplicación independiente (no como una característica de un servidor específico), depende de usted el cómo lo instalará, porque funcionará de cualquier manera.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ind w:left="720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Solo </w:t>
      </w:r>
      <w:proofErr w:type="gram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tiene que tener</w:t>
      </w:r>
      <w:proofErr w:type="gram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 en cuenta que, si selecciona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Agregar características a una instancia existente de SQL Server 2014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debe definir la instancia a la que está agregando características en la lista desplegable debajo del segundo botón de opción</w:t>
      </w:r>
    </w:p>
    <w:p w:rsidR="00FB5031" w:rsidRPr="00FB5031" w:rsidRDefault="00FB5031" w:rsidP="00FB5031">
      <w:pPr>
        <w:numPr>
          <w:ilvl w:val="0"/>
          <w:numId w:val="2"/>
        </w:num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La diferencia final consiste en que, como el primer paso, los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Términos de licencia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seguirán el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Tipo de instalación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. Para poder continuar con la instalación, lea los términos de la licencia y luego marque la casilla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Acepto los términos de la licencia</w:t>
      </w:r>
    </w:p>
    <w:p w:rsidR="00FB5031" w:rsidRPr="00FB5031" w:rsidRDefault="00FB5031" w:rsidP="00FB503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Para el resto de la instalación, continúe desde el paso número 7, ya que estos pasos son idénticos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Independientemente del tipo de instalación que se esté realizando, una vez ya finalizada la instalación, aparecerá el botón </w:t>
      </w:r>
      <w:r w:rsidRPr="00FB5031">
        <w:rPr>
          <w:rFonts w:ascii="Segoe UI" w:eastAsia="Times New Roman" w:hAnsi="Segoe UI" w:cs="Segoe UI"/>
          <w:b/>
          <w:bCs/>
          <w:color w:val="252525"/>
          <w:sz w:val="21"/>
          <w:szCs w:val="21"/>
          <w:bdr w:val="none" w:sz="0" w:space="0" w:color="auto" w:frame="1"/>
          <w:lang w:eastAsia="es-NI"/>
        </w:rPr>
        <w:t>Cerrar</w:t>
      </w: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, el cual cerrará el asistente de instalación y su SQL Server Management Studio se configurará para el primer uso.</w:t>
      </w:r>
    </w:p>
    <w:p w:rsidR="00FB5031" w:rsidRPr="00FB5031" w:rsidRDefault="00FB5031" w:rsidP="00FB5031">
      <w:pPr>
        <w:shd w:val="clear" w:color="auto" w:fill="FFFFFF"/>
        <w:spacing w:before="0" w:beforeAutospacing="1" w:after="0" w:afterAutospacing="1"/>
        <w:jc w:val="left"/>
        <w:textAlignment w:val="baseline"/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</w:pPr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Ahora que ha instalado SQL Server 2014 Management Studio, puede también actualizar este software con algunos complementos gratuitos de </w:t>
      </w:r>
      <w:proofErr w:type="spellStart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ApexSQL</w:t>
      </w:r>
      <w:proofErr w:type="spellEnd"/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 xml:space="preserve"> que agregarán mayores capacidades de formato, autocompletado, refactorización y búsqueda. Haga clic </w:t>
      </w:r>
      <w:hyperlink r:id="rId24" w:history="1">
        <w:r w:rsidRPr="00FB5031">
          <w:rPr>
            <w:rFonts w:ascii="Segoe UI" w:eastAsia="Times New Roman" w:hAnsi="Segoe UI" w:cs="Segoe UI"/>
            <w:color w:val="606ADB"/>
            <w:sz w:val="21"/>
            <w:szCs w:val="21"/>
            <w:u w:val="single"/>
            <w:bdr w:val="none" w:sz="0" w:space="0" w:color="auto" w:frame="1"/>
            <w:lang w:eastAsia="es-NI"/>
          </w:rPr>
          <w:t>aquí</w:t>
        </w:r>
      </w:hyperlink>
      <w:r w:rsidRPr="00FB5031">
        <w:rPr>
          <w:rFonts w:ascii="Segoe UI" w:eastAsia="Times New Roman" w:hAnsi="Segoe UI" w:cs="Segoe UI"/>
          <w:color w:val="252525"/>
          <w:sz w:val="21"/>
          <w:szCs w:val="21"/>
          <w:lang w:eastAsia="es-NI"/>
        </w:rPr>
        <w:t> para ver cómo poder instalarlos.</w:t>
      </w:r>
    </w:p>
    <w:p w:rsidR="00707D5A" w:rsidRDefault="00541C75">
      <w:bookmarkStart w:id="0" w:name="_GoBack"/>
      <w:bookmarkEnd w:id="0"/>
    </w:p>
    <w:sectPr w:rsidR="00707D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B91199"/>
    <w:multiLevelType w:val="multilevel"/>
    <w:tmpl w:val="98EE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3160AC"/>
    <w:multiLevelType w:val="multilevel"/>
    <w:tmpl w:val="F61A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31"/>
    <w:rsid w:val="00232293"/>
    <w:rsid w:val="00541C75"/>
    <w:rsid w:val="006B6105"/>
    <w:rsid w:val="00891D18"/>
    <w:rsid w:val="008B0A58"/>
    <w:rsid w:val="00F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5B855C-EA40-4C03-939B-E1CD3449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NormalWeb">
    <w:name w:val="Normal (Web)"/>
    <w:basedOn w:val="Normal"/>
    <w:uiPriority w:val="99"/>
    <w:semiHidden/>
    <w:unhideWhenUsed/>
    <w:rsid w:val="00FB503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FB503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B50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sqlshack.com/wp-content/uploads/2015/12/word-image36.png" TargetMode="External"/><Relationship Id="rId12" Type="http://schemas.openxmlformats.org/officeDocument/2006/relationships/hyperlink" Target="https://www.sqlshack.com/wp-content/uploads/2015/12/word-image38.png" TargetMode="External"/><Relationship Id="rId17" Type="http://schemas.openxmlformats.org/officeDocument/2006/relationships/hyperlink" Target="https://www.sqlshack.com/wp-content/uploads/2015/12/word-image40.p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ocial.msdn.microsoft.com/Forums/sqlserver/en-US/home?category=sqlserver" TargetMode="External"/><Relationship Id="rId20" Type="http://schemas.openxmlformats.org/officeDocument/2006/relationships/hyperlink" Target="https://www.sqlshack.com/wp-content/uploads/2015/12/word-image41.p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ocial.msdn.microsoft.com/Forums/en-US/home?" TargetMode="External"/><Relationship Id="rId24" Type="http://schemas.openxmlformats.org/officeDocument/2006/relationships/hyperlink" Target="https://knowledgebase.apexsql.com/how-to-install-free-add-ins-from-apexsql-and-integrate-into-sql-server-management-studio/" TargetMode="External"/><Relationship Id="rId5" Type="http://schemas.openxmlformats.org/officeDocument/2006/relationships/hyperlink" Target="https://www.sqlshack.com/wp-content/uploads/2015/12/word-image35.png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microsoft.com/en-us/download/details.aspx?id=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qlshack.com/wp-content/uploads/2015/12/word-image37.png" TargetMode="External"/><Relationship Id="rId14" Type="http://schemas.openxmlformats.org/officeDocument/2006/relationships/hyperlink" Target="https://www.sqlshack.com/wp-content/uploads/2015/12/word-image39.png" TargetMode="External"/><Relationship Id="rId22" Type="http://schemas.openxmlformats.org/officeDocument/2006/relationships/hyperlink" Target="https://www.sqlshack.com/wp-content/uploads/2015/12/word-image42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1515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2020-08-05T13:37:00Z</dcterms:created>
  <dcterms:modified xsi:type="dcterms:W3CDTF">2020-08-05T13:39:00Z</dcterms:modified>
</cp:coreProperties>
</file>