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E3766" w14:textId="77777777" w:rsidR="00224D5C" w:rsidRPr="00224D5C" w:rsidRDefault="00224D5C" w:rsidP="00224D5C">
      <w:pPr>
        <w:rPr>
          <w:lang w:val="es-NI"/>
        </w:rPr>
      </w:pPr>
      <w:r w:rsidRPr="00224D5C">
        <w:rPr>
          <w:b/>
          <w:bCs/>
          <w:lang w:val="es-NI"/>
        </w:rPr>
        <w:t>Problema: Sistema de Gestión Académica y Asistencia para la Universidad Nacional Politécnica (UNP)</w:t>
      </w:r>
    </w:p>
    <w:p w14:paraId="6690441B" w14:textId="77777777" w:rsidR="00224D5C" w:rsidRPr="00224D5C" w:rsidRDefault="00224D5C" w:rsidP="00224D5C">
      <w:pPr>
        <w:rPr>
          <w:lang w:val="es-NI"/>
        </w:rPr>
      </w:pPr>
      <w:r w:rsidRPr="00224D5C">
        <w:rPr>
          <w:lang w:val="es-NI"/>
        </w:rPr>
        <w:t>La Universidad Nacional Politécnica (UNP), con múltiples recintos y una amplia oferta de carreras técnicas y profesionales, enfrenta desafíos significativos en la coordinación de su operación académica. Actualmente, el registro de estudiantes, la asignación de materias y el control de asistencia se gestionan mediante procesos manuales y sistemas desconectados, lo que genera inconsistencias en los datos y retrasos en la toma de decisiones.</w:t>
      </w:r>
    </w:p>
    <w:p w14:paraId="4791A9FB" w14:textId="77777777" w:rsidR="00224D5C" w:rsidRPr="00224D5C" w:rsidRDefault="00224D5C" w:rsidP="00224D5C">
      <w:pPr>
        <w:rPr>
          <w:lang w:val="es-NI"/>
        </w:rPr>
      </w:pPr>
      <w:r w:rsidRPr="00224D5C">
        <w:rPr>
          <w:lang w:val="es-NI"/>
        </w:rPr>
        <w:t>Los estudiantes de la UNP pueden pertenecer simultáneamente a diferentes carreras y recintos, lo que complica su seguimiento académico. Además, existen materias con nombres idénticos en distintas carreras, impartidas por docentes que pueden estar asignados a varias asignaturas a la vez. Cada grupo de estudiantes tiene la capacidad de cursar hasta seis materias, pero es fundamental garantizar que ningún estudiante exceda este límite en su carga académica total.</w:t>
      </w:r>
    </w:p>
    <w:p w14:paraId="3A32EAC9" w14:textId="77777777" w:rsidR="00224D5C" w:rsidRPr="00224D5C" w:rsidRDefault="00224D5C" w:rsidP="00224D5C">
      <w:pPr>
        <w:rPr>
          <w:lang w:val="es-NI"/>
        </w:rPr>
      </w:pPr>
      <w:r w:rsidRPr="00224D5C">
        <w:rPr>
          <w:lang w:val="es-NI"/>
        </w:rPr>
        <w:t>Un desafío crítico es el registro de asistencia. Los docentes necesitan una forma eficiente de marcar la presencia o ausencia de estudiantes en cada sesión, considerando que algunos estudiantes pueden unirse a materias fuera de su grupo original. Posteriormente, los jefes de área requieren informes detallados que muestren no solo el total de asistentes y ausentes por materia, sino también un desglose por género y el impacto de eventos institucionales en el calendario académico.</w:t>
      </w:r>
    </w:p>
    <w:p w14:paraId="4E65EA60" w14:textId="77777777" w:rsidR="00224D5C" w:rsidRPr="00224D5C" w:rsidRDefault="00224D5C" w:rsidP="00224D5C">
      <w:pPr>
        <w:rPr>
          <w:lang w:val="es-NI"/>
        </w:rPr>
      </w:pPr>
      <w:r w:rsidRPr="00224D5C">
        <w:rPr>
          <w:lang w:val="es-NI"/>
        </w:rPr>
        <w:t>El sistema debe adaptarse dinámicamente a cambios en el calendario. Por ejemplo, cuando ocurren feriados o eventos universitarios (llamados "fechas efectivas"), las sesiones afectadas deben reajustarse sin alterar la duración total de las materias. Las materias por encuentro tienen una duración fija de diez días, mientras que las regulares se extienden entre catorce y dieciséis días según estos ajustes.</w:t>
      </w:r>
    </w:p>
    <w:p w14:paraId="36DD380C" w14:textId="77777777" w:rsidR="00224D5C" w:rsidRPr="00224D5C" w:rsidRDefault="00224D5C" w:rsidP="00224D5C">
      <w:pPr>
        <w:rPr>
          <w:lang w:val="es-NI"/>
        </w:rPr>
      </w:pPr>
      <w:r w:rsidRPr="00224D5C">
        <w:rPr>
          <w:lang w:val="es-NI"/>
        </w:rPr>
        <w:t>Adicionalmente, el sistema debe contemplar que un mismo usuario puede desempeñar múltiples roles: un docente podría ser estudiante en otra carrera, o un administrativo podría tomar clases. Esto exige un diseño flexible que permita gestionar permisos y funcionalidades específicas para cada rol sin duplicar información.</w:t>
      </w:r>
    </w:p>
    <w:p w14:paraId="5FBBEFA9" w14:textId="77777777" w:rsidR="00224D5C" w:rsidRPr="00224D5C" w:rsidRDefault="00224D5C" w:rsidP="00224D5C">
      <w:pPr>
        <w:rPr>
          <w:lang w:val="es-NI"/>
        </w:rPr>
      </w:pPr>
      <w:r w:rsidRPr="00224D5C">
        <w:rPr>
          <w:lang w:val="es-NI"/>
        </w:rPr>
        <w:lastRenderedPageBreak/>
        <w:t>Para ser efectivo, la solución debe priorizar la usabilidad, permitiendo a docentes registrar asistencias en pocos pasos, y garantizar rendimiento incluso con miles de usuarios activos. La seguridad de los datos personales es primordial, cumpliendo con regulaciones locales e internacionales de protección de información.</w:t>
      </w:r>
    </w:p>
    <w:p w14:paraId="47E6154A" w14:textId="77777777" w:rsidR="00224D5C" w:rsidRPr="00224D5C" w:rsidRDefault="00224D5C" w:rsidP="00224D5C">
      <w:pPr>
        <w:rPr>
          <w:lang w:val="es-NI"/>
        </w:rPr>
      </w:pPr>
      <w:r w:rsidRPr="00224D5C">
        <w:rPr>
          <w:lang w:val="es-NI"/>
        </w:rPr>
        <w:t>En resumen, la UNP necesita una plataforma unificada que automatice la gestión académica, optimice el registro de asistencia, genere reportes estratégicos y se adapte a cambios de calendario, todo mientras garantiza que los estudiantes no sobrepasen su carga académica permitida.</w:t>
      </w:r>
    </w:p>
    <w:p w14:paraId="1433DDE6" w14:textId="77777777" w:rsidR="0096008A" w:rsidRPr="00224D5C" w:rsidRDefault="0096008A">
      <w:pPr>
        <w:rPr>
          <w:lang w:val="es-NI"/>
        </w:rPr>
      </w:pPr>
    </w:p>
    <w:sectPr w:rsidR="0096008A" w:rsidRPr="00224D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7DB"/>
    <w:rsid w:val="001107EC"/>
    <w:rsid w:val="00224D5C"/>
    <w:rsid w:val="006C5D9D"/>
    <w:rsid w:val="006F0523"/>
    <w:rsid w:val="00805214"/>
    <w:rsid w:val="00882792"/>
    <w:rsid w:val="0096008A"/>
    <w:rsid w:val="00AD3C86"/>
    <w:rsid w:val="00B873E3"/>
    <w:rsid w:val="00D407DB"/>
    <w:rsid w:val="00DC2D9E"/>
    <w:rsid w:val="00E74B3F"/>
    <w:rsid w:val="00ED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A4A31"/>
  <w15:chartTrackingRefBased/>
  <w15:docId w15:val="{3A582620-B03A-41FC-9150-34207CADC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D407D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D407D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407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407D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407DB"/>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407D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D407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07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07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07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07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07DB"/>
    <w:rPr>
      <w:rFonts w:eastAsiaTheme="majorEastAsia" w:cstheme="majorBidi"/>
      <w:color w:val="272727" w:themeColor="text1" w:themeTint="D8"/>
    </w:rPr>
  </w:style>
  <w:style w:type="paragraph" w:styleId="Subttulo">
    <w:name w:val="Subtitle"/>
    <w:basedOn w:val="Normal"/>
    <w:next w:val="Normal"/>
    <w:link w:val="SubttuloCar"/>
    <w:uiPriority w:val="11"/>
    <w:qFormat/>
    <w:rsid w:val="00D407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07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07D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407DB"/>
    <w:rPr>
      <w:rFonts w:ascii="Tahoma" w:hAnsi="Tahoma"/>
      <w:i/>
      <w:iCs/>
      <w:color w:val="404040" w:themeColor="text1" w:themeTint="BF"/>
    </w:rPr>
  </w:style>
  <w:style w:type="paragraph" w:styleId="Prrafodelista">
    <w:name w:val="List Paragraph"/>
    <w:basedOn w:val="Normal"/>
    <w:uiPriority w:val="34"/>
    <w:qFormat/>
    <w:rsid w:val="00D407DB"/>
    <w:pPr>
      <w:ind w:left="720"/>
      <w:contextualSpacing/>
    </w:pPr>
  </w:style>
  <w:style w:type="character" w:styleId="nfasisintenso">
    <w:name w:val="Intense Emphasis"/>
    <w:basedOn w:val="Fuentedeprrafopredeter"/>
    <w:uiPriority w:val="21"/>
    <w:qFormat/>
    <w:rsid w:val="00D407DB"/>
    <w:rPr>
      <w:i/>
      <w:iCs/>
      <w:color w:val="0F4761" w:themeColor="accent1" w:themeShade="BF"/>
    </w:rPr>
  </w:style>
  <w:style w:type="paragraph" w:styleId="Citadestacada">
    <w:name w:val="Intense Quote"/>
    <w:basedOn w:val="Normal"/>
    <w:next w:val="Normal"/>
    <w:link w:val="CitadestacadaCar"/>
    <w:uiPriority w:val="30"/>
    <w:qFormat/>
    <w:rsid w:val="00D40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07DB"/>
    <w:rPr>
      <w:rFonts w:ascii="Tahoma" w:hAnsi="Tahoma"/>
      <w:i/>
      <w:iCs/>
      <w:color w:val="0F4761" w:themeColor="accent1" w:themeShade="BF"/>
    </w:rPr>
  </w:style>
  <w:style w:type="character" w:styleId="Referenciaintensa">
    <w:name w:val="Intense Reference"/>
    <w:basedOn w:val="Fuentedeprrafopredeter"/>
    <w:uiPriority w:val="32"/>
    <w:qFormat/>
    <w:rsid w:val="00D407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547416">
      <w:bodyDiv w:val="1"/>
      <w:marLeft w:val="0"/>
      <w:marRight w:val="0"/>
      <w:marTop w:val="0"/>
      <w:marBottom w:val="0"/>
      <w:divBdr>
        <w:top w:val="none" w:sz="0" w:space="0" w:color="auto"/>
        <w:left w:val="none" w:sz="0" w:space="0" w:color="auto"/>
        <w:bottom w:val="none" w:sz="0" w:space="0" w:color="auto"/>
        <w:right w:val="none" w:sz="0" w:space="0" w:color="auto"/>
      </w:divBdr>
    </w:div>
    <w:div w:id="189106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2</cp:revision>
  <dcterms:created xsi:type="dcterms:W3CDTF">2025-05-31T17:42:00Z</dcterms:created>
  <dcterms:modified xsi:type="dcterms:W3CDTF">2025-05-31T17:43:00Z</dcterms:modified>
</cp:coreProperties>
</file>