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29FA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EE02638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71"/>
        <w:gridCol w:w="2574"/>
        <w:gridCol w:w="3922"/>
      </w:tblGrid>
      <w:tr w:rsidR="00AA46ED" w:rsidRPr="007B46B7" w14:paraId="083051C7" w14:textId="77777777" w:rsidTr="00084139">
        <w:tc>
          <w:tcPr>
            <w:tcW w:w="2127" w:type="dxa"/>
          </w:tcPr>
          <w:p w14:paraId="782740B4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4371" w:type="dxa"/>
          </w:tcPr>
          <w:p w14:paraId="14EA3E17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74" w:type="dxa"/>
          </w:tcPr>
          <w:p w14:paraId="795CC634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3922" w:type="dxa"/>
          </w:tcPr>
          <w:p w14:paraId="772CAE86" w14:textId="3FDEA5A9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724980">
              <w:rPr>
                <w:rFonts w:ascii="Tahoma" w:hAnsi="Tahoma" w:cs="Tahoma"/>
                <w:sz w:val="20"/>
                <w:szCs w:val="20"/>
              </w:rPr>
              <w:t>Ingeniería del software III</w:t>
            </w:r>
          </w:p>
        </w:tc>
      </w:tr>
      <w:tr w:rsidR="00AA46ED" w:rsidRPr="007B46B7" w14:paraId="3C0C22FE" w14:textId="77777777" w:rsidTr="00084139">
        <w:tc>
          <w:tcPr>
            <w:tcW w:w="2127" w:type="dxa"/>
          </w:tcPr>
          <w:p w14:paraId="40BE05F3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371" w:type="dxa"/>
          </w:tcPr>
          <w:p w14:paraId="54F72021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74" w:type="dxa"/>
          </w:tcPr>
          <w:p w14:paraId="27987E9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3922" w:type="dxa"/>
          </w:tcPr>
          <w:p w14:paraId="203C155C" w14:textId="793AD96F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ISI</w:t>
            </w:r>
            <w:r w:rsidR="009B6193">
              <w:rPr>
                <w:rFonts w:ascii="Tahoma" w:hAnsi="Tahoma" w:cs="Tahoma"/>
                <w:sz w:val="20"/>
                <w:szCs w:val="20"/>
              </w:rPr>
              <w:t>-I</w:t>
            </w:r>
            <w:r w:rsidR="00724980">
              <w:rPr>
                <w:rFonts w:ascii="Tahoma" w:hAnsi="Tahoma" w:cs="Tahoma"/>
                <w:sz w:val="20"/>
                <w:szCs w:val="20"/>
              </w:rPr>
              <w:t>V</w:t>
            </w:r>
            <w:r w:rsidR="009B6193">
              <w:rPr>
                <w:rFonts w:ascii="Tahoma" w:hAnsi="Tahoma" w:cs="Tahoma"/>
                <w:sz w:val="20"/>
                <w:szCs w:val="20"/>
              </w:rPr>
              <w:t>-</w:t>
            </w:r>
            <w:r w:rsidR="003A7CD1">
              <w:rPr>
                <w:rFonts w:ascii="Tahoma" w:hAnsi="Tahoma" w:cs="Tahoma"/>
                <w:sz w:val="20"/>
                <w:szCs w:val="20"/>
              </w:rPr>
              <w:t>SAB</w:t>
            </w:r>
          </w:p>
        </w:tc>
      </w:tr>
      <w:tr w:rsidR="003C0FAB" w:rsidRPr="007B46B7" w14:paraId="4E065092" w14:textId="77777777" w:rsidTr="00084139">
        <w:trPr>
          <w:trHeight w:val="143"/>
        </w:trPr>
        <w:tc>
          <w:tcPr>
            <w:tcW w:w="2127" w:type="dxa"/>
          </w:tcPr>
          <w:p w14:paraId="38A7496F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4371" w:type="dxa"/>
          </w:tcPr>
          <w:p w14:paraId="04B8F507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74" w:type="dxa"/>
          </w:tcPr>
          <w:p w14:paraId="469CCEE1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3922" w:type="dxa"/>
          </w:tcPr>
          <w:p w14:paraId="08B97691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3A7CD1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12308498" w14:textId="77777777" w:rsidTr="00084139">
        <w:trPr>
          <w:trHeight w:val="143"/>
        </w:trPr>
        <w:tc>
          <w:tcPr>
            <w:tcW w:w="2127" w:type="dxa"/>
          </w:tcPr>
          <w:p w14:paraId="634DDE35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4371" w:type="dxa"/>
          </w:tcPr>
          <w:p w14:paraId="3D528A0B" w14:textId="04BA6431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384251">
              <w:rPr>
                <w:rFonts w:ascii="Tahoma" w:hAnsi="Tahoma" w:cs="Tahoma"/>
                <w:sz w:val="20"/>
                <w:szCs w:val="20"/>
              </w:rPr>
              <w:t>31</w:t>
            </w:r>
            <w:r w:rsidR="00EF56DD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384251">
              <w:rPr>
                <w:rFonts w:ascii="Tahoma" w:hAnsi="Tahoma" w:cs="Tahoma"/>
                <w:sz w:val="20"/>
                <w:szCs w:val="20"/>
              </w:rPr>
              <w:t>mayo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384251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74" w:type="dxa"/>
          </w:tcPr>
          <w:p w14:paraId="2286AC54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3922" w:type="dxa"/>
          </w:tcPr>
          <w:p w14:paraId="238DCE4F" w14:textId="79318446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9A6872">
              <w:rPr>
                <w:rFonts w:ascii="Tahoma" w:hAnsi="Tahoma" w:cs="Tahoma"/>
                <w:sz w:val="20"/>
                <w:szCs w:val="20"/>
              </w:rPr>
              <w:t>2</w:t>
            </w:r>
            <w:r w:rsidR="006C3B44">
              <w:rPr>
                <w:rFonts w:ascii="Tahoma" w:hAnsi="Tahoma" w:cs="Tahoma"/>
                <w:sz w:val="20"/>
                <w:szCs w:val="20"/>
              </w:rPr>
              <w:t>6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6C3B44">
              <w:rPr>
                <w:rFonts w:ascii="Tahoma" w:hAnsi="Tahoma" w:cs="Tahoma"/>
                <w:sz w:val="20"/>
                <w:szCs w:val="20"/>
              </w:rPr>
              <w:t>julio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6C3B44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6A5B712A" w14:textId="77777777" w:rsidR="009D6C53" w:rsidRDefault="009D6C53">
      <w:pPr>
        <w:rPr>
          <w:sz w:val="18"/>
          <w:szCs w:val="18"/>
        </w:rPr>
      </w:pPr>
    </w:p>
    <w:p w14:paraId="5111501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261"/>
        <w:gridCol w:w="3543"/>
        <w:gridCol w:w="2068"/>
        <w:gridCol w:w="1693"/>
        <w:gridCol w:w="1300"/>
      </w:tblGrid>
      <w:tr w:rsidR="00486909" w14:paraId="13139B97" w14:textId="77777777" w:rsidTr="00A759F8">
        <w:trPr>
          <w:jc w:val="center"/>
        </w:trPr>
        <w:tc>
          <w:tcPr>
            <w:tcW w:w="1129" w:type="dxa"/>
            <w:shd w:val="clear" w:color="auto" w:fill="143AB4"/>
            <w:vAlign w:val="center"/>
          </w:tcPr>
          <w:p w14:paraId="20398707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261" w:type="dxa"/>
            <w:shd w:val="clear" w:color="auto" w:fill="143AB4"/>
            <w:vAlign w:val="center"/>
          </w:tcPr>
          <w:p w14:paraId="59FDCBC4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543" w:type="dxa"/>
            <w:shd w:val="clear" w:color="auto" w:fill="143AB4"/>
            <w:vAlign w:val="center"/>
          </w:tcPr>
          <w:p w14:paraId="787F0F31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068" w:type="dxa"/>
            <w:shd w:val="clear" w:color="auto" w:fill="143AB4"/>
            <w:vAlign w:val="center"/>
          </w:tcPr>
          <w:p w14:paraId="3D76C7B5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10D83CCE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52A15A57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8537E7" w14:paraId="024FD8D3" w14:textId="77777777" w:rsidTr="006C3B44">
        <w:trPr>
          <w:trHeight w:val="1459"/>
          <w:jc w:val="center"/>
        </w:trPr>
        <w:tc>
          <w:tcPr>
            <w:tcW w:w="1129" w:type="dxa"/>
            <w:vAlign w:val="center"/>
          </w:tcPr>
          <w:p w14:paraId="2A69DEF5" w14:textId="049E3ECD" w:rsidR="008537E7" w:rsidRDefault="00C64AE4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  <w:p w14:paraId="7244BD7A" w14:textId="693080A7" w:rsidR="00C64AE4" w:rsidRDefault="00C64AE4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31/05/25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96A970" w14:textId="77777777" w:rsidR="00A65D87" w:rsidRPr="00991113" w:rsidRDefault="00B564ED" w:rsidP="00A65D8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991113">
              <w:rPr>
                <w:rFonts w:ascii="Tahoma" w:hAnsi="Tahoma" w:cs="Tahoma"/>
                <w:b/>
                <w:bCs/>
                <w:sz w:val="16"/>
                <w:szCs w:val="16"/>
              </w:rPr>
              <w:t>UNIDAD I: Métricas de Proceso y de Proyecto de Software</w:t>
            </w:r>
          </w:p>
          <w:p w14:paraId="088BC09C" w14:textId="77777777" w:rsidR="00A759F8" w:rsidRDefault="00A759F8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759F8">
              <w:rPr>
                <w:rFonts w:ascii="Tahoma" w:hAnsi="Tahoma" w:cs="Tahoma"/>
                <w:sz w:val="16"/>
                <w:szCs w:val="16"/>
              </w:rPr>
              <w:t xml:space="preserve">1.1 Métricas en los dominios de proceso y proyecto </w:t>
            </w:r>
          </w:p>
          <w:p w14:paraId="5225F86A" w14:textId="3024A2F1" w:rsidR="00B564ED" w:rsidRPr="000A6A43" w:rsidRDefault="00A759F8" w:rsidP="00A65D87">
            <w:pPr>
              <w:rPr>
                <w:rFonts w:ascii="Tahoma" w:hAnsi="Tahoma" w:cs="Tahoma"/>
                <w:sz w:val="16"/>
                <w:szCs w:val="16"/>
              </w:rPr>
            </w:pPr>
            <w:r w:rsidRPr="00A759F8">
              <w:rPr>
                <w:rFonts w:ascii="Tahoma" w:hAnsi="Tahoma" w:cs="Tahoma"/>
                <w:sz w:val="16"/>
                <w:szCs w:val="16"/>
              </w:rPr>
              <w:t>1.2 Medición del software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B7E788" w14:textId="11688A17" w:rsidR="008537E7" w:rsidRPr="000A6A43" w:rsidRDefault="00A759F8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A759F8">
              <w:rPr>
                <w:rFonts w:ascii="Tahoma" w:hAnsi="Tahoma" w:cs="Tahoma"/>
                <w:sz w:val="16"/>
                <w:szCs w:val="16"/>
              </w:rPr>
              <w:t>Comprender cómo se mide la eficacia de los procesos de ingeniería de software a través de utilizar métricas.</w:t>
            </w:r>
          </w:p>
        </w:tc>
        <w:tc>
          <w:tcPr>
            <w:tcW w:w="2068" w:type="dxa"/>
            <w:vAlign w:val="center"/>
          </w:tcPr>
          <w:p w14:paraId="4B3A0AE5" w14:textId="77777777" w:rsidR="008537E7" w:rsidRPr="000A6A43" w:rsidRDefault="00B074A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0CC0DFC4" w14:textId="77777777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E551D3F" w14:textId="77777777" w:rsidR="008537E7" w:rsidRPr="000A6A43" w:rsidRDefault="00F23A0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537E7" w14:paraId="307DFA4D" w14:textId="77777777" w:rsidTr="006C3B44">
        <w:trPr>
          <w:trHeight w:val="1332"/>
          <w:jc w:val="center"/>
        </w:trPr>
        <w:tc>
          <w:tcPr>
            <w:tcW w:w="1129" w:type="dxa"/>
            <w:vAlign w:val="center"/>
          </w:tcPr>
          <w:p w14:paraId="5A48ACFA" w14:textId="582AB25C" w:rsidR="00C64AE4" w:rsidRDefault="00C64AE4" w:rsidP="00C64AE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  <w:p w14:paraId="4C3DCF73" w14:textId="44A58D77" w:rsidR="00C64AE4" w:rsidRDefault="00C64AE4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07/06/25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8A4294" w14:textId="77777777" w:rsidR="00A759F8" w:rsidRPr="00A759F8" w:rsidRDefault="00A759F8" w:rsidP="00A759F8">
            <w:pPr>
              <w:rPr>
                <w:rFonts w:ascii="Tahoma" w:hAnsi="Tahoma" w:cs="Tahoma"/>
                <w:sz w:val="16"/>
                <w:szCs w:val="16"/>
              </w:rPr>
            </w:pPr>
            <w:r w:rsidRPr="00A759F8">
              <w:rPr>
                <w:rFonts w:ascii="Tahoma" w:hAnsi="Tahoma" w:cs="Tahoma"/>
                <w:sz w:val="16"/>
                <w:szCs w:val="16"/>
              </w:rPr>
              <w:t>1.3 Métricas para calidad de software</w:t>
            </w:r>
          </w:p>
          <w:p w14:paraId="7A4C3C7A" w14:textId="642912FC" w:rsidR="0027718F" w:rsidRPr="000A6A43" w:rsidRDefault="00A759F8" w:rsidP="00A759F8">
            <w:pPr>
              <w:rPr>
                <w:rFonts w:ascii="Tahoma" w:hAnsi="Tahoma" w:cs="Tahoma"/>
                <w:sz w:val="16"/>
                <w:szCs w:val="16"/>
              </w:rPr>
            </w:pPr>
            <w:r w:rsidRPr="00A759F8">
              <w:rPr>
                <w:rFonts w:ascii="Tahoma" w:hAnsi="Tahoma" w:cs="Tahoma"/>
                <w:sz w:val="16"/>
                <w:szCs w:val="16"/>
              </w:rPr>
              <w:t>1.4 Métricas para organizaciones pequeñas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B91306" w14:textId="1673287C" w:rsidR="008537E7" w:rsidRPr="000A6A43" w:rsidRDefault="00CE7131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CE7131">
              <w:rPr>
                <w:rFonts w:ascii="Tahoma" w:hAnsi="Tahoma" w:cs="Tahoma"/>
                <w:sz w:val="16"/>
                <w:szCs w:val="16"/>
              </w:rPr>
              <w:t>Aplicar métricas a un proyecto de software.</w:t>
            </w:r>
          </w:p>
        </w:tc>
        <w:tc>
          <w:tcPr>
            <w:tcW w:w="2068" w:type="dxa"/>
            <w:vAlign w:val="center"/>
          </w:tcPr>
          <w:p w14:paraId="2C1BAD04" w14:textId="77777777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CC93225" w14:textId="77777777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D95780E" w14:textId="77777777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A2B76EB" w14:textId="77777777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40F4E25F" w14:textId="77777777" w:rsidTr="006C3B44">
        <w:trPr>
          <w:trHeight w:val="1899"/>
          <w:jc w:val="center"/>
        </w:trPr>
        <w:tc>
          <w:tcPr>
            <w:tcW w:w="1129" w:type="dxa"/>
            <w:vAlign w:val="center"/>
          </w:tcPr>
          <w:p w14:paraId="4264AC37" w14:textId="77777777" w:rsidR="00BE1DD0" w:rsidRDefault="00C64AE4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  <w:p w14:paraId="6BF82925" w14:textId="2429C29B" w:rsidR="00C64AE4" w:rsidRDefault="00C64AE4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14/06/25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72AE1D" w14:textId="77777777" w:rsidR="00B564ED" w:rsidRPr="00991113" w:rsidRDefault="00A759F8" w:rsidP="008537E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991113">
              <w:rPr>
                <w:rFonts w:ascii="Tahoma" w:hAnsi="Tahoma" w:cs="Tahoma"/>
                <w:b/>
                <w:bCs/>
                <w:sz w:val="16"/>
                <w:szCs w:val="16"/>
              </w:rPr>
              <w:t>UNIDAD II: Estimación para Proyectos de Software</w:t>
            </w:r>
          </w:p>
          <w:p w14:paraId="7C90349D" w14:textId="77777777" w:rsidR="00CE7131" w:rsidRPr="00CE7131" w:rsidRDefault="00CE7131" w:rsidP="00CE7131">
            <w:pPr>
              <w:rPr>
                <w:rFonts w:ascii="Tahoma" w:hAnsi="Tahoma" w:cs="Tahoma"/>
                <w:sz w:val="16"/>
                <w:szCs w:val="16"/>
              </w:rPr>
            </w:pPr>
            <w:r w:rsidRPr="00CE7131">
              <w:rPr>
                <w:rFonts w:ascii="Tahoma" w:hAnsi="Tahoma" w:cs="Tahoma"/>
                <w:sz w:val="16"/>
                <w:szCs w:val="16"/>
              </w:rPr>
              <w:t>2.1 Observaciones acerca de las estimaciones</w:t>
            </w:r>
          </w:p>
          <w:p w14:paraId="433F7414" w14:textId="77777777" w:rsidR="00CE7131" w:rsidRPr="00CE7131" w:rsidRDefault="00CE7131" w:rsidP="00CE7131">
            <w:pPr>
              <w:rPr>
                <w:rFonts w:ascii="Tahoma" w:hAnsi="Tahoma" w:cs="Tahoma"/>
                <w:sz w:val="16"/>
                <w:szCs w:val="16"/>
              </w:rPr>
            </w:pPr>
            <w:r w:rsidRPr="00CE7131">
              <w:rPr>
                <w:rFonts w:ascii="Tahoma" w:hAnsi="Tahoma" w:cs="Tahoma"/>
                <w:sz w:val="16"/>
                <w:szCs w:val="16"/>
              </w:rPr>
              <w:t>2.2 El proceso de planificación del proyecto</w:t>
            </w:r>
          </w:p>
          <w:p w14:paraId="2A4F7418" w14:textId="745505A5" w:rsidR="00CE7131" w:rsidRPr="000A6A43" w:rsidRDefault="00CE7131" w:rsidP="00CE7131">
            <w:pPr>
              <w:rPr>
                <w:rFonts w:ascii="Tahoma" w:hAnsi="Tahoma" w:cs="Tahoma"/>
                <w:sz w:val="16"/>
                <w:szCs w:val="16"/>
              </w:rPr>
            </w:pPr>
            <w:r w:rsidRPr="00CE7131">
              <w:rPr>
                <w:rFonts w:ascii="Tahoma" w:hAnsi="Tahoma" w:cs="Tahoma"/>
                <w:sz w:val="16"/>
                <w:szCs w:val="16"/>
              </w:rPr>
              <w:t>2.3 Recursos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D9DCC" w14:textId="02A57BE3" w:rsidR="00CE7131" w:rsidRPr="00CE7131" w:rsidRDefault="00CE7131" w:rsidP="00CE7131">
            <w:pPr>
              <w:rPr>
                <w:rFonts w:ascii="Tahoma" w:hAnsi="Tahoma" w:cs="Tahoma"/>
                <w:sz w:val="16"/>
                <w:szCs w:val="16"/>
              </w:rPr>
            </w:pPr>
            <w:r w:rsidRPr="00CE7131">
              <w:rPr>
                <w:rFonts w:ascii="Tahoma" w:hAnsi="Tahoma" w:cs="Tahoma"/>
                <w:sz w:val="16"/>
                <w:szCs w:val="16"/>
              </w:rPr>
              <w:t>Entender los conceptos de estimación en proyectos de software.</w:t>
            </w:r>
          </w:p>
          <w:p w14:paraId="452575BD" w14:textId="218E6E49" w:rsidR="008537E7" w:rsidRPr="000A6A43" w:rsidRDefault="00CE7131" w:rsidP="00CE7131">
            <w:pPr>
              <w:rPr>
                <w:rFonts w:ascii="Tahoma" w:hAnsi="Tahoma" w:cs="Tahoma"/>
                <w:sz w:val="16"/>
                <w:szCs w:val="16"/>
              </w:rPr>
            </w:pPr>
            <w:r w:rsidRPr="00CE7131">
              <w:rPr>
                <w:rFonts w:ascii="Tahoma" w:hAnsi="Tahoma" w:cs="Tahoma"/>
                <w:sz w:val="16"/>
                <w:szCs w:val="16"/>
              </w:rPr>
              <w:t>Conocer las técnicas de descomposición.</w:t>
            </w:r>
          </w:p>
        </w:tc>
        <w:tc>
          <w:tcPr>
            <w:tcW w:w="2068" w:type="dxa"/>
            <w:vAlign w:val="center"/>
          </w:tcPr>
          <w:p w14:paraId="4922B644" w14:textId="77777777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3B72A0A" w14:textId="77777777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4D4AB95" w14:textId="77777777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DC746D3" w14:textId="77777777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12686A88" w14:textId="77777777" w:rsidTr="006C3B44">
        <w:trPr>
          <w:trHeight w:val="1379"/>
          <w:jc w:val="center"/>
        </w:trPr>
        <w:tc>
          <w:tcPr>
            <w:tcW w:w="1129" w:type="dxa"/>
            <w:vAlign w:val="center"/>
          </w:tcPr>
          <w:p w14:paraId="638165CB" w14:textId="77777777" w:rsidR="00BE1DD0" w:rsidRDefault="00C64AE4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04</w:t>
            </w:r>
          </w:p>
          <w:p w14:paraId="0D9D2890" w14:textId="7B5FE50D" w:rsidR="00C64AE4" w:rsidRDefault="00C64AE4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21/06/25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588888" w14:textId="77777777" w:rsidR="00CE7131" w:rsidRPr="00CE7131" w:rsidRDefault="00CE7131" w:rsidP="00CE7131">
            <w:pPr>
              <w:rPr>
                <w:rFonts w:ascii="Tahoma" w:hAnsi="Tahoma" w:cs="Tahoma"/>
                <w:sz w:val="16"/>
                <w:szCs w:val="16"/>
              </w:rPr>
            </w:pPr>
            <w:r w:rsidRPr="00CE7131">
              <w:rPr>
                <w:rFonts w:ascii="Tahoma" w:hAnsi="Tahoma" w:cs="Tahoma"/>
                <w:sz w:val="16"/>
                <w:szCs w:val="16"/>
              </w:rPr>
              <w:t>2.4 Técnicas de descomposición</w:t>
            </w:r>
          </w:p>
          <w:p w14:paraId="6129CBD1" w14:textId="1F7A9E9A" w:rsidR="008537E7" w:rsidRPr="000A6A43" w:rsidRDefault="00CE7131" w:rsidP="00CE7131">
            <w:pPr>
              <w:rPr>
                <w:rFonts w:ascii="Tahoma" w:hAnsi="Tahoma" w:cs="Tahoma"/>
                <w:sz w:val="16"/>
                <w:szCs w:val="16"/>
              </w:rPr>
            </w:pPr>
            <w:r w:rsidRPr="00CE7131">
              <w:rPr>
                <w:rFonts w:ascii="Tahoma" w:hAnsi="Tahoma" w:cs="Tahoma"/>
                <w:sz w:val="16"/>
                <w:szCs w:val="16"/>
              </w:rPr>
              <w:t>2.5 Modelos de estimación empíricos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895B13" w14:textId="48359B98" w:rsidR="00CE7131" w:rsidRPr="00CE7131" w:rsidRDefault="00CE7131" w:rsidP="00CE7131">
            <w:pPr>
              <w:rPr>
                <w:rFonts w:ascii="Tahoma" w:hAnsi="Tahoma" w:cs="Tahoma"/>
                <w:sz w:val="16"/>
                <w:szCs w:val="16"/>
              </w:rPr>
            </w:pPr>
            <w:r w:rsidRPr="00CE7131">
              <w:rPr>
                <w:rFonts w:ascii="Tahoma" w:hAnsi="Tahoma" w:cs="Tahoma"/>
                <w:sz w:val="16"/>
                <w:szCs w:val="16"/>
              </w:rPr>
              <w:t>Conocer los modelos empíricos de estimación de costo.</w:t>
            </w:r>
          </w:p>
          <w:p w14:paraId="1B7CF0E9" w14:textId="4B9EEFFC" w:rsidR="008537E7" w:rsidRPr="000A6A43" w:rsidRDefault="00CE7131" w:rsidP="00CE7131">
            <w:pPr>
              <w:rPr>
                <w:rFonts w:ascii="Tahoma" w:hAnsi="Tahoma" w:cs="Tahoma"/>
                <w:sz w:val="16"/>
                <w:szCs w:val="16"/>
              </w:rPr>
            </w:pPr>
            <w:r w:rsidRPr="00CE7131">
              <w:rPr>
                <w:rFonts w:ascii="Tahoma" w:hAnsi="Tahoma" w:cs="Tahoma"/>
                <w:sz w:val="16"/>
                <w:szCs w:val="16"/>
              </w:rPr>
              <w:t>Aplicar estimaciones a un proyecto de software.</w:t>
            </w:r>
          </w:p>
        </w:tc>
        <w:tc>
          <w:tcPr>
            <w:tcW w:w="2068" w:type="dxa"/>
            <w:vAlign w:val="center"/>
          </w:tcPr>
          <w:p w14:paraId="2332E846" w14:textId="77777777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3057FCC" w14:textId="77777777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3504A20E" w14:textId="77777777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DC9D120" w14:textId="77777777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27E0325C" w14:textId="77777777" w:rsidTr="006C3B44">
        <w:trPr>
          <w:trHeight w:val="1189"/>
          <w:jc w:val="center"/>
        </w:trPr>
        <w:tc>
          <w:tcPr>
            <w:tcW w:w="1129" w:type="dxa"/>
            <w:vAlign w:val="center"/>
          </w:tcPr>
          <w:p w14:paraId="0F4EC1AB" w14:textId="77777777" w:rsidR="0085036D" w:rsidRDefault="00C64AE4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  <w:p w14:paraId="4ACB95D5" w14:textId="70BB891B" w:rsidR="00C64AE4" w:rsidRDefault="00C64AE4" w:rsidP="008537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28/06/25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FEF95" w14:textId="447D330F" w:rsidR="008537E7" w:rsidRPr="000A6A43" w:rsidRDefault="00602627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Primer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parical</w:t>
            </w:r>
            <w:proofErr w:type="spellEnd"/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D713D9" w14:textId="4B659E55" w:rsidR="008537E7" w:rsidRPr="000A6A43" w:rsidRDefault="00602627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de primer parcial</w:t>
            </w:r>
          </w:p>
        </w:tc>
        <w:tc>
          <w:tcPr>
            <w:tcW w:w="2068" w:type="dxa"/>
            <w:vAlign w:val="center"/>
          </w:tcPr>
          <w:p w14:paraId="20215B41" w14:textId="77777777" w:rsidR="008537E7" w:rsidRPr="000A6A43" w:rsidRDefault="00D55424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</w:t>
            </w:r>
            <w:r w:rsidR="00510C8D">
              <w:rPr>
                <w:rFonts w:ascii="Tahoma" w:hAnsi="Tahoma" w:cs="Tahoma"/>
                <w:sz w:val="16"/>
                <w:szCs w:val="16"/>
              </w:rPr>
              <w:t xml:space="preserve"> Escrito con apoyo </w:t>
            </w:r>
            <w:r>
              <w:rPr>
                <w:rFonts w:ascii="Tahoma" w:hAnsi="Tahoma" w:cs="Tahoma"/>
                <w:sz w:val="16"/>
                <w:szCs w:val="16"/>
              </w:rPr>
              <w:t>de computadoras</w:t>
            </w:r>
          </w:p>
        </w:tc>
        <w:tc>
          <w:tcPr>
            <w:tcW w:w="1693" w:type="dxa"/>
            <w:vAlign w:val="center"/>
          </w:tcPr>
          <w:p w14:paraId="3AB683E9" w14:textId="77777777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6EF5D6F" w14:textId="77777777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672455" w14:paraId="7AF66495" w14:textId="77777777" w:rsidTr="006C3B44">
        <w:trPr>
          <w:trHeight w:val="1615"/>
          <w:jc w:val="center"/>
        </w:trPr>
        <w:tc>
          <w:tcPr>
            <w:tcW w:w="1129" w:type="dxa"/>
            <w:vAlign w:val="center"/>
          </w:tcPr>
          <w:p w14:paraId="32777E43" w14:textId="77777777" w:rsidR="0085036D" w:rsidRDefault="00FD3F2C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</w:t>
            </w:r>
          </w:p>
          <w:p w14:paraId="5EF8AE64" w14:textId="441BF46D" w:rsidR="00FD3F2C" w:rsidRDefault="00FD3F2C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05/07/25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79F0C5" w14:textId="77777777" w:rsidR="00F02F64" w:rsidRPr="00991113" w:rsidRDefault="00F02F64" w:rsidP="00F02F64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991113">
              <w:rPr>
                <w:rFonts w:ascii="Tahoma" w:hAnsi="Tahoma" w:cs="Tahoma"/>
                <w:b/>
                <w:bCs/>
                <w:sz w:val="16"/>
                <w:szCs w:val="16"/>
              </w:rPr>
              <w:t>UNIDAD III: Gestión de Riesgo de Proyectos de Software</w:t>
            </w:r>
          </w:p>
          <w:p w14:paraId="4AD8AD52" w14:textId="77777777" w:rsidR="00F76BD0" w:rsidRDefault="00F76BD0" w:rsidP="00F02F64">
            <w:pPr>
              <w:rPr>
                <w:rFonts w:ascii="Tahoma" w:hAnsi="Tahoma" w:cs="Tahoma"/>
                <w:sz w:val="16"/>
                <w:szCs w:val="16"/>
              </w:rPr>
            </w:pPr>
            <w:r w:rsidRPr="00F76BD0">
              <w:rPr>
                <w:rFonts w:ascii="Tahoma" w:hAnsi="Tahoma" w:cs="Tahoma"/>
                <w:sz w:val="16"/>
                <w:szCs w:val="16"/>
              </w:rPr>
              <w:t xml:space="preserve">3.1 Riesgos de software </w:t>
            </w:r>
          </w:p>
          <w:p w14:paraId="7EBBADDD" w14:textId="77777777" w:rsidR="00F76BD0" w:rsidRDefault="00F76BD0" w:rsidP="00F02F64">
            <w:pPr>
              <w:rPr>
                <w:rFonts w:ascii="Tahoma" w:hAnsi="Tahoma" w:cs="Tahoma"/>
                <w:sz w:val="16"/>
                <w:szCs w:val="16"/>
              </w:rPr>
            </w:pPr>
            <w:r w:rsidRPr="00F76BD0">
              <w:rPr>
                <w:rFonts w:ascii="Tahoma" w:hAnsi="Tahoma" w:cs="Tahoma"/>
                <w:sz w:val="16"/>
                <w:szCs w:val="16"/>
              </w:rPr>
              <w:t xml:space="preserve">3.2 Identificación de riesgos </w:t>
            </w:r>
          </w:p>
          <w:p w14:paraId="05470A4C" w14:textId="2627460A" w:rsidR="00672455" w:rsidRPr="000A6A43" w:rsidRDefault="00672455" w:rsidP="00F76BD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F14003" w14:textId="6DC82C0A" w:rsidR="00F76BD0" w:rsidRPr="00F76BD0" w:rsidRDefault="00F76BD0" w:rsidP="00F76BD0">
            <w:pPr>
              <w:rPr>
                <w:rFonts w:ascii="Tahoma" w:hAnsi="Tahoma" w:cs="Tahoma"/>
                <w:sz w:val="16"/>
                <w:szCs w:val="16"/>
              </w:rPr>
            </w:pPr>
            <w:r w:rsidRPr="00F76BD0">
              <w:rPr>
                <w:rFonts w:ascii="Tahoma" w:hAnsi="Tahoma" w:cs="Tahoma"/>
                <w:sz w:val="16"/>
                <w:szCs w:val="16"/>
              </w:rPr>
              <w:t>Definir qué es un riesgo en el proceso de desarrollo de software.</w:t>
            </w:r>
          </w:p>
          <w:p w14:paraId="313194F3" w14:textId="334E71F2" w:rsidR="00F76BD0" w:rsidRPr="00F76BD0" w:rsidRDefault="00F76BD0" w:rsidP="00F76BD0">
            <w:pPr>
              <w:rPr>
                <w:rFonts w:ascii="Tahoma" w:hAnsi="Tahoma" w:cs="Tahoma"/>
                <w:sz w:val="16"/>
                <w:szCs w:val="16"/>
              </w:rPr>
            </w:pPr>
            <w:r w:rsidRPr="00F76BD0">
              <w:rPr>
                <w:rFonts w:ascii="Tahoma" w:hAnsi="Tahoma" w:cs="Tahoma"/>
                <w:sz w:val="16"/>
                <w:szCs w:val="16"/>
              </w:rPr>
              <w:t>Conocer los tipos de estrategias para enfrentar el riesgo.</w:t>
            </w:r>
          </w:p>
          <w:p w14:paraId="1162C287" w14:textId="6376238F" w:rsidR="00672455" w:rsidRPr="000A6A43" w:rsidRDefault="00F76BD0" w:rsidP="00F76BD0">
            <w:pPr>
              <w:rPr>
                <w:rFonts w:ascii="Tahoma" w:hAnsi="Tahoma" w:cs="Tahoma"/>
                <w:sz w:val="16"/>
                <w:szCs w:val="16"/>
              </w:rPr>
            </w:pPr>
            <w:r w:rsidRPr="00F76BD0">
              <w:rPr>
                <w:rFonts w:ascii="Tahoma" w:hAnsi="Tahoma" w:cs="Tahoma"/>
                <w:sz w:val="16"/>
                <w:szCs w:val="16"/>
              </w:rPr>
              <w:t>Aprender a identificar y estimar los riesgos de un proceso de desarrollo de software.</w:t>
            </w:r>
          </w:p>
        </w:tc>
        <w:tc>
          <w:tcPr>
            <w:tcW w:w="2068" w:type="dxa"/>
            <w:vAlign w:val="center"/>
          </w:tcPr>
          <w:p w14:paraId="14CD825F" w14:textId="77777777" w:rsidR="007150E9" w:rsidRDefault="007150E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0F3B5F" w14:textId="77777777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2658295" w14:textId="77777777" w:rsidR="00672455" w:rsidRPr="000A6A43" w:rsidRDefault="00250C3E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B4F4428" w14:textId="77777777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672455" w14:paraId="214BAF8E" w14:textId="77777777" w:rsidTr="006C3B44">
        <w:trPr>
          <w:trHeight w:val="1396"/>
          <w:jc w:val="center"/>
        </w:trPr>
        <w:tc>
          <w:tcPr>
            <w:tcW w:w="1129" w:type="dxa"/>
            <w:vAlign w:val="center"/>
          </w:tcPr>
          <w:p w14:paraId="48B9EF83" w14:textId="782B88AC" w:rsidR="00FD3F2C" w:rsidRDefault="00FD3F2C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  <w:p w14:paraId="597DA5D9" w14:textId="04065291" w:rsidR="00563A6B" w:rsidRDefault="00FD3F2C" w:rsidP="006724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05/0</w:t>
            </w:r>
            <w:r w:rsidR="00D85BC3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/25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F8D6C1" w14:textId="79CE40EC" w:rsidR="00F76BD0" w:rsidRDefault="003A3F42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3A3F42">
              <w:rPr>
                <w:rFonts w:ascii="Tahoma" w:hAnsi="Tahoma" w:cs="Tahoma"/>
                <w:sz w:val="16"/>
                <w:szCs w:val="16"/>
              </w:rPr>
              <w:t>3.3 Proyección del riesgo</w:t>
            </w:r>
          </w:p>
          <w:p w14:paraId="44505EF5" w14:textId="14DE94A2" w:rsidR="00231C39" w:rsidRPr="000A6A43" w:rsidRDefault="00F76BD0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F76BD0">
              <w:rPr>
                <w:rFonts w:ascii="Tahoma" w:hAnsi="Tahoma" w:cs="Tahoma"/>
                <w:sz w:val="16"/>
                <w:szCs w:val="16"/>
              </w:rPr>
              <w:t>3.4 Mitigación, monitoreo y manejo de riesgo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D44DC1" w14:textId="13B15C27" w:rsidR="00F76BD0" w:rsidRPr="00F76BD0" w:rsidRDefault="00F76BD0" w:rsidP="00F76BD0">
            <w:pPr>
              <w:rPr>
                <w:rFonts w:ascii="Tahoma" w:hAnsi="Tahoma" w:cs="Tahoma"/>
                <w:sz w:val="16"/>
                <w:szCs w:val="16"/>
              </w:rPr>
            </w:pPr>
            <w:r w:rsidRPr="00F76BD0">
              <w:rPr>
                <w:rFonts w:ascii="Tahoma" w:hAnsi="Tahoma" w:cs="Tahoma"/>
                <w:sz w:val="16"/>
                <w:szCs w:val="16"/>
              </w:rPr>
              <w:t>Conocer cómo se monitorea, mitiga y se maneja un riesgo de un proceso de</w:t>
            </w:r>
          </w:p>
          <w:p w14:paraId="59B7B6EF" w14:textId="77777777" w:rsidR="00F76BD0" w:rsidRPr="00F76BD0" w:rsidRDefault="00F76BD0" w:rsidP="00F76BD0">
            <w:pPr>
              <w:rPr>
                <w:rFonts w:ascii="Tahoma" w:hAnsi="Tahoma" w:cs="Tahoma"/>
                <w:sz w:val="16"/>
                <w:szCs w:val="16"/>
              </w:rPr>
            </w:pPr>
            <w:r w:rsidRPr="00F76BD0">
              <w:rPr>
                <w:rFonts w:ascii="Tahoma" w:hAnsi="Tahoma" w:cs="Tahoma"/>
                <w:sz w:val="16"/>
                <w:szCs w:val="16"/>
              </w:rPr>
              <w:t>desarrollo de software.</w:t>
            </w:r>
          </w:p>
          <w:p w14:paraId="5A57B0C6" w14:textId="162910D3" w:rsidR="00672455" w:rsidRPr="000A6A43" w:rsidRDefault="00F76BD0" w:rsidP="00F76BD0">
            <w:pPr>
              <w:rPr>
                <w:rFonts w:ascii="Tahoma" w:hAnsi="Tahoma" w:cs="Tahoma"/>
                <w:sz w:val="16"/>
                <w:szCs w:val="16"/>
              </w:rPr>
            </w:pPr>
            <w:r w:rsidRPr="00F76BD0">
              <w:rPr>
                <w:rFonts w:ascii="Tahoma" w:hAnsi="Tahoma" w:cs="Tahoma"/>
                <w:sz w:val="16"/>
                <w:szCs w:val="16"/>
              </w:rPr>
              <w:t>Crear un plan de gestión de riesgo para un proyecto de software.</w:t>
            </w:r>
          </w:p>
        </w:tc>
        <w:tc>
          <w:tcPr>
            <w:tcW w:w="2068" w:type="dxa"/>
            <w:vAlign w:val="center"/>
          </w:tcPr>
          <w:p w14:paraId="7125789D" w14:textId="77777777" w:rsidR="007150E9" w:rsidRDefault="007150E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5911353" w14:textId="77777777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99F2D65" w14:textId="77777777" w:rsidR="00672455" w:rsidRPr="000A6A43" w:rsidRDefault="00250C3E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A9D5828" w14:textId="77777777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31C39" w14:paraId="62050FA0" w14:textId="77777777" w:rsidTr="006C3B44">
        <w:trPr>
          <w:trHeight w:val="1990"/>
          <w:jc w:val="center"/>
        </w:trPr>
        <w:tc>
          <w:tcPr>
            <w:tcW w:w="1129" w:type="dxa"/>
            <w:vAlign w:val="center"/>
          </w:tcPr>
          <w:p w14:paraId="382C27E5" w14:textId="77777777" w:rsidR="00D85BC3" w:rsidRDefault="00FD3F2C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08</w:t>
            </w:r>
          </w:p>
          <w:p w14:paraId="6F9A96D3" w14:textId="04C09305" w:rsidR="00563A6B" w:rsidRDefault="00D85BC3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  <w:r w:rsidR="00FD3F2C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07</w:t>
            </w:r>
            <w:r w:rsidR="00FD3F2C">
              <w:rPr>
                <w:sz w:val="18"/>
                <w:szCs w:val="18"/>
              </w:rPr>
              <w:t>/25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19B354" w14:textId="77777777" w:rsidR="00231C39" w:rsidRPr="00991113" w:rsidRDefault="00A759F8" w:rsidP="00231C39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991113">
              <w:rPr>
                <w:rFonts w:ascii="Tahoma" w:hAnsi="Tahoma" w:cs="Tahoma"/>
                <w:b/>
                <w:bCs/>
                <w:sz w:val="16"/>
                <w:szCs w:val="16"/>
              </w:rPr>
              <w:t>UNIDAD IV: Gestión de Calidad de Proyectos de Software</w:t>
            </w:r>
          </w:p>
          <w:p w14:paraId="514593BF" w14:textId="77777777" w:rsidR="003A3F42" w:rsidRPr="003A3F42" w:rsidRDefault="003A3F42" w:rsidP="003A3F42">
            <w:pPr>
              <w:rPr>
                <w:rFonts w:ascii="Tahoma" w:hAnsi="Tahoma" w:cs="Tahoma"/>
                <w:sz w:val="16"/>
                <w:szCs w:val="16"/>
              </w:rPr>
            </w:pPr>
            <w:r w:rsidRPr="003A3F42">
              <w:rPr>
                <w:rFonts w:ascii="Tahoma" w:hAnsi="Tahoma" w:cs="Tahoma"/>
                <w:sz w:val="16"/>
                <w:szCs w:val="16"/>
              </w:rPr>
              <w:t>4.1 Conceptos de calidad</w:t>
            </w:r>
          </w:p>
          <w:p w14:paraId="18991E5B" w14:textId="7541E28C" w:rsidR="00991113" w:rsidRPr="000A6A43" w:rsidRDefault="003A3F42" w:rsidP="003A3F42">
            <w:pPr>
              <w:rPr>
                <w:rFonts w:ascii="Tahoma" w:hAnsi="Tahoma" w:cs="Tahoma"/>
                <w:sz w:val="16"/>
                <w:szCs w:val="16"/>
              </w:rPr>
            </w:pPr>
            <w:r w:rsidRPr="003A3F42">
              <w:rPr>
                <w:rFonts w:ascii="Tahoma" w:hAnsi="Tahoma" w:cs="Tahoma"/>
                <w:sz w:val="16"/>
                <w:szCs w:val="16"/>
              </w:rPr>
              <w:t>4.2 Técnicas de revisión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F0899D" w14:textId="3703FB37" w:rsidR="003A3F42" w:rsidRPr="003A3F42" w:rsidRDefault="003A3F42" w:rsidP="003A3F42">
            <w:pPr>
              <w:rPr>
                <w:rFonts w:ascii="Tahoma" w:hAnsi="Tahoma" w:cs="Tahoma"/>
                <w:sz w:val="16"/>
                <w:szCs w:val="16"/>
              </w:rPr>
            </w:pPr>
            <w:r w:rsidRPr="003A3F42">
              <w:rPr>
                <w:rFonts w:ascii="Tahoma" w:hAnsi="Tahoma" w:cs="Tahoma"/>
                <w:sz w:val="16"/>
                <w:szCs w:val="16"/>
              </w:rPr>
              <w:t>Conocer los conceptos de calidad para el desarrollo de un software.</w:t>
            </w:r>
          </w:p>
          <w:p w14:paraId="74DC2220" w14:textId="2EC94ED7" w:rsidR="003A3F42" w:rsidRPr="003A3F42" w:rsidRDefault="003A3F42" w:rsidP="003A3F42">
            <w:pPr>
              <w:rPr>
                <w:rFonts w:ascii="Tahoma" w:hAnsi="Tahoma" w:cs="Tahoma"/>
                <w:sz w:val="16"/>
                <w:szCs w:val="16"/>
              </w:rPr>
            </w:pPr>
            <w:r w:rsidRPr="003A3F42">
              <w:rPr>
                <w:rFonts w:ascii="Tahoma" w:hAnsi="Tahoma" w:cs="Tahoma"/>
                <w:sz w:val="16"/>
                <w:szCs w:val="16"/>
              </w:rPr>
              <w:t>Comprender como la mala calidad de desarrollo de un software impacta en los costos de éste</w:t>
            </w:r>
          </w:p>
          <w:p w14:paraId="452E4CB8" w14:textId="3342740F" w:rsidR="00231C39" w:rsidRPr="000A6A43" w:rsidRDefault="003A3F42" w:rsidP="003A3F42">
            <w:pPr>
              <w:rPr>
                <w:rFonts w:ascii="Tahoma" w:hAnsi="Tahoma" w:cs="Tahoma"/>
                <w:sz w:val="16"/>
                <w:szCs w:val="16"/>
              </w:rPr>
            </w:pPr>
            <w:r w:rsidRPr="003A3F42">
              <w:rPr>
                <w:rFonts w:ascii="Tahoma" w:hAnsi="Tahoma" w:cs="Tahoma"/>
                <w:sz w:val="16"/>
                <w:szCs w:val="16"/>
              </w:rPr>
              <w:t>Entender cómo puede asegurarse la calidad desde el inicio del proyecto de desarrollo de software utilizando métricas de calidad.</w:t>
            </w:r>
          </w:p>
        </w:tc>
        <w:tc>
          <w:tcPr>
            <w:tcW w:w="2068" w:type="dxa"/>
            <w:vAlign w:val="center"/>
          </w:tcPr>
          <w:p w14:paraId="1C420982" w14:textId="77777777" w:rsidR="007150E9" w:rsidRDefault="007150E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C7391D3" w14:textId="77777777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8AE1E12" w14:textId="77777777" w:rsidR="00231C39" w:rsidRPr="000A6A43" w:rsidRDefault="00250C3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AC4913F" w14:textId="77777777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31C39" w14:paraId="1F4C1E21" w14:textId="77777777" w:rsidTr="006C3B44">
        <w:trPr>
          <w:trHeight w:val="1417"/>
          <w:jc w:val="center"/>
        </w:trPr>
        <w:tc>
          <w:tcPr>
            <w:tcW w:w="1129" w:type="dxa"/>
            <w:vAlign w:val="center"/>
          </w:tcPr>
          <w:p w14:paraId="66567EC1" w14:textId="77777777" w:rsidR="00563A6B" w:rsidRDefault="00D85BC3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</w:t>
            </w:r>
          </w:p>
          <w:p w14:paraId="77356322" w14:textId="2A278627" w:rsidR="00D85BC3" w:rsidRDefault="00D85BC3" w:rsidP="00231C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19/07/25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CEB3A7" w14:textId="77777777" w:rsidR="003A3F42" w:rsidRPr="003A3F42" w:rsidRDefault="003A3F42" w:rsidP="003A3F42">
            <w:pPr>
              <w:rPr>
                <w:rFonts w:ascii="Tahoma" w:hAnsi="Tahoma" w:cs="Tahoma"/>
                <w:sz w:val="16"/>
                <w:szCs w:val="16"/>
              </w:rPr>
            </w:pPr>
            <w:r w:rsidRPr="003A3F42">
              <w:rPr>
                <w:rFonts w:ascii="Tahoma" w:hAnsi="Tahoma" w:cs="Tahoma"/>
                <w:sz w:val="16"/>
                <w:szCs w:val="16"/>
              </w:rPr>
              <w:t>4.3 Aseguramiento de la calidad</w:t>
            </w:r>
          </w:p>
          <w:p w14:paraId="562912C6" w14:textId="03CEE6D6" w:rsidR="00231C39" w:rsidRPr="000A6A43" w:rsidRDefault="003A3F42" w:rsidP="003A3F42">
            <w:pPr>
              <w:rPr>
                <w:rFonts w:ascii="Tahoma" w:hAnsi="Tahoma" w:cs="Tahoma"/>
                <w:sz w:val="16"/>
                <w:szCs w:val="16"/>
              </w:rPr>
            </w:pPr>
            <w:r w:rsidRPr="003A3F42">
              <w:rPr>
                <w:rFonts w:ascii="Tahoma" w:hAnsi="Tahoma" w:cs="Tahoma"/>
                <w:sz w:val="16"/>
                <w:szCs w:val="16"/>
              </w:rPr>
              <w:t>4.4 Estrategias de pruebas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DD4582" w14:textId="614CBCF7" w:rsidR="00991544" w:rsidRPr="00991544" w:rsidRDefault="00991544" w:rsidP="00991544">
            <w:pPr>
              <w:rPr>
                <w:rFonts w:ascii="Tahoma" w:hAnsi="Tahoma" w:cs="Tahoma"/>
                <w:sz w:val="16"/>
                <w:szCs w:val="16"/>
              </w:rPr>
            </w:pPr>
            <w:r w:rsidRPr="00991544">
              <w:rPr>
                <w:rFonts w:ascii="Tahoma" w:hAnsi="Tahoma" w:cs="Tahoma"/>
                <w:sz w:val="16"/>
                <w:szCs w:val="16"/>
              </w:rPr>
              <w:t>Crear un plan de aseguramiento de la calidad.</w:t>
            </w:r>
          </w:p>
          <w:p w14:paraId="09C08FE1" w14:textId="35839BE8" w:rsidR="00991544" w:rsidRPr="00991544" w:rsidRDefault="00991544" w:rsidP="00991544">
            <w:pPr>
              <w:rPr>
                <w:rFonts w:ascii="Tahoma" w:hAnsi="Tahoma" w:cs="Tahoma"/>
                <w:sz w:val="16"/>
                <w:szCs w:val="16"/>
              </w:rPr>
            </w:pPr>
            <w:r w:rsidRPr="00991544">
              <w:rPr>
                <w:rFonts w:ascii="Tahoma" w:hAnsi="Tahoma" w:cs="Tahoma"/>
                <w:sz w:val="16"/>
                <w:szCs w:val="16"/>
              </w:rPr>
              <w:t>Conocer como establecer diferentes estrategias de prueba de software</w:t>
            </w:r>
          </w:p>
          <w:p w14:paraId="00C226DA" w14:textId="5EF7770B" w:rsidR="00231C39" w:rsidRPr="000A6A43" w:rsidRDefault="00991544" w:rsidP="00991544">
            <w:pPr>
              <w:rPr>
                <w:rFonts w:ascii="Tahoma" w:hAnsi="Tahoma" w:cs="Tahoma"/>
                <w:sz w:val="16"/>
                <w:szCs w:val="16"/>
              </w:rPr>
            </w:pPr>
            <w:r w:rsidRPr="00991544">
              <w:rPr>
                <w:rFonts w:ascii="Tahoma" w:hAnsi="Tahoma" w:cs="Tahoma"/>
                <w:sz w:val="16"/>
                <w:szCs w:val="16"/>
              </w:rPr>
              <w:t>Aplicar estrategias de pruebas unitarias de software</w:t>
            </w:r>
          </w:p>
        </w:tc>
        <w:tc>
          <w:tcPr>
            <w:tcW w:w="2068" w:type="dxa"/>
            <w:vAlign w:val="center"/>
          </w:tcPr>
          <w:p w14:paraId="33592268" w14:textId="77777777" w:rsidR="007150E9" w:rsidRDefault="007150E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D89C5DF" w14:textId="77777777" w:rsidR="00EF64A4" w:rsidRDefault="00F357C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2978FC67" w14:textId="77777777" w:rsidR="00231C39" w:rsidRPr="000A6A43" w:rsidRDefault="009336CF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177CB5E" w14:textId="77777777" w:rsidR="00231C39" w:rsidRPr="000A6A43" w:rsidRDefault="00250C3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BC1A7B9" w14:textId="77777777" w:rsidR="00231C39" w:rsidRPr="000A6A43" w:rsidRDefault="00417897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02627" w14:paraId="7C413725" w14:textId="77777777" w:rsidTr="006C3B44">
        <w:trPr>
          <w:trHeight w:val="1162"/>
          <w:jc w:val="center"/>
        </w:trPr>
        <w:tc>
          <w:tcPr>
            <w:tcW w:w="1129" w:type="dxa"/>
            <w:vAlign w:val="center"/>
          </w:tcPr>
          <w:p w14:paraId="79569696" w14:textId="77777777" w:rsidR="00602627" w:rsidRDefault="00602627" w:rsidP="006026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462C9B20" w14:textId="20AA66A0" w:rsidR="00602627" w:rsidRDefault="00602627" w:rsidP="006026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26/07/25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47EAE0" w14:textId="339C74D6" w:rsidR="00602627" w:rsidRPr="000A6A43" w:rsidRDefault="00602627" w:rsidP="0060262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Segundo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parical</w:t>
            </w:r>
            <w:proofErr w:type="spellEnd"/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0A5B75" w14:textId="7999579E" w:rsidR="00602627" w:rsidRPr="000A6A43" w:rsidRDefault="00602627" w:rsidP="0060262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Evaluación de </w:t>
            </w:r>
            <w:r>
              <w:rPr>
                <w:rFonts w:ascii="Tahoma" w:hAnsi="Tahoma" w:cs="Tahoma"/>
                <w:sz w:val="16"/>
                <w:szCs w:val="16"/>
              </w:rPr>
              <w:t>segundo</w:t>
            </w:r>
            <w:r>
              <w:rPr>
                <w:rFonts w:ascii="Tahoma" w:hAnsi="Tahoma" w:cs="Tahoma"/>
                <w:sz w:val="16"/>
                <w:szCs w:val="16"/>
              </w:rPr>
              <w:t xml:space="preserve"> parcial</w:t>
            </w:r>
          </w:p>
        </w:tc>
        <w:tc>
          <w:tcPr>
            <w:tcW w:w="2068" w:type="dxa"/>
            <w:vAlign w:val="center"/>
          </w:tcPr>
          <w:p w14:paraId="3A63674E" w14:textId="77777777" w:rsidR="00602627" w:rsidRPr="000A6A43" w:rsidRDefault="00602627" w:rsidP="0060262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127EDFF9" w14:textId="77777777" w:rsidR="00602627" w:rsidRPr="000A6A43" w:rsidRDefault="00602627" w:rsidP="0060262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863159F" w14:textId="77777777" w:rsidR="00602627" w:rsidRPr="000A6A43" w:rsidRDefault="00602627" w:rsidP="00602627">
            <w:pPr>
              <w:rPr>
                <w:rFonts w:ascii="Tahoma" w:hAnsi="Tahoma" w:cs="Tahoma"/>
                <w:sz w:val="16"/>
                <w:szCs w:val="16"/>
              </w:rPr>
            </w:pPr>
            <w:r w:rsidRPr="00417897"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602627" w14:paraId="35B62396" w14:textId="77777777" w:rsidTr="006C3B44">
        <w:trPr>
          <w:trHeight w:val="944"/>
          <w:jc w:val="center"/>
        </w:trPr>
        <w:tc>
          <w:tcPr>
            <w:tcW w:w="1129" w:type="dxa"/>
            <w:vAlign w:val="center"/>
          </w:tcPr>
          <w:p w14:paraId="1EA2625A" w14:textId="77777777" w:rsidR="00602627" w:rsidRDefault="00602627" w:rsidP="006026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6CED8418" w14:textId="0D6D73D0" w:rsidR="00602627" w:rsidRDefault="00602627" w:rsidP="0060262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02/08/25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F17E15" w14:textId="5C579E05" w:rsidR="00602627" w:rsidRPr="000A6A43" w:rsidRDefault="00602627" w:rsidP="0060262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de segunda convocatoria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7EE517" w14:textId="739EA6F8" w:rsidR="00602627" w:rsidRPr="000A6A43" w:rsidRDefault="00602627" w:rsidP="00602627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>
              <w:rPr>
                <w:rFonts w:ascii="Tahoma" w:hAnsi="Tahoma" w:cs="Tahoma"/>
                <w:sz w:val="16"/>
                <w:szCs w:val="16"/>
              </w:rPr>
              <w:t>Evualucación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de segunda convocatoria</w:t>
            </w:r>
          </w:p>
        </w:tc>
        <w:tc>
          <w:tcPr>
            <w:tcW w:w="2068" w:type="dxa"/>
            <w:vAlign w:val="center"/>
          </w:tcPr>
          <w:p w14:paraId="3C2767C4" w14:textId="77777777" w:rsidR="00602627" w:rsidRPr="000A6A43" w:rsidRDefault="00602627" w:rsidP="0060262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4EC49DD3" w14:textId="77777777" w:rsidR="00602627" w:rsidRPr="000A6A43" w:rsidRDefault="00602627" w:rsidP="0060262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7E77666" w14:textId="77777777" w:rsidR="00602627" w:rsidRPr="000A6A43" w:rsidRDefault="00602627" w:rsidP="00602627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278006FD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82871" w14:textId="77777777" w:rsidR="003938E5" w:rsidRDefault="003938E5" w:rsidP="00346567">
      <w:r>
        <w:separator/>
      </w:r>
    </w:p>
  </w:endnote>
  <w:endnote w:type="continuationSeparator" w:id="0">
    <w:p w14:paraId="3FFCD59C" w14:textId="77777777" w:rsidR="003938E5" w:rsidRDefault="003938E5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916C775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EE99A4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323C5" w14:textId="77777777" w:rsidR="003938E5" w:rsidRDefault="003938E5" w:rsidP="00346567">
      <w:r>
        <w:separator/>
      </w:r>
    </w:p>
  </w:footnote>
  <w:footnote w:type="continuationSeparator" w:id="0">
    <w:p w14:paraId="4603A8DF" w14:textId="77777777" w:rsidR="003938E5" w:rsidRDefault="003938E5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15E8B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64F924" wp14:editId="1BB6B93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E4"/>
    <w:rsid w:val="00036A5A"/>
    <w:rsid w:val="00057474"/>
    <w:rsid w:val="00065B1A"/>
    <w:rsid w:val="00084139"/>
    <w:rsid w:val="000876B2"/>
    <w:rsid w:val="00093250"/>
    <w:rsid w:val="000A6A43"/>
    <w:rsid w:val="00114087"/>
    <w:rsid w:val="001302E5"/>
    <w:rsid w:val="001335CF"/>
    <w:rsid w:val="00164A51"/>
    <w:rsid w:val="001C56E5"/>
    <w:rsid w:val="00231C39"/>
    <w:rsid w:val="002325D1"/>
    <w:rsid w:val="00250C3E"/>
    <w:rsid w:val="002672A0"/>
    <w:rsid w:val="0027718F"/>
    <w:rsid w:val="002833E4"/>
    <w:rsid w:val="002B6FFB"/>
    <w:rsid w:val="002C33DF"/>
    <w:rsid w:val="002D2265"/>
    <w:rsid w:val="002F24D1"/>
    <w:rsid w:val="003057CC"/>
    <w:rsid w:val="00326484"/>
    <w:rsid w:val="00343E62"/>
    <w:rsid w:val="00346567"/>
    <w:rsid w:val="00384251"/>
    <w:rsid w:val="003938E5"/>
    <w:rsid w:val="003A3F42"/>
    <w:rsid w:val="003A7CD1"/>
    <w:rsid w:val="003C0FAB"/>
    <w:rsid w:val="003D602F"/>
    <w:rsid w:val="00403341"/>
    <w:rsid w:val="00410565"/>
    <w:rsid w:val="00411302"/>
    <w:rsid w:val="0041213D"/>
    <w:rsid w:val="00417897"/>
    <w:rsid w:val="004408B1"/>
    <w:rsid w:val="00461649"/>
    <w:rsid w:val="00473B94"/>
    <w:rsid w:val="00486909"/>
    <w:rsid w:val="0050356A"/>
    <w:rsid w:val="00510C8D"/>
    <w:rsid w:val="00563A6B"/>
    <w:rsid w:val="005710C7"/>
    <w:rsid w:val="00572648"/>
    <w:rsid w:val="00582BE2"/>
    <w:rsid w:val="005928A3"/>
    <w:rsid w:val="005E082A"/>
    <w:rsid w:val="005E51C5"/>
    <w:rsid w:val="005F0614"/>
    <w:rsid w:val="00602627"/>
    <w:rsid w:val="00636F96"/>
    <w:rsid w:val="00672455"/>
    <w:rsid w:val="00691BCA"/>
    <w:rsid w:val="006A0516"/>
    <w:rsid w:val="006B4456"/>
    <w:rsid w:val="006C3B44"/>
    <w:rsid w:val="006E30F5"/>
    <w:rsid w:val="007003FC"/>
    <w:rsid w:val="007150E9"/>
    <w:rsid w:val="00724980"/>
    <w:rsid w:val="007650B4"/>
    <w:rsid w:val="007B46B7"/>
    <w:rsid w:val="008129B8"/>
    <w:rsid w:val="008218BC"/>
    <w:rsid w:val="0085036D"/>
    <w:rsid w:val="008537E7"/>
    <w:rsid w:val="00857B92"/>
    <w:rsid w:val="008A2DDD"/>
    <w:rsid w:val="009141BA"/>
    <w:rsid w:val="009336CF"/>
    <w:rsid w:val="00937E1F"/>
    <w:rsid w:val="00991113"/>
    <w:rsid w:val="00991544"/>
    <w:rsid w:val="0099415E"/>
    <w:rsid w:val="00996A13"/>
    <w:rsid w:val="009A15F0"/>
    <w:rsid w:val="009A567A"/>
    <w:rsid w:val="009A6872"/>
    <w:rsid w:val="009B000B"/>
    <w:rsid w:val="009B370F"/>
    <w:rsid w:val="009B6193"/>
    <w:rsid w:val="009D6C53"/>
    <w:rsid w:val="00A65D87"/>
    <w:rsid w:val="00A759F8"/>
    <w:rsid w:val="00A759FA"/>
    <w:rsid w:val="00AA46ED"/>
    <w:rsid w:val="00AD4031"/>
    <w:rsid w:val="00AD752F"/>
    <w:rsid w:val="00B074AD"/>
    <w:rsid w:val="00B31328"/>
    <w:rsid w:val="00B3683B"/>
    <w:rsid w:val="00B4697E"/>
    <w:rsid w:val="00B564ED"/>
    <w:rsid w:val="00B5715E"/>
    <w:rsid w:val="00B65380"/>
    <w:rsid w:val="00BD3577"/>
    <w:rsid w:val="00BE1078"/>
    <w:rsid w:val="00BE1DD0"/>
    <w:rsid w:val="00C27A2A"/>
    <w:rsid w:val="00C45D68"/>
    <w:rsid w:val="00C62845"/>
    <w:rsid w:val="00C64AE4"/>
    <w:rsid w:val="00CE7131"/>
    <w:rsid w:val="00D2501A"/>
    <w:rsid w:val="00D458FF"/>
    <w:rsid w:val="00D47CE6"/>
    <w:rsid w:val="00D55424"/>
    <w:rsid w:val="00D71825"/>
    <w:rsid w:val="00D85BC3"/>
    <w:rsid w:val="00DA6C5C"/>
    <w:rsid w:val="00E10277"/>
    <w:rsid w:val="00E10464"/>
    <w:rsid w:val="00E5146C"/>
    <w:rsid w:val="00E568EB"/>
    <w:rsid w:val="00EA3D4B"/>
    <w:rsid w:val="00ED3F29"/>
    <w:rsid w:val="00EF56DD"/>
    <w:rsid w:val="00EF64A4"/>
    <w:rsid w:val="00F02F64"/>
    <w:rsid w:val="00F04CD5"/>
    <w:rsid w:val="00F23A05"/>
    <w:rsid w:val="00F357CC"/>
    <w:rsid w:val="00F736E6"/>
    <w:rsid w:val="00F76BD0"/>
    <w:rsid w:val="00FD3F2C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FE6D5D"/>
  <w15:chartTrackingRefBased/>
  <w15:docId w15:val="{FFA339A5-0583-4BCC-9A46-1615C56A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15</TotalTime>
  <Pages>3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6</cp:revision>
  <cp:lastPrinted>2025-05-31T02:03:00Z</cp:lastPrinted>
  <dcterms:created xsi:type="dcterms:W3CDTF">2025-05-22T19:06:00Z</dcterms:created>
  <dcterms:modified xsi:type="dcterms:W3CDTF">2025-05-31T02:03:00Z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