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886A22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3452EE3D" w:rsidR="00AA46ED" w:rsidRPr="007B46B7" w:rsidRDefault="0017672E">
            <w:pPr>
              <w:rPr>
                <w:rFonts w:ascii="Tahoma" w:hAnsi="Tahoma" w:cs="Tahoma"/>
                <w:sz w:val="20"/>
                <w:szCs w:val="20"/>
              </w:rPr>
            </w:pPr>
            <w:r w:rsidRPr="0017672E">
              <w:rPr>
                <w:rFonts w:ascii="Tahoma" w:hAnsi="Tahoma" w:cs="Tahoma"/>
                <w:sz w:val="20"/>
                <w:szCs w:val="20"/>
              </w:rPr>
              <w:t>Desarrollo de Aplicaciones I</w:t>
            </w:r>
          </w:p>
        </w:tc>
      </w:tr>
      <w:tr w:rsidR="00AA46ED" w:rsidRPr="007B46B7" w14:paraId="740C82B4" w14:textId="77777777" w:rsidTr="00886A22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20349E5C" w:rsidR="00AA46ED" w:rsidRPr="007B46B7" w:rsidRDefault="00D51CB8">
            <w:pPr>
              <w:rPr>
                <w:rFonts w:ascii="Tahoma" w:hAnsi="Tahoma" w:cs="Tahoma"/>
                <w:sz w:val="20"/>
                <w:szCs w:val="20"/>
              </w:rPr>
            </w:pPr>
            <w:r w:rsidRPr="00D51CB8">
              <w:rPr>
                <w:rFonts w:ascii="Tahoma" w:hAnsi="Tahoma" w:cs="Tahoma"/>
                <w:sz w:val="20"/>
                <w:szCs w:val="20"/>
              </w:rPr>
              <w:t>ISI-II-SAB</w:t>
            </w:r>
          </w:p>
        </w:tc>
      </w:tr>
      <w:tr w:rsidR="003C0FAB" w:rsidRPr="007B46B7" w14:paraId="03DDD31D" w14:textId="77777777" w:rsidTr="00886A22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29169C89" w14:textId="77777777" w:rsidR="00156EE5" w:rsidRPr="00156EE5" w:rsidRDefault="00156EE5" w:rsidP="00156EE5">
            <w:pPr>
              <w:rPr>
                <w:rFonts w:ascii="Tahoma" w:hAnsi="Tahoma" w:cs="Tahoma"/>
                <w:sz w:val="20"/>
                <w:szCs w:val="20"/>
              </w:rPr>
            </w:pPr>
            <w:r w:rsidRPr="00156EE5">
              <w:rPr>
                <w:rFonts w:ascii="Tahoma" w:hAnsi="Tahoma" w:cs="Tahoma"/>
                <w:sz w:val="20"/>
                <w:szCs w:val="20"/>
              </w:rPr>
              <w:t>Aprender las normas sintácticas básicas para la declaración de módulos.</w:t>
            </w:r>
          </w:p>
          <w:p w14:paraId="638008F6" w14:textId="77777777" w:rsidR="00156EE5" w:rsidRPr="00156EE5" w:rsidRDefault="00156EE5" w:rsidP="00156EE5">
            <w:pPr>
              <w:rPr>
                <w:rFonts w:ascii="Tahoma" w:hAnsi="Tahoma" w:cs="Tahoma"/>
                <w:sz w:val="20"/>
                <w:szCs w:val="20"/>
              </w:rPr>
            </w:pPr>
            <w:r w:rsidRPr="00156EE5">
              <w:rPr>
                <w:rFonts w:ascii="Tahoma" w:hAnsi="Tahoma" w:cs="Tahoma"/>
                <w:sz w:val="20"/>
                <w:szCs w:val="20"/>
              </w:rPr>
              <w:t>Distinguir entre el uso de variables globales y locales en los módulos.</w:t>
            </w:r>
          </w:p>
          <w:p w14:paraId="2A79206E" w14:textId="41E4B35D" w:rsidR="003C0FAB" w:rsidRPr="007B46B7" w:rsidRDefault="00156EE5" w:rsidP="00156EE5">
            <w:pPr>
              <w:rPr>
                <w:rFonts w:ascii="Tahoma" w:hAnsi="Tahoma" w:cs="Tahoma"/>
                <w:sz w:val="20"/>
                <w:szCs w:val="20"/>
              </w:rPr>
            </w:pPr>
            <w:r w:rsidRPr="00156EE5">
              <w:rPr>
                <w:rFonts w:ascii="Tahoma" w:hAnsi="Tahoma" w:cs="Tahoma"/>
                <w:sz w:val="20"/>
                <w:szCs w:val="20"/>
              </w:rPr>
              <w:t>Usar adecuadamente parámetros de variables y de valor</w:t>
            </w:r>
          </w:p>
        </w:tc>
      </w:tr>
      <w:tr w:rsidR="003C0FAB" w:rsidRPr="007B46B7" w14:paraId="7C4AE1E3" w14:textId="77777777" w:rsidTr="00886A22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0DDD82C7" w:rsidR="003C0FAB" w:rsidRPr="007B46B7" w:rsidRDefault="00A56D1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886A22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5F7245DB" w:rsidR="003C0FAB" w:rsidRPr="007B46B7" w:rsidRDefault="00A56D1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886A22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292E5567" w:rsidR="003C0FAB" w:rsidRPr="007B46B7" w:rsidRDefault="008A1871" w:rsidP="009A21B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Sábado, 02 de marzo de 2024</w:t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7F938606" w14:textId="77777777" w:rsidR="00083F69" w:rsidRDefault="00C84264">
            <w:pPr>
              <w:rPr>
                <w:rFonts w:ascii="Tahoma" w:hAnsi="Tahoma" w:cs="Tahoma"/>
                <w:sz w:val="16"/>
                <w:szCs w:val="16"/>
              </w:rPr>
            </w:pPr>
            <w:r w:rsidRPr="00C84264">
              <w:rPr>
                <w:rFonts w:ascii="Tahoma" w:hAnsi="Tahoma" w:cs="Tahoma"/>
                <w:sz w:val="16"/>
                <w:szCs w:val="16"/>
              </w:rPr>
              <w:t>Reconocer las normas sintácticas básicas que se utilizan en la declaración de módulos, identificando los elementos que las componen y su función en la estructura del módulo.</w:t>
            </w:r>
          </w:p>
          <w:p w14:paraId="773744EC" w14:textId="77777777" w:rsidR="00C84264" w:rsidRDefault="00C5671D">
            <w:pPr>
              <w:rPr>
                <w:rFonts w:ascii="Tahoma" w:hAnsi="Tahoma" w:cs="Tahoma"/>
                <w:sz w:val="16"/>
                <w:szCs w:val="16"/>
              </w:rPr>
            </w:pPr>
            <w:r w:rsidRPr="00C5671D">
              <w:rPr>
                <w:rFonts w:ascii="Tahoma" w:hAnsi="Tahoma" w:cs="Tahoma"/>
                <w:sz w:val="16"/>
                <w:szCs w:val="16"/>
              </w:rPr>
              <w:t xml:space="preserve">Aplicar de manera adecuada el uso de variables globales y locales en la implementación de módulos, mediante la construcción de programas que </w:t>
            </w:r>
            <w:r w:rsidRPr="00C5671D">
              <w:rPr>
                <w:rFonts w:ascii="Tahoma" w:hAnsi="Tahoma" w:cs="Tahoma"/>
                <w:sz w:val="16"/>
                <w:szCs w:val="16"/>
              </w:rPr>
              <w:lastRenderedPageBreak/>
              <w:t>hagan uso de estas estructuras y su verificación en el entorno de desarrollo.</w:t>
            </w:r>
          </w:p>
          <w:p w14:paraId="5D6AAD29" w14:textId="520A3375" w:rsidR="00167E98" w:rsidRPr="00083F69" w:rsidRDefault="00167E98">
            <w:pPr>
              <w:rPr>
                <w:rFonts w:ascii="Tahoma" w:hAnsi="Tahoma" w:cs="Tahoma"/>
                <w:sz w:val="16"/>
                <w:szCs w:val="16"/>
              </w:rPr>
            </w:pPr>
            <w:r w:rsidRPr="00167E98">
              <w:rPr>
                <w:rFonts w:ascii="Tahoma" w:hAnsi="Tahoma" w:cs="Tahoma"/>
                <w:sz w:val="16"/>
                <w:szCs w:val="16"/>
              </w:rPr>
              <w:t>Valorar la importancia de la organización y claridad en la estructura de los módulos, desarrollando una actitud responsable y comprometida en la elaboración de programas que cumplan con las normas sintácticas y que hagan uso adecuado de las variables y parámetros.</w:t>
            </w:r>
          </w:p>
        </w:tc>
        <w:tc>
          <w:tcPr>
            <w:tcW w:w="1948" w:type="dxa"/>
            <w:vMerge w:val="restart"/>
            <w:vAlign w:val="center"/>
          </w:tcPr>
          <w:p w14:paraId="3E7274F3" w14:textId="77777777" w:rsidR="00BD3A04" w:rsidRPr="00BD3A04" w:rsidRDefault="00BD3A04" w:rsidP="00BD3A04">
            <w:pPr>
              <w:rPr>
                <w:rFonts w:ascii="Tahoma" w:hAnsi="Tahoma" w:cs="Tahoma"/>
                <w:sz w:val="16"/>
                <w:szCs w:val="16"/>
              </w:rPr>
            </w:pPr>
            <w:r w:rsidRPr="00BD3A04">
              <w:rPr>
                <w:rFonts w:ascii="Tahoma" w:hAnsi="Tahoma" w:cs="Tahoma"/>
                <w:sz w:val="16"/>
                <w:szCs w:val="16"/>
              </w:rPr>
              <w:lastRenderedPageBreak/>
              <w:t>Primer parcial</w:t>
            </w:r>
          </w:p>
          <w:p w14:paraId="47FD6BB6" w14:textId="77777777" w:rsidR="00BD3A04" w:rsidRPr="00BD3A04" w:rsidRDefault="00BD3A04" w:rsidP="00BD3A04">
            <w:pPr>
              <w:rPr>
                <w:rFonts w:ascii="Tahoma" w:hAnsi="Tahoma" w:cs="Tahoma"/>
                <w:sz w:val="16"/>
                <w:szCs w:val="16"/>
              </w:rPr>
            </w:pPr>
            <w:r w:rsidRPr="00BD3A04">
              <w:rPr>
                <w:rFonts w:ascii="Tahoma" w:hAnsi="Tahoma" w:cs="Tahoma"/>
                <w:sz w:val="16"/>
                <w:szCs w:val="16"/>
              </w:rPr>
              <w:t>4.1 Introducción a la programación modular</w:t>
            </w:r>
          </w:p>
          <w:p w14:paraId="601A125C" w14:textId="77777777" w:rsidR="00BD3A04" w:rsidRPr="00BD3A04" w:rsidRDefault="00BD3A04" w:rsidP="00BD3A04">
            <w:pPr>
              <w:rPr>
                <w:rFonts w:ascii="Tahoma" w:hAnsi="Tahoma" w:cs="Tahoma"/>
                <w:sz w:val="16"/>
                <w:szCs w:val="16"/>
              </w:rPr>
            </w:pPr>
            <w:r w:rsidRPr="00BD3A04">
              <w:rPr>
                <w:rFonts w:ascii="Tahoma" w:hAnsi="Tahoma" w:cs="Tahoma"/>
                <w:sz w:val="16"/>
                <w:szCs w:val="16"/>
              </w:rPr>
              <w:t>4.2 Criterios de descomposición modular</w:t>
            </w:r>
          </w:p>
          <w:p w14:paraId="633F4D2E" w14:textId="77777777" w:rsidR="00BD3A04" w:rsidRPr="00BD3A04" w:rsidRDefault="00BD3A04" w:rsidP="00BD3A04">
            <w:pPr>
              <w:rPr>
                <w:rFonts w:ascii="Tahoma" w:hAnsi="Tahoma" w:cs="Tahoma"/>
                <w:sz w:val="16"/>
                <w:szCs w:val="16"/>
              </w:rPr>
            </w:pPr>
            <w:r w:rsidRPr="00BD3A04">
              <w:rPr>
                <w:rFonts w:ascii="Tahoma" w:hAnsi="Tahoma" w:cs="Tahoma"/>
                <w:sz w:val="16"/>
                <w:szCs w:val="16"/>
              </w:rPr>
              <w:t>4.3 Concepto de subprograma</w:t>
            </w:r>
          </w:p>
          <w:p w14:paraId="05D6556C" w14:textId="77777777" w:rsidR="00FC38CF" w:rsidRDefault="00BD3A04" w:rsidP="00BD3A04">
            <w:pPr>
              <w:rPr>
                <w:rFonts w:ascii="Tahoma" w:hAnsi="Tahoma" w:cs="Tahoma"/>
                <w:sz w:val="16"/>
                <w:szCs w:val="16"/>
              </w:rPr>
            </w:pPr>
            <w:r w:rsidRPr="00BD3A04">
              <w:rPr>
                <w:rFonts w:ascii="Tahoma" w:hAnsi="Tahoma" w:cs="Tahoma"/>
                <w:sz w:val="16"/>
                <w:szCs w:val="16"/>
              </w:rPr>
              <w:t xml:space="preserve">4.3.1 Transferencia de información: Los parámetros </w:t>
            </w:r>
          </w:p>
          <w:p w14:paraId="0E80BDEC" w14:textId="0E62F825" w:rsidR="00BD3A04" w:rsidRPr="00BD3A04" w:rsidRDefault="00BD3A04" w:rsidP="00BD3A04">
            <w:pPr>
              <w:rPr>
                <w:rFonts w:ascii="Tahoma" w:hAnsi="Tahoma" w:cs="Tahoma"/>
                <w:sz w:val="16"/>
                <w:szCs w:val="16"/>
              </w:rPr>
            </w:pPr>
            <w:r w:rsidRPr="00BD3A04">
              <w:rPr>
                <w:rFonts w:ascii="Tahoma" w:hAnsi="Tahoma" w:cs="Tahoma"/>
                <w:sz w:val="16"/>
                <w:szCs w:val="16"/>
              </w:rPr>
              <w:t>4.3.2 Lista de parámetros actuales y formales</w:t>
            </w:r>
          </w:p>
          <w:p w14:paraId="7C02C2E6" w14:textId="77777777" w:rsidR="00BD3A04" w:rsidRPr="00BD3A04" w:rsidRDefault="00BD3A04" w:rsidP="00BD3A04">
            <w:pPr>
              <w:rPr>
                <w:rFonts w:ascii="Tahoma" w:hAnsi="Tahoma" w:cs="Tahoma"/>
                <w:sz w:val="16"/>
                <w:szCs w:val="16"/>
              </w:rPr>
            </w:pPr>
            <w:r w:rsidRPr="00BD3A04">
              <w:rPr>
                <w:rFonts w:ascii="Tahoma" w:hAnsi="Tahoma" w:cs="Tahoma"/>
                <w:sz w:val="16"/>
                <w:szCs w:val="16"/>
              </w:rPr>
              <w:t>4.3.3 Correspondencia de parámetros</w:t>
            </w:r>
          </w:p>
          <w:p w14:paraId="5543C414" w14:textId="77777777" w:rsidR="001F143D" w:rsidRDefault="00BD3A04" w:rsidP="00BD3A04">
            <w:pPr>
              <w:rPr>
                <w:rFonts w:ascii="Tahoma" w:hAnsi="Tahoma" w:cs="Tahoma"/>
                <w:sz w:val="16"/>
                <w:szCs w:val="16"/>
              </w:rPr>
            </w:pPr>
            <w:r w:rsidRPr="00BD3A04">
              <w:rPr>
                <w:rFonts w:ascii="Tahoma" w:hAnsi="Tahoma" w:cs="Tahoma"/>
                <w:sz w:val="16"/>
                <w:szCs w:val="16"/>
              </w:rPr>
              <w:t xml:space="preserve">4.3.4 Paso de parámetros por valor y por referencia </w:t>
            </w:r>
          </w:p>
          <w:p w14:paraId="10FBEC4A" w14:textId="21F1D34C" w:rsidR="00BD3A04" w:rsidRPr="00BD3A04" w:rsidRDefault="00BD3A04" w:rsidP="00BD3A04">
            <w:pPr>
              <w:rPr>
                <w:rFonts w:ascii="Tahoma" w:hAnsi="Tahoma" w:cs="Tahoma"/>
                <w:sz w:val="16"/>
                <w:szCs w:val="16"/>
              </w:rPr>
            </w:pPr>
            <w:r w:rsidRPr="00BD3A04">
              <w:rPr>
                <w:rFonts w:ascii="Tahoma" w:hAnsi="Tahoma" w:cs="Tahoma"/>
                <w:sz w:val="16"/>
                <w:szCs w:val="16"/>
              </w:rPr>
              <w:t xml:space="preserve">4.4 Variables locales y </w:t>
            </w:r>
            <w:r w:rsidRPr="00BD3A04">
              <w:rPr>
                <w:rFonts w:ascii="Tahoma" w:hAnsi="Tahoma" w:cs="Tahoma"/>
                <w:sz w:val="16"/>
                <w:szCs w:val="16"/>
              </w:rPr>
              <w:lastRenderedPageBreak/>
              <w:t>formales</w:t>
            </w:r>
          </w:p>
          <w:p w14:paraId="2BA49ABE" w14:textId="77777777" w:rsidR="00BD3A04" w:rsidRPr="00BD3A04" w:rsidRDefault="00BD3A04" w:rsidP="00BD3A04">
            <w:pPr>
              <w:rPr>
                <w:rFonts w:ascii="Tahoma" w:hAnsi="Tahoma" w:cs="Tahoma"/>
                <w:sz w:val="16"/>
                <w:szCs w:val="16"/>
              </w:rPr>
            </w:pPr>
            <w:r w:rsidRPr="00BD3A04">
              <w:rPr>
                <w:rFonts w:ascii="Tahoma" w:hAnsi="Tahoma" w:cs="Tahoma"/>
                <w:sz w:val="16"/>
                <w:szCs w:val="16"/>
              </w:rPr>
              <w:t>4.5 Efectos laterales</w:t>
            </w:r>
          </w:p>
          <w:p w14:paraId="6081F734" w14:textId="7E141710" w:rsidR="00FD574F" w:rsidRPr="00083F69" w:rsidRDefault="00FD574F" w:rsidP="00BB2B6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53E44C2" w14:textId="15C9DB9C" w:rsidR="00806B73" w:rsidRDefault="00EF5B77" w:rsidP="00AD4A1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Dar la bienvenida</w:t>
            </w:r>
          </w:p>
          <w:p w14:paraId="25BB61DD" w14:textId="24B458B2" w:rsidR="00EF5B77" w:rsidRDefault="00EF5B77" w:rsidP="00AD4A1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Hac</w:t>
            </w:r>
            <w:r w:rsidR="00E7507E">
              <w:rPr>
                <w:rFonts w:ascii="Tahoma" w:hAnsi="Tahoma" w:cs="Tahoma"/>
                <w:sz w:val="16"/>
                <w:szCs w:val="16"/>
              </w:rPr>
              <w:t>e preguntas de control sobre el tema anterior</w:t>
            </w:r>
          </w:p>
          <w:p w14:paraId="7244CB50" w14:textId="7A32F648" w:rsidR="00E7507E" w:rsidRDefault="00E7507E" w:rsidP="00AD4A1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Introduce el tema actual y explica los objetivos y la vinculación de la carrera con los temas</w:t>
            </w:r>
          </w:p>
          <w:p w14:paraId="63410B6D" w14:textId="42B13715" w:rsidR="00FC38CF" w:rsidRDefault="00FC38CF" w:rsidP="00AD4A1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Pasa asistencia</w:t>
            </w:r>
          </w:p>
          <w:p w14:paraId="0BD53BC7" w14:textId="77777777" w:rsidR="00FC38CF" w:rsidRDefault="00FC38CF" w:rsidP="00AD4A14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2A01DD3" w14:textId="77777777" w:rsidR="00806B73" w:rsidRDefault="00832ADB" w:rsidP="0083080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Responden las preguntas del docente</w:t>
            </w:r>
          </w:p>
          <w:p w14:paraId="11FA46AA" w14:textId="77777777" w:rsidR="00832ADB" w:rsidRDefault="00832ADB" w:rsidP="0083080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Atienden y escuchan las explicaciones </w:t>
            </w:r>
          </w:p>
          <w:p w14:paraId="74F562A6" w14:textId="79D273B6" w:rsidR="00832ADB" w:rsidRPr="00083F69" w:rsidRDefault="00832ADB" w:rsidP="0083080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Aportan sus </w:t>
            </w:r>
            <w:r w:rsidR="008E37B0">
              <w:rPr>
                <w:rFonts w:ascii="Tahoma" w:hAnsi="Tahoma" w:cs="Tahoma"/>
                <w:sz w:val="16"/>
                <w:szCs w:val="16"/>
              </w:rPr>
              <w:t>inquietudes</w:t>
            </w:r>
            <w:r>
              <w:rPr>
                <w:rFonts w:ascii="Tahoma" w:hAnsi="Tahoma" w:cs="Tahoma"/>
                <w:sz w:val="16"/>
                <w:szCs w:val="16"/>
              </w:rPr>
              <w:t xml:space="preserve"> a la conversación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  <w:p w14:paraId="1D736AF7" w14:textId="09CFBD68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62F69D5" w14:textId="771B1051" w:rsidR="00AD706C" w:rsidRDefault="00711C42" w:rsidP="00AD70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Reparte el examen parcial a sus estudiantes</w:t>
            </w:r>
          </w:p>
          <w:p w14:paraId="1A8B9BA3" w14:textId="535B362A" w:rsidR="00711C42" w:rsidRDefault="001F143D" w:rsidP="00AD70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Lee detenidamente el examen y realiza </w:t>
            </w:r>
            <w:r w:rsidR="00377190">
              <w:rPr>
                <w:rFonts w:ascii="Tahoma" w:hAnsi="Tahoma" w:cs="Tahoma"/>
                <w:sz w:val="16"/>
                <w:szCs w:val="16"/>
              </w:rPr>
              <w:t xml:space="preserve">una explicación de los ejercicios para </w:t>
            </w:r>
            <w:r w:rsidR="00EB7C7C">
              <w:rPr>
                <w:rFonts w:ascii="Tahoma" w:hAnsi="Tahoma" w:cs="Tahoma"/>
                <w:sz w:val="16"/>
                <w:szCs w:val="16"/>
              </w:rPr>
              <w:t>aclarar</w:t>
            </w:r>
            <w:r w:rsidR="00377190">
              <w:rPr>
                <w:rFonts w:ascii="Tahoma" w:hAnsi="Tahoma" w:cs="Tahoma"/>
                <w:sz w:val="16"/>
                <w:szCs w:val="16"/>
              </w:rPr>
              <w:t xml:space="preserve"> a los /as estudiantes</w:t>
            </w:r>
          </w:p>
          <w:p w14:paraId="08AC5479" w14:textId="7954A53C" w:rsidR="00377190" w:rsidRDefault="008D570B" w:rsidP="00AD70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Revisa que el examen se desarrolle con normalidad según los acuerdos estipulados</w:t>
            </w:r>
          </w:p>
          <w:p w14:paraId="0F66E2F5" w14:textId="03EAC4CF" w:rsidR="008D570B" w:rsidRDefault="007F3AD7" w:rsidP="00AD70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lastRenderedPageBreak/>
              <w:t xml:space="preserve">Al concluir el examen proporciona las soluciones a los ejercicios </w:t>
            </w:r>
          </w:p>
          <w:p w14:paraId="1ACAAA3A" w14:textId="3FF225B9" w:rsidR="007F3AD7" w:rsidRDefault="007F3AD7" w:rsidP="00AD70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Explica las soluciones a los ejercicios</w:t>
            </w:r>
          </w:p>
          <w:p w14:paraId="150826C8" w14:textId="77777777" w:rsidR="007F3AD7" w:rsidRDefault="007F3AD7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4D7501A" w14:textId="2BA2DA1C" w:rsidR="00C3691A" w:rsidRDefault="00C3691A" w:rsidP="00B37A77">
            <w:pPr>
              <w:rPr>
                <w:rFonts w:ascii="Tahoma" w:hAnsi="Tahoma" w:cs="Tahoma"/>
                <w:sz w:val="16"/>
                <w:szCs w:val="16"/>
              </w:rPr>
            </w:pPr>
            <w:r w:rsidRPr="00C3691A">
              <w:rPr>
                <w:rFonts w:ascii="Tahoma" w:hAnsi="Tahoma" w:cs="Tahoma"/>
                <w:sz w:val="16"/>
                <w:szCs w:val="16"/>
              </w:rPr>
              <w:t>Reciben el examen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BD1116">
              <w:rPr>
                <w:rFonts w:ascii="Tahoma" w:hAnsi="Tahoma" w:cs="Tahoma"/>
                <w:sz w:val="16"/>
                <w:szCs w:val="16"/>
              </w:rPr>
              <w:t>y escuchan la lectura con atención</w:t>
            </w:r>
          </w:p>
          <w:p w14:paraId="16F642E4" w14:textId="38C37BED" w:rsidR="00BD1116" w:rsidRDefault="00BD1116" w:rsidP="00B37A7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Realizan preguntas con sus dudas e inquietudes</w:t>
            </w:r>
          </w:p>
          <w:p w14:paraId="508DB3DC" w14:textId="7A7FDA2A" w:rsidR="00BD1116" w:rsidRDefault="00BD1116" w:rsidP="00B37A7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Resuelven el examen bajo las reglas acordadas</w:t>
            </w:r>
          </w:p>
          <w:p w14:paraId="06ED25BD" w14:textId="6416F174" w:rsidR="00BD1116" w:rsidRDefault="00BD1116" w:rsidP="00B37A7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Entregan el examen</w:t>
            </w:r>
          </w:p>
          <w:p w14:paraId="4A60EE81" w14:textId="236A485A" w:rsidR="00BD1116" w:rsidRDefault="00BD1116" w:rsidP="00B37A7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Escuchan atentamente la explicación </w:t>
            </w:r>
            <w:r w:rsidR="00F47D90">
              <w:rPr>
                <w:rFonts w:ascii="Tahoma" w:hAnsi="Tahoma" w:cs="Tahoma"/>
                <w:sz w:val="16"/>
                <w:szCs w:val="16"/>
              </w:rPr>
              <w:t>de la solución de los ejercicios</w:t>
            </w:r>
          </w:p>
          <w:p w14:paraId="58F1B7E0" w14:textId="77777777" w:rsidR="00F47D90" w:rsidRPr="00C3691A" w:rsidRDefault="00F47D90" w:rsidP="00B37A77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12BC1B2" w14:textId="77777777" w:rsidR="00FD574F" w:rsidRPr="00083F69" w:rsidRDefault="00FD574F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1D9D28C3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lastRenderedPageBreak/>
              <w:t xml:space="preserve">Material de la unidad I en archivo PDF y guía de actividades no. </w:t>
            </w:r>
            <w:r w:rsidR="00C3691A">
              <w:rPr>
                <w:rFonts w:ascii="Tahoma" w:hAnsi="Tahoma" w:cs="Tahoma"/>
                <w:sz w:val="16"/>
                <w:szCs w:val="16"/>
              </w:rPr>
              <w:t>3</w:t>
            </w:r>
            <w:r w:rsidRPr="001A7640">
              <w:rPr>
                <w:rFonts w:ascii="Tahoma" w:hAnsi="Tahoma" w:cs="Tahoma"/>
                <w:sz w:val="16"/>
                <w:szCs w:val="16"/>
              </w:rPr>
              <w:t xml:space="preserve">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466540D" w14:textId="268E37B7" w:rsidR="00B37A77" w:rsidRDefault="00283D5A" w:rsidP="000C080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Proporciona la documentación y materiales </w:t>
            </w:r>
            <w:r w:rsidR="00B5407D">
              <w:rPr>
                <w:rFonts w:ascii="Tahoma" w:hAnsi="Tahoma" w:cs="Tahoma"/>
                <w:sz w:val="16"/>
                <w:szCs w:val="16"/>
              </w:rPr>
              <w:t>necesarios para la siguiente clase</w:t>
            </w:r>
          </w:p>
          <w:p w14:paraId="3CDC2112" w14:textId="2A396A14" w:rsidR="00B5407D" w:rsidRDefault="00B5407D" w:rsidP="000C080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Notifica nuevamente de las notas de entrada y acumulado a los estudiantes</w:t>
            </w:r>
          </w:p>
          <w:p w14:paraId="68E93D4A" w14:textId="1466308A" w:rsidR="00B5407D" w:rsidRDefault="00306B09" w:rsidP="000C080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Proporciona indicaciones de la revisión y envío de notas totales correspondiente al primer parcial, así como el sistema para revisión y reclamo (en caso de tenerlo)</w:t>
            </w:r>
          </w:p>
          <w:p w14:paraId="08E61620" w14:textId="77777777" w:rsidR="000B4A5F" w:rsidRDefault="000B4A5F" w:rsidP="000C080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C0DABC6" w14:textId="09E6B2A2" w:rsidR="00E80BA5" w:rsidRPr="004A638A" w:rsidRDefault="00B37A77" w:rsidP="00E80BA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1801B00" w14:textId="77777777" w:rsidR="00FD574F" w:rsidRDefault="000B4A5F" w:rsidP="0002700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Reciben la documentación y el material en sus celulares</w:t>
            </w:r>
          </w:p>
          <w:p w14:paraId="566C791F" w14:textId="77777777" w:rsidR="000B4A5F" w:rsidRDefault="000B4A5F" w:rsidP="0002700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Escuchan sus notas de acumulado de primer parcial</w:t>
            </w:r>
          </w:p>
          <w:p w14:paraId="598383F2" w14:textId="77777777" w:rsidR="000B4A5F" w:rsidRDefault="000F60A5" w:rsidP="0002700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Atienden a las indicaciones para recibir notas y realizar reclamos</w:t>
            </w:r>
          </w:p>
          <w:p w14:paraId="7CA0AE7A" w14:textId="725F9FD4" w:rsidR="004A638A" w:rsidRPr="00083F69" w:rsidRDefault="004A638A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C23C7A" w:rsidR="00FD574F" w:rsidRPr="00083F69" w:rsidRDefault="00283D5A" w:rsidP="00DC2C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Empleo de subprogramas en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python</w:t>
            </w:r>
            <w:proofErr w:type="spellEnd"/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78DE0" w14:textId="77777777" w:rsidR="00B6569D" w:rsidRDefault="00B6569D" w:rsidP="00346567">
      <w:r>
        <w:separator/>
      </w:r>
    </w:p>
  </w:endnote>
  <w:endnote w:type="continuationSeparator" w:id="0">
    <w:p w14:paraId="37CF9626" w14:textId="77777777" w:rsidR="00B6569D" w:rsidRDefault="00B6569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FA1B2" w14:textId="77777777" w:rsidR="00B6569D" w:rsidRDefault="00B6569D" w:rsidP="00346567">
      <w:r>
        <w:separator/>
      </w:r>
    </w:p>
  </w:footnote>
  <w:footnote w:type="continuationSeparator" w:id="0">
    <w:p w14:paraId="2D6A5C85" w14:textId="77777777" w:rsidR="00B6569D" w:rsidRDefault="00B6569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B4A5F"/>
    <w:rsid w:val="000C0801"/>
    <w:rsid w:val="000F60A5"/>
    <w:rsid w:val="00156EE5"/>
    <w:rsid w:val="00167E98"/>
    <w:rsid w:val="0017672E"/>
    <w:rsid w:val="001A7640"/>
    <w:rsid w:val="001F143D"/>
    <w:rsid w:val="002215A8"/>
    <w:rsid w:val="002672A0"/>
    <w:rsid w:val="00283D5A"/>
    <w:rsid w:val="00297E1B"/>
    <w:rsid w:val="002F27CC"/>
    <w:rsid w:val="00306B09"/>
    <w:rsid w:val="00346567"/>
    <w:rsid w:val="003468D8"/>
    <w:rsid w:val="00377190"/>
    <w:rsid w:val="003C0FAB"/>
    <w:rsid w:val="00403341"/>
    <w:rsid w:val="00411302"/>
    <w:rsid w:val="00473B94"/>
    <w:rsid w:val="004A638A"/>
    <w:rsid w:val="004D155B"/>
    <w:rsid w:val="00545B1E"/>
    <w:rsid w:val="005E51C5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1C42"/>
    <w:rsid w:val="00713D8A"/>
    <w:rsid w:val="007A2021"/>
    <w:rsid w:val="007B46B7"/>
    <w:rsid w:val="007F3AD7"/>
    <w:rsid w:val="00806B73"/>
    <w:rsid w:val="00811FF9"/>
    <w:rsid w:val="00823F53"/>
    <w:rsid w:val="0083080F"/>
    <w:rsid w:val="00832ADB"/>
    <w:rsid w:val="00886A22"/>
    <w:rsid w:val="008A1871"/>
    <w:rsid w:val="008A2DDD"/>
    <w:rsid w:val="008D570B"/>
    <w:rsid w:val="008E37B0"/>
    <w:rsid w:val="008E75DD"/>
    <w:rsid w:val="009141BA"/>
    <w:rsid w:val="00926478"/>
    <w:rsid w:val="009A21B4"/>
    <w:rsid w:val="009B000B"/>
    <w:rsid w:val="009B370F"/>
    <w:rsid w:val="009C025A"/>
    <w:rsid w:val="009D6C53"/>
    <w:rsid w:val="00A42125"/>
    <w:rsid w:val="00A56D18"/>
    <w:rsid w:val="00AA46ED"/>
    <w:rsid w:val="00AD4A14"/>
    <w:rsid w:val="00AD706C"/>
    <w:rsid w:val="00B168CF"/>
    <w:rsid w:val="00B3683B"/>
    <w:rsid w:val="00B37A77"/>
    <w:rsid w:val="00B5407D"/>
    <w:rsid w:val="00B5715E"/>
    <w:rsid w:val="00B6569D"/>
    <w:rsid w:val="00B96EC9"/>
    <w:rsid w:val="00BB2B61"/>
    <w:rsid w:val="00BB7DD7"/>
    <w:rsid w:val="00BC0538"/>
    <w:rsid w:val="00BD1116"/>
    <w:rsid w:val="00BD3A04"/>
    <w:rsid w:val="00C3691A"/>
    <w:rsid w:val="00C5671D"/>
    <w:rsid w:val="00C77613"/>
    <w:rsid w:val="00C84264"/>
    <w:rsid w:val="00CD0381"/>
    <w:rsid w:val="00CE4324"/>
    <w:rsid w:val="00D15054"/>
    <w:rsid w:val="00D51CB8"/>
    <w:rsid w:val="00DC2C1B"/>
    <w:rsid w:val="00DF65DC"/>
    <w:rsid w:val="00E10464"/>
    <w:rsid w:val="00E5146C"/>
    <w:rsid w:val="00E550CD"/>
    <w:rsid w:val="00E568EB"/>
    <w:rsid w:val="00E7507E"/>
    <w:rsid w:val="00E80BA5"/>
    <w:rsid w:val="00E82D6F"/>
    <w:rsid w:val="00EB7C7C"/>
    <w:rsid w:val="00ED3F29"/>
    <w:rsid w:val="00EF5B77"/>
    <w:rsid w:val="00F47D90"/>
    <w:rsid w:val="00F736E6"/>
    <w:rsid w:val="00FC38CF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52</TotalTime>
  <Pages>2</Pages>
  <Words>543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66</cp:revision>
  <dcterms:created xsi:type="dcterms:W3CDTF">2023-02-15T01:39:00Z</dcterms:created>
  <dcterms:modified xsi:type="dcterms:W3CDTF">2024-03-02T03:18:00Z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