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C6A7B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5EFDC042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3119"/>
        <w:gridCol w:w="2551"/>
        <w:gridCol w:w="5063"/>
      </w:tblGrid>
      <w:tr w:rsidR="00AA46ED" w:rsidRPr="007B46B7" w14:paraId="1D67ECC0" w14:textId="77777777" w:rsidTr="00003336">
        <w:tc>
          <w:tcPr>
            <w:tcW w:w="2263" w:type="dxa"/>
          </w:tcPr>
          <w:p w14:paraId="47C57A12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3119" w:type="dxa"/>
          </w:tcPr>
          <w:p w14:paraId="7DE8D30F" w14:textId="6114DE1B" w:rsidR="00AA46ED" w:rsidRPr="007B46B7" w:rsidRDefault="00747EAE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Profesional</w:t>
            </w:r>
          </w:p>
        </w:tc>
        <w:tc>
          <w:tcPr>
            <w:tcW w:w="2551" w:type="dxa"/>
          </w:tcPr>
          <w:p w14:paraId="67F5F470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5063" w:type="dxa"/>
          </w:tcPr>
          <w:p w14:paraId="61AF4E9E" w14:textId="1A627C26" w:rsidR="00AA46ED" w:rsidRPr="007B46B7" w:rsidRDefault="00747EAE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Gerencia de Operaciones I</w:t>
            </w:r>
          </w:p>
        </w:tc>
      </w:tr>
      <w:tr w:rsidR="00AA46ED" w:rsidRPr="007B46B7" w14:paraId="4422AC43" w14:textId="77777777" w:rsidTr="00003336">
        <w:tc>
          <w:tcPr>
            <w:tcW w:w="2263" w:type="dxa"/>
          </w:tcPr>
          <w:p w14:paraId="36F24410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3119" w:type="dxa"/>
          </w:tcPr>
          <w:p w14:paraId="0729EA24" w14:textId="45BBA293" w:rsidR="00AA46ED" w:rsidRPr="007B46B7" w:rsidRDefault="004702A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Administración de Empresas</w:t>
            </w:r>
          </w:p>
        </w:tc>
        <w:tc>
          <w:tcPr>
            <w:tcW w:w="2551" w:type="dxa"/>
          </w:tcPr>
          <w:p w14:paraId="6E080FC3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5063" w:type="dxa"/>
          </w:tcPr>
          <w:p w14:paraId="46519DE1" w14:textId="2892678A" w:rsidR="00AA46ED" w:rsidRPr="007B46B7" w:rsidRDefault="004702A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AE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>-I</w:t>
            </w:r>
            <w:r>
              <w:rPr>
                <w:rFonts w:ascii="Tahoma" w:hAnsi="Tahoma" w:cs="Tahoma"/>
                <w:sz w:val="20"/>
                <w:szCs w:val="20"/>
              </w:rPr>
              <w:t>I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>I-MAT</w:t>
            </w:r>
          </w:p>
        </w:tc>
      </w:tr>
      <w:tr w:rsidR="003C0FAB" w:rsidRPr="007B46B7" w14:paraId="3F7F3A27" w14:textId="77777777" w:rsidTr="00003336">
        <w:trPr>
          <w:trHeight w:val="143"/>
        </w:trPr>
        <w:tc>
          <w:tcPr>
            <w:tcW w:w="2263" w:type="dxa"/>
          </w:tcPr>
          <w:p w14:paraId="013752EC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3119" w:type="dxa"/>
          </w:tcPr>
          <w:p w14:paraId="4274CD46" w14:textId="37F8755E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2551" w:type="dxa"/>
            <w:vMerge w:val="restart"/>
          </w:tcPr>
          <w:p w14:paraId="15F3D059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5063" w:type="dxa"/>
            <w:vMerge w:val="restart"/>
          </w:tcPr>
          <w:p w14:paraId="458CA413" w14:textId="4DE1C496" w:rsidR="003C0FAB" w:rsidRPr="007B46B7" w:rsidRDefault="006529CA">
            <w:pPr>
              <w:rPr>
                <w:rFonts w:ascii="Tahoma" w:hAnsi="Tahoma" w:cs="Tahoma"/>
                <w:sz w:val="20"/>
                <w:szCs w:val="20"/>
              </w:rPr>
            </w:pPr>
            <w:r w:rsidRPr="006529CA">
              <w:rPr>
                <w:rFonts w:ascii="Tahoma" w:hAnsi="Tahoma" w:cs="Tahoma"/>
                <w:sz w:val="20"/>
                <w:szCs w:val="20"/>
              </w:rPr>
              <w:t>Calcular los errores de pronósticos, para minimizar el margen de error en ellos.</w:t>
            </w:r>
          </w:p>
        </w:tc>
      </w:tr>
      <w:tr w:rsidR="003C0FAB" w:rsidRPr="007B46B7" w14:paraId="6E2C129E" w14:textId="77777777" w:rsidTr="00003336">
        <w:trPr>
          <w:trHeight w:val="143"/>
        </w:trPr>
        <w:tc>
          <w:tcPr>
            <w:tcW w:w="2263" w:type="dxa"/>
          </w:tcPr>
          <w:p w14:paraId="0EE6CE6D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3119" w:type="dxa"/>
          </w:tcPr>
          <w:p w14:paraId="4789E06C" w14:textId="4C96C20F" w:rsidR="003C0FAB" w:rsidRPr="007B46B7" w:rsidRDefault="005D1C70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</w:t>
            </w:r>
          </w:p>
        </w:tc>
        <w:tc>
          <w:tcPr>
            <w:tcW w:w="2551" w:type="dxa"/>
            <w:vMerge/>
          </w:tcPr>
          <w:p w14:paraId="0F736B4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5063" w:type="dxa"/>
            <w:vMerge/>
          </w:tcPr>
          <w:p w14:paraId="59E62BD3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4678FF0" w14:textId="77777777" w:rsidTr="00003336">
        <w:trPr>
          <w:trHeight w:val="143"/>
        </w:trPr>
        <w:tc>
          <w:tcPr>
            <w:tcW w:w="2263" w:type="dxa"/>
          </w:tcPr>
          <w:p w14:paraId="2BD336DA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3119" w:type="dxa"/>
          </w:tcPr>
          <w:p w14:paraId="60EC21FC" w14:textId="5CBD7DE6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90 minutos</w:t>
            </w:r>
          </w:p>
        </w:tc>
        <w:tc>
          <w:tcPr>
            <w:tcW w:w="2551" w:type="dxa"/>
            <w:vMerge/>
          </w:tcPr>
          <w:p w14:paraId="5DE0A3C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5063" w:type="dxa"/>
            <w:vMerge/>
          </w:tcPr>
          <w:p w14:paraId="0DF6E97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028D3EB" w14:textId="77777777" w:rsidTr="00003336">
        <w:trPr>
          <w:trHeight w:val="142"/>
        </w:trPr>
        <w:tc>
          <w:tcPr>
            <w:tcW w:w="2263" w:type="dxa"/>
          </w:tcPr>
          <w:p w14:paraId="2409C0E2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3119" w:type="dxa"/>
          </w:tcPr>
          <w:p w14:paraId="253957A6" w14:textId="1D94EE89" w:rsidR="003C0FAB" w:rsidRPr="007B46B7" w:rsidRDefault="00747EAE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</w:t>
            </w:r>
            <w:r w:rsidR="00003336">
              <w:rPr>
                <w:rFonts w:ascii="Tahoma" w:hAnsi="Tahoma" w:cs="Tahoma"/>
                <w:sz w:val="20"/>
                <w:szCs w:val="20"/>
              </w:rPr>
              <w:t>iércoles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 w:rsidR="005D1C70">
              <w:rPr>
                <w:rFonts w:ascii="Tahoma" w:hAnsi="Tahoma" w:cs="Tahoma"/>
                <w:sz w:val="20"/>
                <w:szCs w:val="20"/>
              </w:rPr>
              <w:t xml:space="preserve">22 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>de marzo de 2023</w:t>
            </w:r>
          </w:p>
        </w:tc>
        <w:tc>
          <w:tcPr>
            <w:tcW w:w="2551" w:type="dxa"/>
            <w:vMerge/>
          </w:tcPr>
          <w:p w14:paraId="23E441F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5063" w:type="dxa"/>
            <w:vMerge/>
          </w:tcPr>
          <w:p w14:paraId="06C35F3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0956996B" w14:textId="77777777" w:rsidR="009D6C53" w:rsidRDefault="009D6C53">
      <w:pPr>
        <w:rPr>
          <w:sz w:val="18"/>
          <w:szCs w:val="18"/>
        </w:rPr>
      </w:pPr>
    </w:p>
    <w:p w14:paraId="5A485671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22"/>
        <w:gridCol w:w="2126"/>
        <w:gridCol w:w="3969"/>
        <w:gridCol w:w="2316"/>
        <w:gridCol w:w="1343"/>
        <w:gridCol w:w="1120"/>
      </w:tblGrid>
      <w:tr w:rsidR="00ED3F29" w14:paraId="41C70FA6" w14:textId="77777777" w:rsidTr="00F54250">
        <w:trPr>
          <w:jc w:val="center"/>
        </w:trPr>
        <w:tc>
          <w:tcPr>
            <w:tcW w:w="2122" w:type="dxa"/>
            <w:shd w:val="clear" w:color="auto" w:fill="143AB4"/>
            <w:vAlign w:val="center"/>
          </w:tcPr>
          <w:p w14:paraId="24290C36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2126" w:type="dxa"/>
            <w:shd w:val="clear" w:color="auto" w:fill="143AB4"/>
            <w:vAlign w:val="center"/>
          </w:tcPr>
          <w:p w14:paraId="55C64151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3969" w:type="dxa"/>
            <w:shd w:val="clear" w:color="auto" w:fill="143AB4"/>
            <w:vAlign w:val="center"/>
          </w:tcPr>
          <w:p w14:paraId="31C4A82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2316" w:type="dxa"/>
            <w:shd w:val="clear" w:color="auto" w:fill="143AB4"/>
            <w:vAlign w:val="center"/>
          </w:tcPr>
          <w:p w14:paraId="6072BC73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2CB4660A" w14:textId="77777777" w:rsidR="00B5715E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1FBB547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70A33F7A" w14:textId="77777777" w:rsidR="009B000B" w:rsidRPr="00F736E6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14:paraId="5702924F" w14:textId="77777777" w:rsidTr="00F54250">
        <w:trPr>
          <w:trHeight w:val="996"/>
          <w:jc w:val="center"/>
        </w:trPr>
        <w:tc>
          <w:tcPr>
            <w:tcW w:w="2122" w:type="dxa"/>
            <w:vMerge w:val="restart"/>
            <w:vAlign w:val="center"/>
          </w:tcPr>
          <w:p w14:paraId="64C7B30E" w14:textId="77777777" w:rsidR="00017CA2" w:rsidRPr="00017CA2" w:rsidRDefault="00017CA2" w:rsidP="00017CA2">
            <w:pPr>
              <w:rPr>
                <w:sz w:val="18"/>
                <w:szCs w:val="18"/>
              </w:rPr>
            </w:pPr>
            <w:r w:rsidRPr="00017CA2">
              <w:rPr>
                <w:sz w:val="18"/>
                <w:szCs w:val="18"/>
              </w:rPr>
              <w:t>Reconocer las características y diferencias entre los errores de pronósticos, para identificar su impacto en la precisión de las proyecciones de la empresa.</w:t>
            </w:r>
          </w:p>
          <w:p w14:paraId="5C2D162C" w14:textId="77777777" w:rsidR="00017CA2" w:rsidRPr="00017CA2" w:rsidRDefault="00017CA2" w:rsidP="00017CA2">
            <w:pPr>
              <w:rPr>
                <w:sz w:val="18"/>
                <w:szCs w:val="18"/>
              </w:rPr>
            </w:pPr>
            <w:r w:rsidRPr="00017CA2">
              <w:rPr>
                <w:sz w:val="18"/>
                <w:szCs w:val="18"/>
              </w:rPr>
              <w:t>Aplicar la fórmula de cálculo de la MAD y el Sesgo en los pronósticos realizados, para evaluar el nivel de error y minimizarlo en futuras predicciones.</w:t>
            </w:r>
          </w:p>
          <w:p w14:paraId="0CB0358A" w14:textId="48B87A03" w:rsidR="00FD574F" w:rsidRDefault="00017CA2" w:rsidP="00017CA2">
            <w:pPr>
              <w:rPr>
                <w:sz w:val="18"/>
                <w:szCs w:val="18"/>
              </w:rPr>
            </w:pPr>
            <w:r w:rsidRPr="00017CA2">
              <w:rPr>
                <w:sz w:val="18"/>
                <w:szCs w:val="18"/>
              </w:rPr>
              <w:t xml:space="preserve">Desarrollar una actitud proactiva frente a los errores de pronósticos, para buscar soluciones y mejorar la precisión en los cálculos, incluso al enfrentar pronósticos de </w:t>
            </w:r>
            <w:r w:rsidRPr="00017CA2">
              <w:rPr>
                <w:sz w:val="18"/>
                <w:szCs w:val="18"/>
              </w:rPr>
              <w:lastRenderedPageBreak/>
              <w:t>tendencia no lineal y la interpretación de gráficos de la curva de proyección.</w:t>
            </w:r>
          </w:p>
        </w:tc>
        <w:tc>
          <w:tcPr>
            <w:tcW w:w="2126" w:type="dxa"/>
            <w:vMerge w:val="restart"/>
            <w:vAlign w:val="center"/>
          </w:tcPr>
          <w:p w14:paraId="5F8FE496" w14:textId="77777777" w:rsidR="00F54250" w:rsidRPr="00F54250" w:rsidRDefault="00F54250" w:rsidP="00F54250">
            <w:pPr>
              <w:rPr>
                <w:sz w:val="18"/>
                <w:szCs w:val="18"/>
              </w:rPr>
            </w:pPr>
            <w:r w:rsidRPr="00F54250">
              <w:rPr>
                <w:sz w:val="18"/>
                <w:szCs w:val="18"/>
              </w:rPr>
              <w:lastRenderedPageBreak/>
              <w:t>1.5 Pronósticos de Tendencia no Lineal.</w:t>
            </w:r>
          </w:p>
          <w:p w14:paraId="5F02A7A1" w14:textId="2E414807" w:rsidR="00FD574F" w:rsidRDefault="00F54250" w:rsidP="00F54250">
            <w:pPr>
              <w:rPr>
                <w:sz w:val="18"/>
                <w:szCs w:val="18"/>
              </w:rPr>
            </w:pPr>
            <w:r w:rsidRPr="00F54250">
              <w:rPr>
                <w:sz w:val="18"/>
                <w:szCs w:val="18"/>
              </w:rPr>
              <w:t>1.5.1 Gráficos de la curva de proyección</w:t>
            </w:r>
          </w:p>
        </w:tc>
        <w:tc>
          <w:tcPr>
            <w:tcW w:w="3969" w:type="dxa"/>
            <w:vAlign w:val="center"/>
          </w:tcPr>
          <w:p w14:paraId="10FA2EA7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Inicio de la sesión:</w:t>
            </w:r>
          </w:p>
          <w:p w14:paraId="68DC6A5F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7E29F87D" w14:textId="77777777" w:rsidR="00FD574F" w:rsidRDefault="00FD574F">
            <w:pPr>
              <w:rPr>
                <w:sz w:val="18"/>
                <w:szCs w:val="18"/>
              </w:rPr>
            </w:pPr>
          </w:p>
          <w:p w14:paraId="3E73400A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03E5A3AF" w14:textId="46A334B6" w:rsidR="00894B95" w:rsidRDefault="00894B95">
            <w:pPr>
              <w:rPr>
                <w:sz w:val="18"/>
                <w:szCs w:val="18"/>
              </w:rPr>
            </w:pPr>
          </w:p>
        </w:tc>
        <w:tc>
          <w:tcPr>
            <w:tcW w:w="2316" w:type="dxa"/>
            <w:vAlign w:val="center"/>
          </w:tcPr>
          <w:p w14:paraId="1BC51C09" w14:textId="7A1B34BC" w:rsidR="00FD574F" w:rsidRDefault="00C0420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Marcadores, pizarra, borrador, proyectos, laptop</w:t>
            </w:r>
          </w:p>
        </w:tc>
        <w:tc>
          <w:tcPr>
            <w:tcW w:w="1343" w:type="dxa"/>
            <w:vMerge w:val="restart"/>
            <w:vAlign w:val="center"/>
          </w:tcPr>
          <w:p w14:paraId="73D1463B" w14:textId="06FE7437" w:rsidR="00FD574F" w:rsidRDefault="0012329E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Formativa</w:t>
            </w:r>
          </w:p>
        </w:tc>
        <w:tc>
          <w:tcPr>
            <w:tcW w:w="1120" w:type="dxa"/>
            <w:vAlign w:val="center"/>
          </w:tcPr>
          <w:p w14:paraId="3E8031C8" w14:textId="72015EFA" w:rsidR="00FD574F" w:rsidRDefault="007F399D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  <w:tr w:rsidR="00FD574F" w14:paraId="4818915C" w14:textId="77777777" w:rsidTr="00F54250">
        <w:trPr>
          <w:trHeight w:val="841"/>
          <w:jc w:val="center"/>
        </w:trPr>
        <w:tc>
          <w:tcPr>
            <w:tcW w:w="2122" w:type="dxa"/>
            <w:vMerge/>
            <w:vAlign w:val="center"/>
          </w:tcPr>
          <w:p w14:paraId="18B3B393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2126" w:type="dxa"/>
            <w:vMerge/>
            <w:vAlign w:val="center"/>
          </w:tcPr>
          <w:p w14:paraId="40FCBDD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969" w:type="dxa"/>
            <w:vAlign w:val="center"/>
          </w:tcPr>
          <w:p w14:paraId="560B2C76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73EB9A9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30965DA3" w14:textId="77777777" w:rsidR="0012329E" w:rsidRDefault="0012329E" w:rsidP="0012329E">
            <w:pPr>
              <w:rPr>
                <w:sz w:val="18"/>
                <w:szCs w:val="18"/>
              </w:rPr>
            </w:pPr>
          </w:p>
          <w:p w14:paraId="1392F47C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3B0B6D6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2316" w:type="dxa"/>
            <w:vAlign w:val="center"/>
          </w:tcPr>
          <w:p w14:paraId="40708D70" w14:textId="52B4A977" w:rsidR="00FD574F" w:rsidRDefault="00073A0F">
            <w:pPr>
              <w:rPr>
                <w:sz w:val="18"/>
                <w:szCs w:val="18"/>
              </w:rPr>
            </w:pPr>
            <w:r w:rsidRPr="00073A0F">
              <w:rPr>
                <w:sz w:val="18"/>
                <w:szCs w:val="18"/>
              </w:rPr>
              <w:t xml:space="preserve">Material de la unidad I en archivo PDF y guía de actividades no. 1 enviado al grupo de </w:t>
            </w:r>
            <w:proofErr w:type="spellStart"/>
            <w:r w:rsidRPr="00073A0F">
              <w:rPr>
                <w:sz w:val="18"/>
                <w:szCs w:val="18"/>
              </w:rPr>
              <w:t>wsap</w:t>
            </w:r>
            <w:proofErr w:type="spellEnd"/>
            <w:r w:rsidRPr="00073A0F">
              <w:rPr>
                <w:sz w:val="18"/>
                <w:szCs w:val="18"/>
              </w:rPr>
              <w:t xml:space="preserve"> de los estudiantes.</w:t>
            </w:r>
          </w:p>
        </w:tc>
        <w:tc>
          <w:tcPr>
            <w:tcW w:w="1343" w:type="dxa"/>
            <w:vMerge/>
            <w:vAlign w:val="center"/>
          </w:tcPr>
          <w:p w14:paraId="38EEE20C" w14:textId="77777777" w:rsidR="00FD574F" w:rsidRDefault="00FD574F" w:rsidP="00206AA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F62B077" w14:textId="63D66571" w:rsidR="00FD574F" w:rsidRDefault="007F399D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 min</w:t>
            </w:r>
          </w:p>
        </w:tc>
      </w:tr>
      <w:tr w:rsidR="00FD574F" w14:paraId="2D18D9B2" w14:textId="77777777" w:rsidTr="00F54250">
        <w:trPr>
          <w:trHeight w:val="838"/>
          <w:jc w:val="center"/>
        </w:trPr>
        <w:tc>
          <w:tcPr>
            <w:tcW w:w="2122" w:type="dxa"/>
            <w:vMerge/>
            <w:vAlign w:val="center"/>
          </w:tcPr>
          <w:p w14:paraId="718D3EE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2126" w:type="dxa"/>
            <w:vMerge/>
            <w:vAlign w:val="center"/>
          </w:tcPr>
          <w:p w14:paraId="52B20A04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969" w:type="dxa"/>
            <w:vAlign w:val="center"/>
          </w:tcPr>
          <w:p w14:paraId="5AC7A61F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426E3141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18647458" w14:textId="77777777" w:rsidR="0012329E" w:rsidRDefault="0012329E" w:rsidP="0012329E">
            <w:pPr>
              <w:rPr>
                <w:sz w:val="18"/>
                <w:szCs w:val="18"/>
              </w:rPr>
            </w:pPr>
          </w:p>
          <w:p w14:paraId="60D0036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1337120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2316" w:type="dxa"/>
            <w:vAlign w:val="center"/>
          </w:tcPr>
          <w:p w14:paraId="42BA359C" w14:textId="1E732415" w:rsidR="00FD574F" w:rsidRDefault="00EF0A61">
            <w:pPr>
              <w:rPr>
                <w:sz w:val="18"/>
                <w:szCs w:val="18"/>
              </w:rPr>
            </w:pPr>
            <w:r w:rsidRPr="00EF0A61">
              <w:rPr>
                <w:sz w:val="18"/>
                <w:szCs w:val="18"/>
              </w:rPr>
              <w:t xml:space="preserve">Lectura recomendada sobre Interfaz de </w:t>
            </w:r>
            <w:proofErr w:type="spellStart"/>
            <w:r w:rsidRPr="00EF0A61">
              <w:rPr>
                <w:sz w:val="18"/>
                <w:szCs w:val="18"/>
              </w:rPr>
              <w:t>excel</w:t>
            </w:r>
            <w:proofErr w:type="spellEnd"/>
          </w:p>
        </w:tc>
        <w:tc>
          <w:tcPr>
            <w:tcW w:w="1343" w:type="dxa"/>
            <w:vMerge/>
            <w:vAlign w:val="center"/>
          </w:tcPr>
          <w:p w14:paraId="7CA77091" w14:textId="77777777" w:rsidR="00FD574F" w:rsidRDefault="00FD574F" w:rsidP="00206AA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E967525" w14:textId="382864A9" w:rsidR="00FD574F" w:rsidRDefault="007F399D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</w:tbl>
    <w:p w14:paraId="2D643F8E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FBEFD3" w14:textId="77777777" w:rsidR="00A74FFD" w:rsidRDefault="00A74FFD" w:rsidP="00346567">
      <w:r>
        <w:separator/>
      </w:r>
    </w:p>
  </w:endnote>
  <w:endnote w:type="continuationSeparator" w:id="0">
    <w:p w14:paraId="45419C76" w14:textId="77777777" w:rsidR="00A74FFD" w:rsidRDefault="00A74FFD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DDA8FF" w14:textId="77777777" w:rsidR="00A74FFD" w:rsidRDefault="00A74FFD" w:rsidP="00346567">
      <w:r>
        <w:separator/>
      </w:r>
    </w:p>
  </w:footnote>
  <w:footnote w:type="continuationSeparator" w:id="0">
    <w:p w14:paraId="65E65FF5" w14:textId="77777777" w:rsidR="00A74FFD" w:rsidRDefault="00A74FFD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DAD55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C49F5D0" wp14:editId="1C68232D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6C3"/>
    <w:rsid w:val="00003336"/>
    <w:rsid w:val="00017CA2"/>
    <w:rsid w:val="00073A0F"/>
    <w:rsid w:val="0012329E"/>
    <w:rsid w:val="001A36C3"/>
    <w:rsid w:val="001C2A56"/>
    <w:rsid w:val="00206AA1"/>
    <w:rsid w:val="002672A0"/>
    <w:rsid w:val="00346567"/>
    <w:rsid w:val="003B463C"/>
    <w:rsid w:val="003C0FAB"/>
    <w:rsid w:val="00403341"/>
    <w:rsid w:val="00411302"/>
    <w:rsid w:val="004702A8"/>
    <w:rsid w:val="00473B94"/>
    <w:rsid w:val="00536600"/>
    <w:rsid w:val="005D1C70"/>
    <w:rsid w:val="005E51C5"/>
    <w:rsid w:val="00613795"/>
    <w:rsid w:val="00636F96"/>
    <w:rsid w:val="006529CA"/>
    <w:rsid w:val="00691BCA"/>
    <w:rsid w:val="006B4456"/>
    <w:rsid w:val="006E30F5"/>
    <w:rsid w:val="007003FC"/>
    <w:rsid w:val="00747EAE"/>
    <w:rsid w:val="007B46B7"/>
    <w:rsid w:val="007F399D"/>
    <w:rsid w:val="00894B95"/>
    <w:rsid w:val="008A2DDD"/>
    <w:rsid w:val="009141BA"/>
    <w:rsid w:val="009B000B"/>
    <w:rsid w:val="009B370F"/>
    <w:rsid w:val="009B3CE2"/>
    <w:rsid w:val="009D6C53"/>
    <w:rsid w:val="00A74FFD"/>
    <w:rsid w:val="00AA46ED"/>
    <w:rsid w:val="00B3683B"/>
    <w:rsid w:val="00B5715E"/>
    <w:rsid w:val="00C04208"/>
    <w:rsid w:val="00D234E5"/>
    <w:rsid w:val="00D335C7"/>
    <w:rsid w:val="00D737DB"/>
    <w:rsid w:val="00E10464"/>
    <w:rsid w:val="00E5146C"/>
    <w:rsid w:val="00E568EB"/>
    <w:rsid w:val="00ED3F29"/>
    <w:rsid w:val="00EE28FF"/>
    <w:rsid w:val="00EF0A61"/>
    <w:rsid w:val="00F54250"/>
    <w:rsid w:val="00F736E6"/>
    <w:rsid w:val="00FD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3B374C3"/>
  <w15:chartTrackingRefBased/>
  <w15:docId w15:val="{0282ED7A-008E-454D-853F-45F992681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29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35</TotalTime>
  <Pages>2</Pages>
  <Words>247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19</cp:revision>
  <dcterms:created xsi:type="dcterms:W3CDTF">2023-03-06T01:56:00Z</dcterms:created>
  <dcterms:modified xsi:type="dcterms:W3CDTF">2023-03-21T02:23:00Z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