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334E8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31C19B7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4235"/>
        <w:gridCol w:w="3249"/>
        <w:gridCol w:w="3249"/>
      </w:tblGrid>
      <w:tr w:rsidR="00AA46ED" w:rsidRPr="007B46B7" w14:paraId="76C75D99" w14:textId="77777777" w:rsidTr="003276B4">
        <w:tc>
          <w:tcPr>
            <w:tcW w:w="2263" w:type="dxa"/>
          </w:tcPr>
          <w:p w14:paraId="6B75454B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0CF04922" w14:textId="22CC9551" w:rsidR="00AA46ED" w:rsidRPr="007B46B7" w:rsidRDefault="00E5057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Profesionalizante</w:t>
            </w:r>
          </w:p>
        </w:tc>
        <w:tc>
          <w:tcPr>
            <w:tcW w:w="3249" w:type="dxa"/>
          </w:tcPr>
          <w:p w14:paraId="79324CA1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</w:tcPr>
          <w:p w14:paraId="19B2ADEF" w14:textId="2CA78C92" w:rsidR="00AA46ED" w:rsidRPr="007B46B7" w:rsidRDefault="00E42FB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Gerencia de Operaciones II</w:t>
            </w:r>
          </w:p>
        </w:tc>
      </w:tr>
      <w:tr w:rsidR="00AA46ED" w:rsidRPr="007B46B7" w14:paraId="5BF98D65" w14:textId="77777777" w:rsidTr="003276B4">
        <w:tc>
          <w:tcPr>
            <w:tcW w:w="2263" w:type="dxa"/>
          </w:tcPr>
          <w:p w14:paraId="595EA42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1ECB4F0C" w14:textId="14EFFBAB" w:rsidR="00AA46ED" w:rsidRPr="007B46B7" w:rsidRDefault="00E5057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Administración de Empresas</w:t>
            </w:r>
          </w:p>
        </w:tc>
        <w:tc>
          <w:tcPr>
            <w:tcW w:w="3249" w:type="dxa"/>
          </w:tcPr>
          <w:p w14:paraId="78A436A7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</w:tcPr>
          <w:p w14:paraId="4ED1A6D1" w14:textId="729C359D" w:rsidR="00AA46ED" w:rsidRPr="007B46B7" w:rsidRDefault="001C4269">
            <w:pPr>
              <w:rPr>
                <w:rFonts w:ascii="Tahoma" w:hAnsi="Tahoma" w:cs="Tahoma"/>
                <w:sz w:val="20"/>
                <w:szCs w:val="20"/>
              </w:rPr>
            </w:pPr>
            <w:r w:rsidRPr="001C4269">
              <w:rPr>
                <w:rFonts w:ascii="Tahoma" w:hAnsi="Tahoma" w:cs="Tahoma"/>
                <w:sz w:val="20"/>
                <w:szCs w:val="20"/>
              </w:rPr>
              <w:t>AE-III-SAB</w:t>
            </w:r>
          </w:p>
        </w:tc>
      </w:tr>
      <w:tr w:rsidR="003C0FAB" w:rsidRPr="007B46B7" w14:paraId="589E1905" w14:textId="77777777" w:rsidTr="003276B4">
        <w:trPr>
          <w:trHeight w:val="143"/>
        </w:trPr>
        <w:tc>
          <w:tcPr>
            <w:tcW w:w="2263" w:type="dxa"/>
          </w:tcPr>
          <w:p w14:paraId="0FB243FF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4E73B1E" w14:textId="77777777" w:rsidR="003C0FAB" w:rsidRPr="007B46B7" w:rsidRDefault="00BE107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</w:tcPr>
          <w:p w14:paraId="75D3D18D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Número de 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Sesi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o</w:t>
            </w:r>
            <w:r w:rsidR="004408B1"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n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>es:</w:t>
            </w:r>
          </w:p>
        </w:tc>
        <w:tc>
          <w:tcPr>
            <w:tcW w:w="3249" w:type="dxa"/>
          </w:tcPr>
          <w:p w14:paraId="5A1AFE64" w14:textId="3C6B3215" w:rsidR="003C0FAB" w:rsidRPr="007B46B7" w:rsidRDefault="001C426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10</w:t>
            </w:r>
          </w:p>
        </w:tc>
      </w:tr>
      <w:tr w:rsidR="003C0FAB" w:rsidRPr="007B46B7" w14:paraId="33DEA2BE" w14:textId="77777777" w:rsidTr="003276B4">
        <w:trPr>
          <w:trHeight w:val="143"/>
        </w:trPr>
        <w:tc>
          <w:tcPr>
            <w:tcW w:w="2263" w:type="dxa"/>
          </w:tcPr>
          <w:p w14:paraId="4432B4BA" w14:textId="77777777" w:rsidR="003C0FAB" w:rsidRPr="007B46B7" w:rsidRDefault="004408B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 w:rsidR="00BE1078"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Inicio</w:t>
            </w:r>
            <w:r w:rsidRPr="004408B1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4235" w:type="dxa"/>
          </w:tcPr>
          <w:p w14:paraId="684C0A3A" w14:textId="5077EF41" w:rsidR="003C0FAB" w:rsidRPr="007B46B7" w:rsidRDefault="000F0168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Sábado, </w:t>
            </w:r>
            <w:r w:rsidR="00015540">
              <w:rPr>
                <w:rFonts w:ascii="Tahoma" w:hAnsi="Tahoma" w:cs="Tahoma"/>
                <w:sz w:val="20"/>
                <w:szCs w:val="20"/>
              </w:rPr>
              <w:t>31</w:t>
            </w:r>
            <w:r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2233E7">
              <w:rPr>
                <w:rFonts w:ascii="Tahoma" w:hAnsi="Tahoma" w:cs="Tahoma"/>
                <w:sz w:val="20"/>
                <w:szCs w:val="20"/>
              </w:rPr>
              <w:t xml:space="preserve">de </w:t>
            </w:r>
            <w:r w:rsidR="00015540">
              <w:rPr>
                <w:rFonts w:ascii="Tahoma" w:hAnsi="Tahoma" w:cs="Tahoma"/>
                <w:sz w:val="20"/>
                <w:szCs w:val="20"/>
              </w:rPr>
              <w:t>mayo</w:t>
            </w:r>
            <w:r w:rsidR="002233E7">
              <w:rPr>
                <w:rFonts w:ascii="Tahoma" w:hAnsi="Tahoma" w:cs="Tahoma"/>
                <w:sz w:val="20"/>
                <w:szCs w:val="20"/>
              </w:rPr>
              <w:t xml:space="preserve"> de 202</w:t>
            </w:r>
            <w:r w:rsidR="00015540">
              <w:rPr>
                <w:rFonts w:ascii="Tahoma" w:hAnsi="Tahoma" w:cs="Tahoma"/>
                <w:sz w:val="20"/>
                <w:szCs w:val="20"/>
              </w:rPr>
              <w:t>5</w:t>
            </w:r>
          </w:p>
        </w:tc>
        <w:tc>
          <w:tcPr>
            <w:tcW w:w="3249" w:type="dxa"/>
          </w:tcPr>
          <w:p w14:paraId="483137EC" w14:textId="77777777" w:rsidR="003C0FAB" w:rsidRPr="007B46B7" w:rsidRDefault="00BE1078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Fecha</w:t>
            </w:r>
            <w:r>
              <w:rPr>
                <w:rFonts w:ascii="Tahoma" w:hAnsi="Tahoma" w:cs="Tahoma"/>
                <w:b/>
                <w:bCs/>
                <w:sz w:val="20"/>
                <w:szCs w:val="20"/>
              </w:rPr>
              <w:t xml:space="preserve"> Fin</w:t>
            </w:r>
            <w:r w:rsidRPr="00BE1078">
              <w:rPr>
                <w:rFonts w:ascii="Tahoma" w:hAnsi="Tahoma" w:cs="Tahoma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249" w:type="dxa"/>
          </w:tcPr>
          <w:p w14:paraId="233B454F" w14:textId="53A77C4F" w:rsidR="003C0FAB" w:rsidRPr="007B46B7" w:rsidRDefault="002233E7">
            <w:pPr>
              <w:rPr>
                <w:rFonts w:ascii="Tahoma" w:hAnsi="Tahoma" w:cs="Tahoma"/>
                <w:sz w:val="20"/>
                <w:szCs w:val="20"/>
              </w:rPr>
            </w:pPr>
            <w:r w:rsidRPr="002233E7">
              <w:rPr>
                <w:rFonts w:ascii="Tahoma" w:hAnsi="Tahoma" w:cs="Tahoma"/>
                <w:sz w:val="20"/>
                <w:szCs w:val="20"/>
              </w:rPr>
              <w:t xml:space="preserve">Sábado, </w:t>
            </w:r>
            <w:r w:rsidR="00015540">
              <w:rPr>
                <w:rFonts w:ascii="Tahoma" w:hAnsi="Tahoma" w:cs="Tahoma"/>
                <w:sz w:val="20"/>
                <w:szCs w:val="20"/>
              </w:rPr>
              <w:t>28</w:t>
            </w:r>
            <w:r w:rsidRPr="002233E7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 w:rsidR="00091A72">
              <w:rPr>
                <w:rFonts w:ascii="Tahoma" w:hAnsi="Tahoma" w:cs="Tahoma"/>
                <w:sz w:val="20"/>
                <w:szCs w:val="20"/>
              </w:rPr>
              <w:t>ju</w:t>
            </w:r>
            <w:r w:rsidR="00015540">
              <w:rPr>
                <w:rFonts w:ascii="Tahoma" w:hAnsi="Tahoma" w:cs="Tahoma"/>
                <w:sz w:val="20"/>
                <w:szCs w:val="20"/>
              </w:rPr>
              <w:t>l</w:t>
            </w:r>
            <w:r w:rsidR="00091A72">
              <w:rPr>
                <w:rFonts w:ascii="Tahoma" w:hAnsi="Tahoma" w:cs="Tahoma"/>
                <w:sz w:val="20"/>
                <w:szCs w:val="20"/>
              </w:rPr>
              <w:t>io</w:t>
            </w:r>
            <w:r w:rsidRPr="002233E7">
              <w:rPr>
                <w:rFonts w:ascii="Tahoma" w:hAnsi="Tahoma" w:cs="Tahoma"/>
                <w:sz w:val="20"/>
                <w:szCs w:val="20"/>
              </w:rPr>
              <w:t xml:space="preserve"> de 202</w:t>
            </w:r>
            <w:r w:rsidR="00015540">
              <w:rPr>
                <w:rFonts w:ascii="Tahoma" w:hAnsi="Tahoma" w:cs="Tahoma"/>
                <w:sz w:val="20"/>
                <w:szCs w:val="20"/>
              </w:rPr>
              <w:t>5</w:t>
            </w:r>
          </w:p>
        </w:tc>
      </w:tr>
    </w:tbl>
    <w:p w14:paraId="7F1631F4" w14:textId="77777777" w:rsidR="009D6C53" w:rsidRDefault="009D6C53">
      <w:pPr>
        <w:rPr>
          <w:sz w:val="18"/>
          <w:szCs w:val="18"/>
        </w:rPr>
      </w:pPr>
    </w:p>
    <w:p w14:paraId="1187632A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3402"/>
        <w:gridCol w:w="3119"/>
        <w:gridCol w:w="2023"/>
        <w:gridCol w:w="1693"/>
        <w:gridCol w:w="1628"/>
      </w:tblGrid>
      <w:tr w:rsidR="00486909" w14:paraId="5B82FDF9" w14:textId="77777777" w:rsidTr="008B370D">
        <w:trPr>
          <w:jc w:val="center"/>
        </w:trPr>
        <w:tc>
          <w:tcPr>
            <w:tcW w:w="1129" w:type="dxa"/>
            <w:shd w:val="clear" w:color="auto" w:fill="143AB4"/>
            <w:vAlign w:val="center"/>
          </w:tcPr>
          <w:p w14:paraId="11F4101D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Semana / Fecha</w:t>
            </w:r>
          </w:p>
        </w:tc>
        <w:tc>
          <w:tcPr>
            <w:tcW w:w="3402" w:type="dxa"/>
            <w:shd w:val="clear" w:color="auto" w:fill="143AB4"/>
            <w:vAlign w:val="center"/>
          </w:tcPr>
          <w:p w14:paraId="5B1AD172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119" w:type="dxa"/>
            <w:shd w:val="clear" w:color="auto" w:fill="143AB4"/>
            <w:vAlign w:val="center"/>
          </w:tcPr>
          <w:p w14:paraId="2EE1E2FF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 xml:space="preserve">Objetivos 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de Unidad</w:t>
            </w:r>
          </w:p>
        </w:tc>
        <w:tc>
          <w:tcPr>
            <w:tcW w:w="2023" w:type="dxa"/>
            <w:shd w:val="clear" w:color="auto" w:fill="143AB4"/>
            <w:vAlign w:val="center"/>
          </w:tcPr>
          <w:p w14:paraId="2ACE2FA6" w14:textId="77777777" w:rsidR="009B000B" w:rsidRPr="00F736E6" w:rsidRDefault="002D2265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 E</w:t>
            </w:r>
            <w:r w:rsidR="00B65380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nseñanza-Aprendizaje</w:t>
            </w:r>
          </w:p>
        </w:tc>
        <w:tc>
          <w:tcPr>
            <w:tcW w:w="1693" w:type="dxa"/>
            <w:shd w:val="clear" w:color="auto" w:fill="143AB4"/>
            <w:vAlign w:val="center"/>
          </w:tcPr>
          <w:p w14:paraId="4306B312" w14:textId="77777777" w:rsidR="009B000B" w:rsidRPr="00F736E6" w:rsidRDefault="00B65380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Estudio Independiente</w:t>
            </w:r>
          </w:p>
        </w:tc>
        <w:tc>
          <w:tcPr>
            <w:tcW w:w="1628" w:type="dxa"/>
            <w:shd w:val="clear" w:color="auto" w:fill="143AB4"/>
            <w:vAlign w:val="center"/>
          </w:tcPr>
          <w:p w14:paraId="7310831E" w14:textId="77777777" w:rsidR="009B000B" w:rsidRPr="00F736E6" w:rsidRDefault="00486909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</w:tr>
      <w:tr w:rsidR="00015540" w14:paraId="131CE8E3" w14:textId="77777777" w:rsidTr="00301898">
        <w:trPr>
          <w:trHeight w:val="2976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256E4" w14:textId="77777777" w:rsidR="00015540" w:rsidRDefault="00015540" w:rsidP="0001554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</w:t>
            </w:r>
          </w:p>
          <w:p w14:paraId="41E9C85E" w14:textId="093C3183" w:rsidR="00015540" w:rsidRDefault="00015540" w:rsidP="0001554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31/05/25</w:t>
            </w:r>
          </w:p>
        </w:tc>
        <w:tc>
          <w:tcPr>
            <w:tcW w:w="3402" w:type="dxa"/>
            <w:vAlign w:val="center"/>
          </w:tcPr>
          <w:p w14:paraId="3C20150C" w14:textId="77777777" w:rsidR="00015540" w:rsidRPr="00AE75F1" w:rsidRDefault="00015540" w:rsidP="00015540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 xml:space="preserve">1.1 Diseño del Trabajo y Medición. </w:t>
            </w:r>
          </w:p>
          <w:p w14:paraId="35D45416" w14:textId="77777777" w:rsidR="00015540" w:rsidRPr="00AE75F1" w:rsidRDefault="00015540" w:rsidP="00015540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 xml:space="preserve">1.2 Definición e importancia. </w:t>
            </w:r>
          </w:p>
          <w:p w14:paraId="2DAAAAF5" w14:textId="77777777" w:rsidR="00015540" w:rsidRPr="00AE75F1" w:rsidRDefault="00015540" w:rsidP="00015540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 xml:space="preserve">1.3 Ergonomía. </w:t>
            </w:r>
          </w:p>
          <w:p w14:paraId="076D401D" w14:textId="77777777" w:rsidR="00015540" w:rsidRPr="00AE75F1" w:rsidRDefault="00015540" w:rsidP="00015540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 xml:space="preserve">1.4 Economía de Movimientos. </w:t>
            </w:r>
          </w:p>
          <w:p w14:paraId="05415A7A" w14:textId="77777777" w:rsidR="00015540" w:rsidRPr="00AE75F1" w:rsidRDefault="00015540" w:rsidP="00015540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 xml:space="preserve">1.5 Cultura del Trabajo en las Organizaciones </w:t>
            </w:r>
          </w:p>
          <w:p w14:paraId="3738A7CD" w14:textId="77777777" w:rsidR="00015540" w:rsidRPr="00AE75F1" w:rsidRDefault="00015540" w:rsidP="00015540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 xml:space="preserve">1.6 Estudios de Métodos. </w:t>
            </w:r>
          </w:p>
          <w:p w14:paraId="138A4721" w14:textId="77777777" w:rsidR="00015540" w:rsidRPr="00AE75F1" w:rsidRDefault="00015540" w:rsidP="00015540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 xml:space="preserve">1.7. Estándares de Trabajo basados en: </w:t>
            </w:r>
          </w:p>
          <w:p w14:paraId="3AD786CB" w14:textId="77777777" w:rsidR="00015540" w:rsidRPr="00AE75F1" w:rsidRDefault="00015540" w:rsidP="00015540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 xml:space="preserve">1.7.1. Experiencia Histórica. </w:t>
            </w:r>
          </w:p>
          <w:p w14:paraId="795AF05C" w14:textId="77777777" w:rsidR="00015540" w:rsidRPr="00AE75F1" w:rsidRDefault="00015540" w:rsidP="00015540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 xml:space="preserve">1.7.2. Estudio de Tiempos Predeterminado. </w:t>
            </w:r>
          </w:p>
          <w:p w14:paraId="30C3F8BA" w14:textId="77777777" w:rsidR="00015540" w:rsidRPr="00AE75F1" w:rsidRDefault="00015540" w:rsidP="00015540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 xml:space="preserve">1.7.3 Estudio de Tiempos Directos. </w:t>
            </w:r>
          </w:p>
          <w:p w14:paraId="6929C26C" w14:textId="77777777" w:rsidR="00015540" w:rsidRPr="00AE75F1" w:rsidRDefault="00015540" w:rsidP="00015540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 xml:space="preserve">1.7.4 Muestreo del Trabajo. </w:t>
            </w:r>
          </w:p>
          <w:p w14:paraId="4764FAE9" w14:textId="77777777" w:rsidR="00015540" w:rsidRDefault="00015540" w:rsidP="00015540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1.8. Seguridad e Higiene en el Trabajo.</w:t>
            </w:r>
          </w:p>
          <w:p w14:paraId="40B882B5" w14:textId="08E4159E" w:rsidR="00015540" w:rsidRPr="00AE75F1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Asignación</w:t>
            </w:r>
            <w:r w:rsidRPr="006F2547">
              <w:rPr>
                <w:rFonts w:ascii="Tahoma" w:hAnsi="Tahoma" w:cs="Tahoma"/>
                <w:sz w:val="16"/>
                <w:szCs w:val="16"/>
              </w:rPr>
              <w:t xml:space="preserve"> #01: </w:t>
            </w:r>
            <w:r>
              <w:rPr>
                <w:rFonts w:ascii="Tahoma" w:hAnsi="Tahoma" w:cs="Tahoma"/>
                <w:sz w:val="16"/>
                <w:szCs w:val="16"/>
              </w:rPr>
              <w:t>Cuestionario</w:t>
            </w:r>
          </w:p>
        </w:tc>
        <w:tc>
          <w:tcPr>
            <w:tcW w:w="3119" w:type="dxa"/>
            <w:vAlign w:val="center"/>
          </w:tcPr>
          <w:p w14:paraId="6A98C32E" w14:textId="346B98BA" w:rsidR="00015540" w:rsidRPr="00AE75F1" w:rsidRDefault="00015540" w:rsidP="00015540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 xml:space="preserve">Explicar la importancia del diseño y medida del trabajo en las organizaciones para lograr la eficiencia en el desempeño de funciones. </w:t>
            </w:r>
          </w:p>
          <w:p w14:paraId="0184B21B" w14:textId="1ECEF7DB" w:rsidR="00015540" w:rsidRPr="00AE75F1" w:rsidRDefault="00015540" w:rsidP="00015540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 xml:space="preserve">Analizar los aspectos físicos y culturales en el diseño del trabajo. </w:t>
            </w:r>
          </w:p>
          <w:p w14:paraId="5AB1599F" w14:textId="05074FB3" w:rsidR="00015540" w:rsidRPr="00AE75F1" w:rsidRDefault="00015540" w:rsidP="00015540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 xml:space="preserve">Aplicar los métodos y la medición del trabajo en una organización. </w:t>
            </w:r>
          </w:p>
          <w:p w14:paraId="017B3B51" w14:textId="04892FEB" w:rsidR="00015540" w:rsidRPr="00AE75F1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Explicar la importancia de la seguridad e higiene en el trabajo.</w:t>
            </w:r>
          </w:p>
        </w:tc>
        <w:tc>
          <w:tcPr>
            <w:tcW w:w="2023" w:type="dxa"/>
            <w:vAlign w:val="center"/>
          </w:tcPr>
          <w:p w14:paraId="1CC48515" w14:textId="77777777" w:rsidR="00015540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3A322C34" w14:textId="77777777" w:rsidR="00015540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6F9F3291" w14:textId="31D69BDC" w:rsidR="00015540" w:rsidRPr="000A6A43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 w:rsidRPr="002D52D9">
              <w:rPr>
                <w:rFonts w:ascii="Tahoma" w:hAnsi="Tahoma" w:cs="Tahoma"/>
                <w:sz w:val="16"/>
                <w:szCs w:val="16"/>
              </w:rPr>
              <w:t>Mesa de discusión</w:t>
            </w:r>
          </w:p>
        </w:tc>
        <w:tc>
          <w:tcPr>
            <w:tcW w:w="1693" w:type="dxa"/>
            <w:vAlign w:val="center"/>
          </w:tcPr>
          <w:p w14:paraId="4963E1F5" w14:textId="64975036" w:rsidR="00015540" w:rsidRPr="000A6A43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 w:rsidRPr="005749F1">
              <w:rPr>
                <w:rFonts w:ascii="Tahoma" w:hAnsi="Tahoma" w:cs="Tahoma"/>
                <w:sz w:val="16"/>
                <w:szCs w:val="16"/>
              </w:rPr>
              <w:t>18 horas</w:t>
            </w:r>
          </w:p>
        </w:tc>
        <w:tc>
          <w:tcPr>
            <w:tcW w:w="1628" w:type="dxa"/>
            <w:vAlign w:val="center"/>
          </w:tcPr>
          <w:p w14:paraId="17E04DFF" w14:textId="7EA6EBCD" w:rsidR="00015540" w:rsidRPr="000A6A43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Pr="006166DC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015540" w14:paraId="1C9BDBDF" w14:textId="77777777" w:rsidTr="00301898">
        <w:trPr>
          <w:trHeight w:val="2040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56B2E" w14:textId="77777777" w:rsidR="00015540" w:rsidRDefault="00015540" w:rsidP="0001554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</w:t>
            </w:r>
          </w:p>
          <w:p w14:paraId="571EF73F" w14:textId="1C1D6282" w:rsidR="00015540" w:rsidRDefault="00015540" w:rsidP="0001554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07/06/25</w:t>
            </w:r>
          </w:p>
        </w:tc>
        <w:tc>
          <w:tcPr>
            <w:tcW w:w="3402" w:type="dxa"/>
            <w:vAlign w:val="center"/>
          </w:tcPr>
          <w:p w14:paraId="78D5B481" w14:textId="77777777" w:rsidR="00015540" w:rsidRPr="00AE75F1" w:rsidRDefault="00015540" w:rsidP="00015540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 xml:space="preserve">2.1. Definición, Importancia y Objetivos de la planeación Agregada. </w:t>
            </w:r>
          </w:p>
          <w:p w14:paraId="229F9530" w14:textId="77777777" w:rsidR="00015540" w:rsidRDefault="00015540" w:rsidP="00015540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2.2. Plan General de Producción</w:t>
            </w:r>
          </w:p>
          <w:p w14:paraId="1BFD7B83" w14:textId="77777777" w:rsidR="00015540" w:rsidRPr="00B34B67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 w:rsidRPr="00B34B67">
              <w:rPr>
                <w:rFonts w:ascii="Tahoma" w:hAnsi="Tahoma" w:cs="Tahoma"/>
                <w:sz w:val="16"/>
                <w:szCs w:val="16"/>
              </w:rPr>
              <w:t xml:space="preserve">2.3. Elaboración del plan. </w:t>
            </w:r>
          </w:p>
          <w:p w14:paraId="43B73E7C" w14:textId="77777777" w:rsidR="00015540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 w:rsidRPr="00B34B67">
              <w:rPr>
                <w:rFonts w:ascii="Tahoma" w:hAnsi="Tahoma" w:cs="Tahoma"/>
                <w:sz w:val="16"/>
                <w:szCs w:val="16"/>
              </w:rPr>
              <w:t>2.4. Estrategias del Plan General de Producción.</w:t>
            </w:r>
          </w:p>
          <w:p w14:paraId="5A002139" w14:textId="00E6CFAC" w:rsidR="00015540" w:rsidRPr="00AE75F1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 w:rsidRPr="00745212">
              <w:rPr>
                <w:rFonts w:ascii="Tahoma" w:hAnsi="Tahoma" w:cs="Tahoma"/>
                <w:sz w:val="16"/>
                <w:szCs w:val="16"/>
              </w:rPr>
              <w:t>Asignación #0</w:t>
            </w:r>
            <w:r>
              <w:rPr>
                <w:rFonts w:ascii="Tahoma" w:hAnsi="Tahoma" w:cs="Tahoma"/>
                <w:sz w:val="16"/>
                <w:szCs w:val="16"/>
              </w:rPr>
              <w:t>2</w:t>
            </w:r>
            <w:r w:rsidRPr="00745212">
              <w:rPr>
                <w:rFonts w:ascii="Tahoma" w:hAnsi="Tahoma" w:cs="Tahoma"/>
                <w:sz w:val="16"/>
                <w:szCs w:val="16"/>
              </w:rPr>
              <w:t>:</w:t>
            </w:r>
            <w:r>
              <w:rPr>
                <w:rFonts w:ascii="Tahoma" w:hAnsi="Tahoma" w:cs="Tahoma"/>
                <w:sz w:val="16"/>
                <w:szCs w:val="16"/>
              </w:rPr>
              <w:t xml:space="preserve"> Exposición, Plan General de producción</w:t>
            </w:r>
          </w:p>
        </w:tc>
        <w:tc>
          <w:tcPr>
            <w:tcW w:w="3119" w:type="dxa"/>
            <w:vAlign w:val="center"/>
          </w:tcPr>
          <w:p w14:paraId="30ED1773" w14:textId="1DFFEC17" w:rsidR="00015540" w:rsidRPr="00AE75F1" w:rsidRDefault="00015540" w:rsidP="00015540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proofErr w:type="gramStart"/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Destacar</w:t>
            </w:r>
            <w:proofErr w:type="gramEnd"/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 xml:space="preserve"> la importancia del plan agregado de producción, sus objetivos y la información necesaria para su elaboración. </w:t>
            </w:r>
          </w:p>
          <w:p w14:paraId="520772C7" w14:textId="7E10FE27" w:rsidR="00015540" w:rsidRPr="00AE75F1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Elaborar el plan agregado de producción más conveniente para las empresas de manufactura y de servicio, utilizando las técnicas disponibles.</w:t>
            </w:r>
          </w:p>
        </w:tc>
        <w:tc>
          <w:tcPr>
            <w:tcW w:w="2023" w:type="dxa"/>
            <w:vAlign w:val="center"/>
          </w:tcPr>
          <w:p w14:paraId="2533ED35" w14:textId="77777777" w:rsidR="00015540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41FC7D8" w14:textId="77777777" w:rsidR="00015540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02CB2BCA" w14:textId="62428F25" w:rsidR="00015540" w:rsidRPr="000A6A43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 w:rsidRPr="002D52D9">
              <w:rPr>
                <w:rFonts w:ascii="Tahoma" w:hAnsi="Tahoma" w:cs="Tahoma"/>
                <w:sz w:val="16"/>
                <w:szCs w:val="16"/>
              </w:rPr>
              <w:t>Juego de roles</w:t>
            </w:r>
          </w:p>
        </w:tc>
        <w:tc>
          <w:tcPr>
            <w:tcW w:w="1693" w:type="dxa"/>
            <w:vAlign w:val="center"/>
          </w:tcPr>
          <w:p w14:paraId="475BA2A6" w14:textId="16914D52" w:rsidR="00015540" w:rsidRPr="000A6A43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 w:rsidRPr="005749F1">
              <w:rPr>
                <w:rFonts w:ascii="Tahoma" w:hAnsi="Tahoma" w:cs="Tahoma"/>
                <w:sz w:val="16"/>
                <w:szCs w:val="16"/>
              </w:rPr>
              <w:t>18 horas</w:t>
            </w:r>
          </w:p>
        </w:tc>
        <w:tc>
          <w:tcPr>
            <w:tcW w:w="1628" w:type="dxa"/>
            <w:vAlign w:val="center"/>
          </w:tcPr>
          <w:p w14:paraId="217B91FA" w14:textId="296553A1" w:rsidR="00015540" w:rsidRPr="000A6A43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Pr="009C7B8B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015540" w14:paraId="7EE85ED1" w14:textId="77777777" w:rsidTr="00301898">
        <w:trPr>
          <w:trHeight w:val="2110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B7EBE" w14:textId="77777777" w:rsidR="00015540" w:rsidRDefault="00015540" w:rsidP="0001554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03</w:t>
            </w:r>
          </w:p>
          <w:p w14:paraId="224EA865" w14:textId="599A0FDF" w:rsidR="00015540" w:rsidRDefault="00015540" w:rsidP="0001554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14/06/25</w:t>
            </w:r>
          </w:p>
        </w:tc>
        <w:tc>
          <w:tcPr>
            <w:tcW w:w="3402" w:type="dxa"/>
            <w:vAlign w:val="center"/>
          </w:tcPr>
          <w:p w14:paraId="41F0B81B" w14:textId="77777777" w:rsidR="00015540" w:rsidRPr="00B34B67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 w:rsidRPr="00B34B67">
              <w:rPr>
                <w:rFonts w:ascii="Tahoma" w:hAnsi="Tahoma" w:cs="Tahoma"/>
                <w:sz w:val="16"/>
                <w:szCs w:val="16"/>
              </w:rPr>
              <w:t xml:space="preserve">2.5. Planes Agregados en las Empresas de servicios. </w:t>
            </w:r>
          </w:p>
          <w:p w14:paraId="3E9EEEE0" w14:textId="49FF492E" w:rsidR="00015540" w:rsidRPr="00AE75F1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 w:rsidRPr="00745212">
              <w:rPr>
                <w:rFonts w:ascii="Tahoma" w:hAnsi="Tahoma" w:cs="Tahoma"/>
                <w:sz w:val="16"/>
                <w:szCs w:val="16"/>
              </w:rPr>
              <w:t>Asignación #0</w:t>
            </w:r>
            <w:r>
              <w:rPr>
                <w:rFonts w:ascii="Tahoma" w:hAnsi="Tahoma" w:cs="Tahoma"/>
                <w:sz w:val="16"/>
                <w:szCs w:val="16"/>
              </w:rPr>
              <w:t>3</w:t>
            </w:r>
            <w:r w:rsidRPr="00745212">
              <w:rPr>
                <w:rFonts w:ascii="Tahoma" w:hAnsi="Tahoma" w:cs="Tahoma"/>
                <w:sz w:val="16"/>
                <w:szCs w:val="16"/>
              </w:rPr>
              <w:t>:</w:t>
            </w:r>
            <w:r>
              <w:rPr>
                <w:rFonts w:ascii="Tahoma" w:hAnsi="Tahoma" w:cs="Tahoma"/>
                <w:sz w:val="16"/>
                <w:szCs w:val="16"/>
              </w:rPr>
              <w:t xml:space="preserve"> Exposición, </w:t>
            </w:r>
            <w:r w:rsidRPr="00D03350">
              <w:rPr>
                <w:rFonts w:ascii="Tahoma" w:hAnsi="Tahoma" w:cs="Tahoma"/>
                <w:sz w:val="16"/>
                <w:szCs w:val="16"/>
              </w:rPr>
              <w:t>Planes Agregados</w:t>
            </w:r>
          </w:p>
        </w:tc>
        <w:tc>
          <w:tcPr>
            <w:tcW w:w="3119" w:type="dxa"/>
            <w:vAlign w:val="center"/>
          </w:tcPr>
          <w:p w14:paraId="290FADEC" w14:textId="77777777" w:rsidR="00015540" w:rsidRDefault="00015540" w:rsidP="00015540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Conocer el procedimiento para el desarrollo de un programa maestro de producción</w:t>
            </w:r>
          </w:p>
          <w:p w14:paraId="723EEC73" w14:textId="548AFE8A" w:rsidR="00015540" w:rsidRPr="00AE75F1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23" w:type="dxa"/>
            <w:vAlign w:val="center"/>
          </w:tcPr>
          <w:p w14:paraId="1909545E" w14:textId="77777777" w:rsidR="00015540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15F6629B" w14:textId="77777777" w:rsidR="00015540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7301F940" w14:textId="2831A096" w:rsidR="00015540" w:rsidRPr="000A6A43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 w:rsidRPr="00996138">
              <w:rPr>
                <w:rFonts w:ascii="Tahoma" w:hAnsi="Tahoma" w:cs="Tahoma"/>
                <w:sz w:val="16"/>
                <w:szCs w:val="16"/>
              </w:rPr>
              <w:t>Mesa de Discusión</w:t>
            </w:r>
          </w:p>
        </w:tc>
        <w:tc>
          <w:tcPr>
            <w:tcW w:w="1693" w:type="dxa"/>
            <w:vAlign w:val="center"/>
          </w:tcPr>
          <w:p w14:paraId="2DC407A9" w14:textId="26E263B1" w:rsidR="00015540" w:rsidRPr="000A6A43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 w:rsidRPr="005749F1">
              <w:rPr>
                <w:rFonts w:ascii="Tahoma" w:hAnsi="Tahoma" w:cs="Tahoma"/>
                <w:sz w:val="16"/>
                <w:szCs w:val="16"/>
              </w:rPr>
              <w:t>18 horas</w:t>
            </w:r>
          </w:p>
        </w:tc>
        <w:tc>
          <w:tcPr>
            <w:tcW w:w="1628" w:type="dxa"/>
            <w:vAlign w:val="center"/>
          </w:tcPr>
          <w:p w14:paraId="5466982A" w14:textId="46F97880" w:rsidR="00015540" w:rsidRPr="000A6A43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Pr="006166DC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015540" w14:paraId="2E8A759E" w14:textId="77777777" w:rsidTr="00301898">
        <w:trPr>
          <w:trHeight w:val="992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E9884" w14:textId="77777777" w:rsidR="00015540" w:rsidRDefault="00015540" w:rsidP="0001554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</w:t>
            </w:r>
          </w:p>
          <w:p w14:paraId="54F3287E" w14:textId="47FDC796" w:rsidR="00015540" w:rsidRDefault="00015540" w:rsidP="0001554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21/06/25</w:t>
            </w:r>
          </w:p>
        </w:tc>
        <w:tc>
          <w:tcPr>
            <w:tcW w:w="3402" w:type="dxa"/>
            <w:vAlign w:val="center"/>
          </w:tcPr>
          <w:p w14:paraId="21167210" w14:textId="77777777" w:rsidR="00015540" w:rsidRPr="008E4448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 w:rsidRPr="008E4448">
              <w:rPr>
                <w:rFonts w:ascii="Tahoma" w:hAnsi="Tahoma" w:cs="Tahoma"/>
                <w:sz w:val="16"/>
                <w:szCs w:val="16"/>
              </w:rPr>
              <w:t xml:space="preserve">2.6. Planeación de Requerimientos de Materiales (MRP). </w:t>
            </w:r>
          </w:p>
          <w:p w14:paraId="0F655752" w14:textId="752296B1" w:rsidR="00015540" w:rsidRPr="004156C0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 w:rsidRPr="008E4448">
              <w:rPr>
                <w:rFonts w:ascii="Tahoma" w:hAnsi="Tahoma" w:cs="Tahoma"/>
                <w:sz w:val="16"/>
                <w:szCs w:val="16"/>
              </w:rPr>
              <w:t>2.7. Programa Maestro de Producción y Cargas de Trabajo</w:t>
            </w:r>
          </w:p>
        </w:tc>
        <w:tc>
          <w:tcPr>
            <w:tcW w:w="3119" w:type="dxa"/>
            <w:vAlign w:val="center"/>
          </w:tcPr>
          <w:p w14:paraId="4A5B51EE" w14:textId="77777777" w:rsidR="00015540" w:rsidRPr="008E4448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 w:rsidRPr="008E4448">
              <w:rPr>
                <w:rFonts w:ascii="Tahoma" w:hAnsi="Tahoma" w:cs="Tahoma"/>
                <w:sz w:val="16"/>
                <w:szCs w:val="16"/>
              </w:rPr>
              <w:t>Diseñar el programa maestro de producción a partir del plan agregado.</w:t>
            </w:r>
          </w:p>
          <w:p w14:paraId="3DD3ADB2" w14:textId="2C6305D5" w:rsidR="00015540" w:rsidRPr="009F3484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 w:rsidRPr="008E4448">
              <w:rPr>
                <w:rFonts w:ascii="Tahoma" w:hAnsi="Tahoma" w:cs="Tahoma"/>
                <w:sz w:val="16"/>
                <w:szCs w:val="16"/>
              </w:rPr>
              <w:t>Enumerar de los elementos de un sistema MRP, señalando su importancia en un ambiente de manufactura</w:t>
            </w:r>
          </w:p>
        </w:tc>
        <w:tc>
          <w:tcPr>
            <w:tcW w:w="2023" w:type="dxa"/>
            <w:vAlign w:val="center"/>
          </w:tcPr>
          <w:p w14:paraId="150E14BE" w14:textId="77777777" w:rsidR="00015540" w:rsidRPr="008E4448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 w:rsidRPr="008E4448"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583E815B" w14:textId="77777777" w:rsidR="00015540" w:rsidRPr="008E4448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 w:rsidRPr="008E4448"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7CBB5562" w14:textId="70F57312" w:rsidR="00015540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 w:rsidRPr="008E4448">
              <w:rPr>
                <w:rFonts w:ascii="Tahoma" w:hAnsi="Tahoma" w:cs="Tahoma"/>
                <w:sz w:val="16"/>
                <w:szCs w:val="16"/>
              </w:rPr>
              <w:t>Mesa de Discusión</w:t>
            </w:r>
          </w:p>
        </w:tc>
        <w:tc>
          <w:tcPr>
            <w:tcW w:w="1693" w:type="dxa"/>
            <w:vAlign w:val="center"/>
          </w:tcPr>
          <w:p w14:paraId="39C79AFF" w14:textId="6A76FD16" w:rsidR="00015540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 w:rsidRPr="005749F1">
              <w:rPr>
                <w:rFonts w:ascii="Tahoma" w:hAnsi="Tahoma" w:cs="Tahoma"/>
                <w:sz w:val="16"/>
                <w:szCs w:val="16"/>
              </w:rPr>
              <w:t>18 horas</w:t>
            </w:r>
          </w:p>
        </w:tc>
        <w:tc>
          <w:tcPr>
            <w:tcW w:w="1628" w:type="dxa"/>
            <w:vAlign w:val="center"/>
          </w:tcPr>
          <w:p w14:paraId="3991EEFF" w14:textId="7423A505" w:rsidR="00015540" w:rsidRPr="00077329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 w:rsidRPr="008E4448"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015540" w14:paraId="0C095399" w14:textId="77777777" w:rsidTr="00301898">
        <w:trPr>
          <w:trHeight w:val="992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DE8D5" w14:textId="77777777" w:rsidR="00015540" w:rsidRDefault="00015540" w:rsidP="0001554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</w:t>
            </w:r>
          </w:p>
          <w:p w14:paraId="338A76C8" w14:textId="7529F371" w:rsidR="00015540" w:rsidRDefault="00015540" w:rsidP="0001554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28/06/25</w:t>
            </w:r>
          </w:p>
        </w:tc>
        <w:tc>
          <w:tcPr>
            <w:tcW w:w="3402" w:type="dxa"/>
            <w:vAlign w:val="center"/>
          </w:tcPr>
          <w:p w14:paraId="61FB9E10" w14:textId="44795D38" w:rsidR="00015540" w:rsidRPr="00AE75F1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 w:rsidRPr="004156C0">
              <w:rPr>
                <w:rFonts w:ascii="Tahoma" w:hAnsi="Tahoma" w:cs="Tahoma"/>
                <w:sz w:val="16"/>
                <w:szCs w:val="16"/>
              </w:rPr>
              <w:t>Asignación #0</w:t>
            </w:r>
            <w:r>
              <w:rPr>
                <w:rFonts w:ascii="Tahoma" w:hAnsi="Tahoma" w:cs="Tahoma"/>
                <w:sz w:val="16"/>
                <w:szCs w:val="16"/>
              </w:rPr>
              <w:t>4</w:t>
            </w:r>
            <w:r w:rsidRPr="004156C0">
              <w:rPr>
                <w:rFonts w:ascii="Tahoma" w:hAnsi="Tahoma" w:cs="Tahoma"/>
                <w:sz w:val="16"/>
                <w:szCs w:val="16"/>
              </w:rPr>
              <w:t xml:space="preserve">: </w:t>
            </w:r>
            <w:r w:rsidRPr="00B34B67">
              <w:rPr>
                <w:rFonts w:ascii="Tahoma" w:hAnsi="Tahoma" w:cs="Tahoma"/>
                <w:sz w:val="16"/>
                <w:szCs w:val="16"/>
              </w:rPr>
              <w:t>Primer examen parcial</w:t>
            </w:r>
            <w:r>
              <w:rPr>
                <w:rFonts w:ascii="Tahoma" w:hAnsi="Tahoma" w:cs="Tahoma"/>
                <w:sz w:val="16"/>
                <w:szCs w:val="16"/>
              </w:rPr>
              <w:t xml:space="preserve">: </w:t>
            </w:r>
            <w:r w:rsidRPr="00D03350">
              <w:rPr>
                <w:rFonts w:ascii="Tahoma" w:hAnsi="Tahoma" w:cs="Tahoma"/>
                <w:sz w:val="16"/>
                <w:szCs w:val="16"/>
              </w:rPr>
              <w:t>Planeación de Requerimientos de Materiales (MRP).</w:t>
            </w:r>
          </w:p>
        </w:tc>
        <w:tc>
          <w:tcPr>
            <w:tcW w:w="3119" w:type="dxa"/>
            <w:vAlign w:val="center"/>
          </w:tcPr>
          <w:p w14:paraId="0CEBA9A0" w14:textId="3F94EB92" w:rsidR="00015540" w:rsidRPr="00AE75F1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 w:rsidRPr="009F3484">
              <w:rPr>
                <w:rFonts w:ascii="Tahoma" w:hAnsi="Tahoma" w:cs="Tahoma"/>
                <w:sz w:val="16"/>
                <w:szCs w:val="16"/>
              </w:rPr>
              <w:t>Evaluar los conocimientos del estudiante</w:t>
            </w:r>
          </w:p>
        </w:tc>
        <w:tc>
          <w:tcPr>
            <w:tcW w:w="2023" w:type="dxa"/>
            <w:vAlign w:val="center"/>
          </w:tcPr>
          <w:p w14:paraId="6BA132B9" w14:textId="77777777" w:rsidR="00015540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2223DFF7" w14:textId="77777777" w:rsidR="00015540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5553CAD7" w14:textId="77777777" w:rsidR="00015540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 w:rsidRPr="00996138">
              <w:rPr>
                <w:rFonts w:ascii="Tahoma" w:hAnsi="Tahoma" w:cs="Tahoma"/>
                <w:sz w:val="16"/>
                <w:szCs w:val="16"/>
              </w:rPr>
              <w:t>Juego de complementos</w:t>
            </w:r>
          </w:p>
          <w:p w14:paraId="47D7227C" w14:textId="0A997838" w:rsidR="00015540" w:rsidRPr="000A6A43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 w:rsidRPr="008C669D">
              <w:rPr>
                <w:rFonts w:ascii="Tahoma" w:hAnsi="Tahoma" w:cs="Tahoma"/>
                <w:sz w:val="16"/>
                <w:szCs w:val="16"/>
              </w:rPr>
              <w:t>Mesa de discusión</w:t>
            </w:r>
          </w:p>
        </w:tc>
        <w:tc>
          <w:tcPr>
            <w:tcW w:w="1693" w:type="dxa"/>
            <w:vAlign w:val="center"/>
          </w:tcPr>
          <w:p w14:paraId="2352D434" w14:textId="2E49F0D4" w:rsidR="00015540" w:rsidRPr="000A6A43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 w:rsidRPr="005749F1">
              <w:rPr>
                <w:rFonts w:ascii="Tahoma" w:hAnsi="Tahoma" w:cs="Tahoma"/>
                <w:sz w:val="16"/>
                <w:szCs w:val="16"/>
              </w:rPr>
              <w:t>18 horas</w:t>
            </w:r>
          </w:p>
        </w:tc>
        <w:tc>
          <w:tcPr>
            <w:tcW w:w="1628" w:type="dxa"/>
            <w:vAlign w:val="center"/>
          </w:tcPr>
          <w:p w14:paraId="3BA38A9C" w14:textId="44632C7E" w:rsidR="00015540" w:rsidRPr="000A6A43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 w:rsidRPr="00077329">
              <w:rPr>
                <w:rFonts w:ascii="Tahoma" w:hAnsi="Tahoma" w:cs="Tahoma"/>
                <w:sz w:val="16"/>
                <w:szCs w:val="16"/>
              </w:rPr>
              <w:t>Formativa/Sumativa</w:t>
            </w:r>
          </w:p>
        </w:tc>
      </w:tr>
      <w:tr w:rsidR="00015540" w14:paraId="1277CF4E" w14:textId="77777777" w:rsidTr="00301898">
        <w:trPr>
          <w:trHeight w:val="1473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4FB9B" w14:textId="77777777" w:rsidR="00015540" w:rsidRDefault="00015540" w:rsidP="0001554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</w:t>
            </w:r>
          </w:p>
          <w:p w14:paraId="5CD8CEA6" w14:textId="10F537B0" w:rsidR="00015540" w:rsidRDefault="00015540" w:rsidP="0001554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05/07/25</w:t>
            </w:r>
          </w:p>
        </w:tc>
        <w:tc>
          <w:tcPr>
            <w:tcW w:w="3402" w:type="dxa"/>
            <w:vAlign w:val="center"/>
          </w:tcPr>
          <w:p w14:paraId="7F95A6A5" w14:textId="77777777" w:rsidR="00015540" w:rsidRPr="00AE75F1" w:rsidRDefault="00015540" w:rsidP="00015540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3.1 Inventarios: Definición e Importancia.</w:t>
            </w:r>
          </w:p>
          <w:p w14:paraId="2B270380" w14:textId="77777777" w:rsidR="00015540" w:rsidRPr="00AE75F1" w:rsidRDefault="00015540" w:rsidP="00015540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3.2 Costos de Inventario.</w:t>
            </w:r>
          </w:p>
          <w:p w14:paraId="3E98A708" w14:textId="77777777" w:rsidR="00015540" w:rsidRDefault="00015540" w:rsidP="00015540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3.3. Gestión de Inventarios con Demanda Independiente</w:t>
            </w:r>
          </w:p>
          <w:p w14:paraId="047CADBF" w14:textId="5AFBEA07" w:rsidR="00015540" w:rsidRPr="00AE75F1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 w:rsidRPr="00C338D2">
              <w:rPr>
                <w:rFonts w:ascii="Tahoma" w:hAnsi="Tahoma" w:cs="Tahoma"/>
                <w:sz w:val="16"/>
                <w:szCs w:val="16"/>
              </w:rPr>
              <w:t>Asignación #05:</w:t>
            </w:r>
            <w:r>
              <w:t xml:space="preserve"> </w:t>
            </w:r>
            <w:r w:rsidRPr="003E4BDD">
              <w:rPr>
                <w:rFonts w:ascii="Tahoma" w:hAnsi="Tahoma" w:cs="Tahoma"/>
                <w:sz w:val="16"/>
                <w:szCs w:val="16"/>
              </w:rPr>
              <w:t>Exposiciones, modelos de inventarios</w:t>
            </w:r>
          </w:p>
        </w:tc>
        <w:tc>
          <w:tcPr>
            <w:tcW w:w="3119" w:type="dxa"/>
            <w:vAlign w:val="center"/>
          </w:tcPr>
          <w:p w14:paraId="200D7D94" w14:textId="75998CB8" w:rsidR="00015540" w:rsidRPr="00AE75F1" w:rsidRDefault="00015540" w:rsidP="00015540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Diferenciar los tipos de inventarios: Materia prima, insumos o suministros en Proceso y productos terminados.</w:t>
            </w:r>
          </w:p>
          <w:p w14:paraId="3E221A08" w14:textId="1EB85E1D" w:rsidR="00015540" w:rsidRPr="00AE75F1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Aplicar los diferentes modelos de inventarios determinísticos y probabilísticos.</w:t>
            </w:r>
          </w:p>
        </w:tc>
        <w:tc>
          <w:tcPr>
            <w:tcW w:w="2023" w:type="dxa"/>
            <w:vAlign w:val="center"/>
          </w:tcPr>
          <w:p w14:paraId="3056B46D" w14:textId="77777777" w:rsidR="00015540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09549098" w14:textId="77777777" w:rsidR="00015540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3D4D6DBD" w14:textId="0C3BC647" w:rsidR="00015540" w:rsidRPr="000A6A43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 w:rsidRPr="008C669D">
              <w:rPr>
                <w:rFonts w:ascii="Tahoma" w:hAnsi="Tahoma" w:cs="Tahoma"/>
                <w:sz w:val="16"/>
                <w:szCs w:val="16"/>
              </w:rPr>
              <w:t xml:space="preserve">Lotería de </w:t>
            </w:r>
            <w:proofErr w:type="spellStart"/>
            <w:r w:rsidRPr="008C669D">
              <w:rPr>
                <w:rFonts w:ascii="Tahoma" w:hAnsi="Tahoma" w:cs="Tahoma"/>
                <w:sz w:val="16"/>
                <w:szCs w:val="16"/>
              </w:rPr>
              <w:t>diapositvas</w:t>
            </w:r>
            <w:proofErr w:type="spellEnd"/>
          </w:p>
        </w:tc>
        <w:tc>
          <w:tcPr>
            <w:tcW w:w="1693" w:type="dxa"/>
            <w:vAlign w:val="center"/>
          </w:tcPr>
          <w:p w14:paraId="5E77B46A" w14:textId="2753C095" w:rsidR="00015540" w:rsidRPr="000A6A43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 w:rsidRPr="005749F1">
              <w:rPr>
                <w:rFonts w:ascii="Tahoma" w:hAnsi="Tahoma" w:cs="Tahoma"/>
                <w:sz w:val="16"/>
                <w:szCs w:val="16"/>
              </w:rPr>
              <w:t>18 horas</w:t>
            </w:r>
          </w:p>
        </w:tc>
        <w:tc>
          <w:tcPr>
            <w:tcW w:w="1628" w:type="dxa"/>
            <w:vAlign w:val="center"/>
          </w:tcPr>
          <w:p w14:paraId="31512EA9" w14:textId="5FFFB515" w:rsidR="00015540" w:rsidRPr="000A6A43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Pr="009C7B8B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015540" w14:paraId="01AF289E" w14:textId="77777777" w:rsidTr="00301898">
        <w:trPr>
          <w:trHeight w:val="2465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E0A71" w14:textId="77777777" w:rsidR="00015540" w:rsidRDefault="00015540" w:rsidP="0001554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07</w:t>
            </w:r>
          </w:p>
          <w:p w14:paraId="6EAE5EB3" w14:textId="6F234C51" w:rsidR="00015540" w:rsidRDefault="00015540" w:rsidP="0001554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05/07/25</w:t>
            </w:r>
          </w:p>
        </w:tc>
        <w:tc>
          <w:tcPr>
            <w:tcW w:w="3402" w:type="dxa"/>
            <w:vAlign w:val="center"/>
          </w:tcPr>
          <w:p w14:paraId="06F0FF3C" w14:textId="77777777" w:rsidR="00015540" w:rsidRPr="00AE75F1" w:rsidRDefault="00015540" w:rsidP="00015540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3.4. Los sistemas de Gestión de inventarios.</w:t>
            </w:r>
          </w:p>
          <w:p w14:paraId="667C4E6D" w14:textId="77777777" w:rsidR="00015540" w:rsidRPr="00AE75F1" w:rsidRDefault="00015540" w:rsidP="00015540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3.5. Modelos determinísticos de Inventarios:</w:t>
            </w:r>
          </w:p>
          <w:p w14:paraId="49D99D30" w14:textId="77777777" w:rsidR="00015540" w:rsidRPr="00AE75F1" w:rsidRDefault="00015540" w:rsidP="00015540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3.5.1 Modelo Básico de cantidad fija de pedido</w:t>
            </w:r>
          </w:p>
          <w:p w14:paraId="3C70225D" w14:textId="77777777" w:rsidR="00015540" w:rsidRPr="00AE75F1" w:rsidRDefault="00015540" w:rsidP="00015540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3.5.2 Modelo Básico de periodo fijo.</w:t>
            </w:r>
          </w:p>
          <w:p w14:paraId="1EE645B9" w14:textId="77777777" w:rsidR="00015540" w:rsidRDefault="00015540" w:rsidP="00015540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3.5.3. Lote Económico de Producción</w:t>
            </w:r>
          </w:p>
          <w:p w14:paraId="3273DD82" w14:textId="0B24426F" w:rsidR="00015540" w:rsidRPr="00AE75F1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 w:rsidRPr="00C338D2">
              <w:rPr>
                <w:rFonts w:ascii="Tahoma" w:hAnsi="Tahoma" w:cs="Tahoma"/>
                <w:sz w:val="16"/>
                <w:szCs w:val="16"/>
              </w:rPr>
              <w:t>Asignación #06: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3E4BDD">
              <w:rPr>
                <w:rFonts w:ascii="Tahoma" w:hAnsi="Tahoma" w:cs="Tahoma"/>
                <w:sz w:val="16"/>
                <w:szCs w:val="16"/>
              </w:rPr>
              <w:t>resolución de ejercicios ABC</w:t>
            </w:r>
          </w:p>
        </w:tc>
        <w:tc>
          <w:tcPr>
            <w:tcW w:w="3119" w:type="dxa"/>
            <w:vAlign w:val="center"/>
          </w:tcPr>
          <w:p w14:paraId="087BA711" w14:textId="4F12631F" w:rsidR="00015540" w:rsidRPr="00AE75F1" w:rsidRDefault="00015540" w:rsidP="00015540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Aplicar los diferentes modelos de inventarios determinísticos y probabilísticos.</w:t>
            </w:r>
          </w:p>
          <w:p w14:paraId="22058E08" w14:textId="0D654549" w:rsidR="00015540" w:rsidRPr="00AE75F1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Valorar la importancia del análisis ABC para el control de inventarios. Definir la cadena de suministros para un control de inventarios.</w:t>
            </w:r>
          </w:p>
        </w:tc>
        <w:tc>
          <w:tcPr>
            <w:tcW w:w="2023" w:type="dxa"/>
            <w:vAlign w:val="center"/>
          </w:tcPr>
          <w:p w14:paraId="6A2AC4F4" w14:textId="77777777" w:rsidR="00015540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05D2B124" w14:textId="77777777" w:rsidR="00015540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4A269F86" w14:textId="52CB6EC9" w:rsidR="00015540" w:rsidRPr="000A6A43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Align w:val="center"/>
          </w:tcPr>
          <w:p w14:paraId="46C2B09F" w14:textId="13E92382" w:rsidR="00015540" w:rsidRPr="000A6A43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 w:rsidRPr="005749F1">
              <w:rPr>
                <w:rFonts w:ascii="Tahoma" w:hAnsi="Tahoma" w:cs="Tahoma"/>
                <w:sz w:val="16"/>
                <w:szCs w:val="16"/>
              </w:rPr>
              <w:t>18 horas</w:t>
            </w:r>
          </w:p>
        </w:tc>
        <w:tc>
          <w:tcPr>
            <w:tcW w:w="1628" w:type="dxa"/>
            <w:vAlign w:val="center"/>
          </w:tcPr>
          <w:p w14:paraId="35FE8E8B" w14:textId="17B56EA5" w:rsidR="00015540" w:rsidRPr="000A6A43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Pr="009C7B8B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015540" w14:paraId="7AA1AB31" w14:textId="77777777" w:rsidTr="00301898">
        <w:trPr>
          <w:trHeight w:val="1615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10AA6" w14:textId="77777777" w:rsidR="00015540" w:rsidRDefault="00015540" w:rsidP="0001554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</w:t>
            </w:r>
          </w:p>
          <w:p w14:paraId="37B5D8C4" w14:textId="35B25F11" w:rsidR="00015540" w:rsidRDefault="00015540" w:rsidP="0001554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12/07/25</w:t>
            </w:r>
          </w:p>
        </w:tc>
        <w:tc>
          <w:tcPr>
            <w:tcW w:w="3402" w:type="dxa"/>
            <w:vAlign w:val="center"/>
          </w:tcPr>
          <w:p w14:paraId="427B9709" w14:textId="77777777" w:rsidR="00015540" w:rsidRPr="00AE75F1" w:rsidRDefault="00015540" w:rsidP="00015540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3.6 Modelos probabilísticos de Inventarios:</w:t>
            </w:r>
          </w:p>
          <w:p w14:paraId="1A5E0126" w14:textId="77777777" w:rsidR="00015540" w:rsidRPr="00AE75F1" w:rsidRDefault="00015540" w:rsidP="00015540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3.7. Método ABC de Inventarios.</w:t>
            </w:r>
          </w:p>
          <w:p w14:paraId="2AE642A0" w14:textId="77777777" w:rsidR="00015540" w:rsidRDefault="00015540" w:rsidP="00015540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3.8. Cadena de Suministros.</w:t>
            </w:r>
          </w:p>
          <w:p w14:paraId="5649A6DA" w14:textId="58A89AFA" w:rsidR="00015540" w:rsidRPr="00AE75F1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 w:rsidRPr="00C338D2">
              <w:rPr>
                <w:rFonts w:ascii="Tahoma" w:hAnsi="Tahoma" w:cs="Tahoma"/>
                <w:sz w:val="16"/>
                <w:szCs w:val="16"/>
              </w:rPr>
              <w:t>Asignación #0</w:t>
            </w:r>
            <w:r>
              <w:rPr>
                <w:rFonts w:ascii="Tahoma" w:hAnsi="Tahoma" w:cs="Tahoma"/>
                <w:sz w:val="16"/>
                <w:szCs w:val="16"/>
              </w:rPr>
              <w:t>7</w:t>
            </w:r>
            <w:r w:rsidRPr="00C338D2">
              <w:rPr>
                <w:rFonts w:ascii="Tahoma" w:hAnsi="Tahoma" w:cs="Tahoma"/>
                <w:sz w:val="16"/>
                <w:szCs w:val="16"/>
              </w:rPr>
              <w:t>:</w:t>
            </w:r>
            <w:r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077329">
              <w:rPr>
                <w:rFonts w:ascii="Tahoma" w:hAnsi="Tahoma" w:cs="Tahoma"/>
                <w:sz w:val="16"/>
                <w:szCs w:val="16"/>
              </w:rPr>
              <w:t>Control estadístico de Proceso</w:t>
            </w:r>
            <w:r>
              <w:rPr>
                <w:rFonts w:ascii="Tahoma" w:hAnsi="Tahoma" w:cs="Tahoma"/>
                <w:sz w:val="16"/>
                <w:szCs w:val="16"/>
              </w:rPr>
              <w:t>s</w:t>
            </w:r>
          </w:p>
        </w:tc>
        <w:tc>
          <w:tcPr>
            <w:tcW w:w="3119" w:type="dxa"/>
            <w:vAlign w:val="center"/>
          </w:tcPr>
          <w:p w14:paraId="0766BDC7" w14:textId="3AD3B0C3" w:rsidR="00015540" w:rsidRPr="00AE75F1" w:rsidRDefault="00015540" w:rsidP="00015540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 xml:space="preserve">Valorar la importancia del análisis ABC para el control de inventarios. Definir la cadena de suministros para un control de inventarios. </w:t>
            </w:r>
          </w:p>
          <w:p w14:paraId="6292ED42" w14:textId="01DEC33D" w:rsidR="00015540" w:rsidRPr="00AE75F1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Definir la cadena de suministros para un control de inventarios</w:t>
            </w:r>
          </w:p>
        </w:tc>
        <w:tc>
          <w:tcPr>
            <w:tcW w:w="2023" w:type="dxa"/>
            <w:vAlign w:val="center"/>
          </w:tcPr>
          <w:p w14:paraId="7CC0DD27" w14:textId="77777777" w:rsidR="00015540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0DF12D5D" w14:textId="77777777" w:rsidR="00015540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39A4E4AE" w14:textId="77777777" w:rsidR="00015540" w:rsidRPr="000A6A43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Align w:val="center"/>
          </w:tcPr>
          <w:p w14:paraId="05E5A9AD" w14:textId="28A8850E" w:rsidR="00015540" w:rsidRPr="000A6A43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 w:rsidRPr="005749F1">
              <w:rPr>
                <w:rFonts w:ascii="Tahoma" w:hAnsi="Tahoma" w:cs="Tahoma"/>
                <w:sz w:val="16"/>
                <w:szCs w:val="16"/>
              </w:rPr>
              <w:t>18 horas</w:t>
            </w:r>
          </w:p>
        </w:tc>
        <w:tc>
          <w:tcPr>
            <w:tcW w:w="1628" w:type="dxa"/>
            <w:vAlign w:val="center"/>
          </w:tcPr>
          <w:p w14:paraId="56AB09BE" w14:textId="7AB0F1D6" w:rsidR="00015540" w:rsidRPr="000A6A43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Pr="009C7B8B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015540" w14:paraId="3B4861F2" w14:textId="77777777" w:rsidTr="00301898">
        <w:trPr>
          <w:trHeight w:val="1473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3B58A8" w14:textId="77777777" w:rsidR="00015540" w:rsidRDefault="00015540" w:rsidP="0001554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</w:t>
            </w:r>
          </w:p>
          <w:p w14:paraId="02425668" w14:textId="69C5283A" w:rsidR="00015540" w:rsidRDefault="00015540" w:rsidP="0001554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19/07/25</w:t>
            </w:r>
          </w:p>
        </w:tc>
        <w:tc>
          <w:tcPr>
            <w:tcW w:w="3402" w:type="dxa"/>
            <w:vAlign w:val="center"/>
          </w:tcPr>
          <w:p w14:paraId="43889CC6" w14:textId="77777777" w:rsidR="00015540" w:rsidRPr="00AE75F1" w:rsidRDefault="00015540" w:rsidP="00015540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4.7. Definición de control de la calidad.</w:t>
            </w:r>
          </w:p>
          <w:p w14:paraId="6AF324E1" w14:textId="77777777" w:rsidR="00015540" w:rsidRPr="00AE75F1" w:rsidRDefault="00015540" w:rsidP="00015540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4.7.1. Definición de variables y atributos.</w:t>
            </w:r>
          </w:p>
          <w:p w14:paraId="0CDABA7C" w14:textId="77777777" w:rsidR="00015540" w:rsidRPr="00AE75F1" w:rsidRDefault="00015540" w:rsidP="00015540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4.8 Definición de Control estadístico de Proceso.</w:t>
            </w:r>
          </w:p>
          <w:p w14:paraId="3E30EC81" w14:textId="77777777" w:rsidR="00015540" w:rsidRPr="00AE75F1" w:rsidRDefault="00015540" w:rsidP="00015540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4.8.1. Definición de Graficas de Control.</w:t>
            </w:r>
          </w:p>
          <w:p w14:paraId="75EDF94F" w14:textId="77777777" w:rsidR="00015540" w:rsidRPr="00AE75F1" w:rsidRDefault="00015540" w:rsidP="00015540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4.8.2. Tipos de gráficas de control.</w:t>
            </w:r>
          </w:p>
          <w:p w14:paraId="458253D8" w14:textId="77777777" w:rsidR="00015540" w:rsidRPr="00AE75F1" w:rsidRDefault="00015540" w:rsidP="00015540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4.8.2.1 Gráficos de control X-R</w:t>
            </w:r>
          </w:p>
          <w:p w14:paraId="33D760F5" w14:textId="77777777" w:rsidR="00015540" w:rsidRPr="00AE75F1" w:rsidRDefault="00015540" w:rsidP="00015540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4.8.2.2 Graficas de control X-sigma</w:t>
            </w:r>
          </w:p>
          <w:p w14:paraId="607A47A4" w14:textId="77777777" w:rsidR="00015540" w:rsidRDefault="00015540" w:rsidP="00015540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4.9. Seis Sigma.</w:t>
            </w:r>
          </w:p>
          <w:p w14:paraId="45F985FC" w14:textId="68AF6886" w:rsidR="00015540" w:rsidRPr="00AE75F1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3119" w:type="dxa"/>
            <w:vAlign w:val="center"/>
          </w:tcPr>
          <w:p w14:paraId="1538F516" w14:textId="77777777" w:rsidR="00015540" w:rsidRPr="00AE75F1" w:rsidRDefault="00015540" w:rsidP="00015540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 xml:space="preserve">Diferenciar entre causas comunes y causas asignables a la variabilidad del proceso en cuanto a elaboración de productos </w:t>
            </w:r>
          </w:p>
          <w:p w14:paraId="451F0A5C" w14:textId="5EB52F37" w:rsidR="00015540" w:rsidRPr="00AE75F1" w:rsidRDefault="00015540" w:rsidP="00015540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Aplicar el control estadístico, para el mejoramiento continuo del producto, utilizando las gráficas de control X, R</w:t>
            </w:r>
          </w:p>
          <w:p w14:paraId="1095E2DA" w14:textId="48FD14DE" w:rsidR="00015540" w:rsidRPr="00AE75F1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Determinar si un proceso es capaz de elaborar un bien o servicio de acuerdo con las especificaciones.</w:t>
            </w:r>
          </w:p>
        </w:tc>
        <w:tc>
          <w:tcPr>
            <w:tcW w:w="2023" w:type="dxa"/>
            <w:vAlign w:val="center"/>
          </w:tcPr>
          <w:p w14:paraId="5FA0C0DC" w14:textId="77777777" w:rsidR="00015540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3513A3E5" w14:textId="77777777" w:rsidR="00015540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612C888E" w14:textId="4D835837" w:rsidR="00015540" w:rsidRPr="000A6A43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 w:rsidRPr="007F21F7">
              <w:rPr>
                <w:rFonts w:ascii="Tahoma" w:hAnsi="Tahoma" w:cs="Tahoma"/>
                <w:sz w:val="16"/>
                <w:szCs w:val="16"/>
              </w:rPr>
              <w:t>Juego de rol</w:t>
            </w:r>
          </w:p>
        </w:tc>
        <w:tc>
          <w:tcPr>
            <w:tcW w:w="1693" w:type="dxa"/>
            <w:vAlign w:val="center"/>
          </w:tcPr>
          <w:p w14:paraId="047F94BE" w14:textId="4D6884C4" w:rsidR="00015540" w:rsidRPr="000A6A43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18 horas</w:t>
            </w:r>
          </w:p>
        </w:tc>
        <w:tc>
          <w:tcPr>
            <w:tcW w:w="1628" w:type="dxa"/>
            <w:vAlign w:val="center"/>
          </w:tcPr>
          <w:p w14:paraId="2D79F8BE" w14:textId="0F4C3D7B" w:rsidR="00015540" w:rsidRPr="000A6A43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</w:p>
        </w:tc>
      </w:tr>
      <w:tr w:rsidR="00015540" w14:paraId="7F11C2AF" w14:textId="77777777" w:rsidTr="00301898">
        <w:trPr>
          <w:trHeight w:val="982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3807C" w14:textId="77777777" w:rsidR="00015540" w:rsidRDefault="00015540" w:rsidP="0001554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  <w:p w14:paraId="62E26158" w14:textId="5EC4C7C6" w:rsidR="00015540" w:rsidRDefault="00015540" w:rsidP="0001554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26/07/25</w:t>
            </w:r>
          </w:p>
        </w:tc>
        <w:tc>
          <w:tcPr>
            <w:tcW w:w="3402" w:type="dxa"/>
            <w:vAlign w:val="center"/>
          </w:tcPr>
          <w:p w14:paraId="21BD6468" w14:textId="6FC89F30" w:rsidR="00015540" w:rsidRPr="00AE75F1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 w:rsidRPr="00C338D2">
              <w:rPr>
                <w:rFonts w:ascii="Tahoma" w:hAnsi="Tahoma" w:cs="Tahoma"/>
                <w:sz w:val="16"/>
                <w:szCs w:val="16"/>
                <w:lang w:val="es-AR"/>
              </w:rPr>
              <w:t>Asignación #0</w:t>
            </w:r>
            <w:r>
              <w:rPr>
                <w:rFonts w:ascii="Tahoma" w:hAnsi="Tahoma" w:cs="Tahoma"/>
                <w:sz w:val="16"/>
                <w:szCs w:val="16"/>
                <w:lang w:val="es-AR"/>
              </w:rPr>
              <w:t>8</w:t>
            </w:r>
            <w:r w:rsidRPr="00C338D2">
              <w:rPr>
                <w:rFonts w:ascii="Tahoma" w:hAnsi="Tahoma" w:cs="Tahoma"/>
                <w:sz w:val="16"/>
                <w:szCs w:val="16"/>
                <w:lang w:val="es-AR"/>
              </w:rPr>
              <w:t>:</w:t>
            </w: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 xml:space="preserve"> Segundo examen parcial</w:t>
            </w:r>
            <w:r>
              <w:rPr>
                <w:rFonts w:ascii="Tahoma" w:hAnsi="Tahoma" w:cs="Tahoma"/>
                <w:sz w:val="16"/>
                <w:szCs w:val="16"/>
                <w:lang w:val="es-AR"/>
              </w:rPr>
              <w:t>, sistema de control de calidad</w:t>
            </w:r>
          </w:p>
        </w:tc>
        <w:tc>
          <w:tcPr>
            <w:tcW w:w="3119" w:type="dxa"/>
            <w:vAlign w:val="center"/>
          </w:tcPr>
          <w:p w14:paraId="3DB203C0" w14:textId="77777777" w:rsidR="00015540" w:rsidRPr="00AE75F1" w:rsidRDefault="00015540" w:rsidP="00015540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 xml:space="preserve"> Evaluar los conocimientos del estudiante</w:t>
            </w:r>
          </w:p>
          <w:p w14:paraId="79C1B1C9" w14:textId="7DC3055F" w:rsidR="00015540" w:rsidRPr="00AE75F1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23" w:type="dxa"/>
            <w:vAlign w:val="center"/>
          </w:tcPr>
          <w:p w14:paraId="23F23323" w14:textId="77777777" w:rsidR="00015540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16CE5B37" w14:textId="49236B35" w:rsidR="00015540" w:rsidRPr="000A6A43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</w:tc>
        <w:tc>
          <w:tcPr>
            <w:tcW w:w="1693" w:type="dxa"/>
            <w:vAlign w:val="center"/>
          </w:tcPr>
          <w:p w14:paraId="058E15BD" w14:textId="77777777" w:rsidR="00015540" w:rsidRPr="000A6A43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28" w:type="dxa"/>
            <w:vAlign w:val="center"/>
          </w:tcPr>
          <w:p w14:paraId="36E4B573" w14:textId="3458504E" w:rsidR="00015540" w:rsidRPr="000A6A43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</w:t>
            </w:r>
            <w:r w:rsidRPr="009C7B8B">
              <w:rPr>
                <w:rFonts w:ascii="Tahoma" w:hAnsi="Tahoma" w:cs="Tahoma"/>
                <w:sz w:val="16"/>
                <w:szCs w:val="16"/>
              </w:rPr>
              <w:t>/Sumativa</w:t>
            </w:r>
          </w:p>
        </w:tc>
      </w:tr>
      <w:tr w:rsidR="00015540" w14:paraId="03120DA9" w14:textId="77777777" w:rsidTr="00301898">
        <w:trPr>
          <w:trHeight w:val="1124"/>
          <w:jc w:val="center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AC92D" w14:textId="77777777" w:rsidR="00015540" w:rsidRDefault="00015540" w:rsidP="0001554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11</w:t>
            </w:r>
          </w:p>
          <w:p w14:paraId="6657DCD2" w14:textId="5A24B430" w:rsidR="00015540" w:rsidRDefault="00015540" w:rsidP="0001554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02/08/25</w:t>
            </w:r>
          </w:p>
        </w:tc>
        <w:tc>
          <w:tcPr>
            <w:tcW w:w="3402" w:type="dxa"/>
            <w:vAlign w:val="center"/>
          </w:tcPr>
          <w:p w14:paraId="53BF4791" w14:textId="3EBB28D7" w:rsidR="00015540" w:rsidRPr="00AE75F1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>Examen de segunda convocatoria</w:t>
            </w:r>
          </w:p>
        </w:tc>
        <w:tc>
          <w:tcPr>
            <w:tcW w:w="3119" w:type="dxa"/>
            <w:vAlign w:val="center"/>
          </w:tcPr>
          <w:p w14:paraId="71A49E2B" w14:textId="77777777" w:rsidR="00015540" w:rsidRPr="00AE75F1" w:rsidRDefault="00015540" w:rsidP="00015540">
            <w:pPr>
              <w:rPr>
                <w:rFonts w:ascii="Tahoma" w:hAnsi="Tahoma" w:cs="Tahoma"/>
                <w:sz w:val="16"/>
                <w:szCs w:val="16"/>
                <w:lang w:val="es-AR"/>
              </w:rPr>
            </w:pPr>
            <w:r w:rsidRPr="00AE75F1">
              <w:rPr>
                <w:rFonts w:ascii="Tahoma" w:hAnsi="Tahoma" w:cs="Tahoma"/>
                <w:sz w:val="16"/>
                <w:szCs w:val="16"/>
                <w:lang w:val="es-AR"/>
              </w:rPr>
              <w:t xml:space="preserve"> Evaluar los conocimientos del estudiante</w:t>
            </w:r>
          </w:p>
          <w:p w14:paraId="6C29795D" w14:textId="2D1AA124" w:rsidR="00015540" w:rsidRPr="00AE75F1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023" w:type="dxa"/>
            <w:vAlign w:val="center"/>
          </w:tcPr>
          <w:p w14:paraId="6BDF42EB" w14:textId="77777777" w:rsidR="00015540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Exposición docente</w:t>
            </w:r>
          </w:p>
          <w:p w14:paraId="6F1713D3" w14:textId="77777777" w:rsidR="00015540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Clase práctica</w:t>
            </w:r>
          </w:p>
          <w:p w14:paraId="0E21D003" w14:textId="77777777" w:rsidR="00015540" w:rsidRPr="000A6A43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93" w:type="dxa"/>
            <w:vAlign w:val="center"/>
          </w:tcPr>
          <w:p w14:paraId="4235B3DE" w14:textId="77777777" w:rsidR="00015540" w:rsidRPr="000A6A43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628" w:type="dxa"/>
            <w:vAlign w:val="center"/>
          </w:tcPr>
          <w:p w14:paraId="21422F01" w14:textId="63607991" w:rsidR="00015540" w:rsidRPr="000A6A43" w:rsidRDefault="00015540" w:rsidP="00015540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Formativa/Sumativa</w:t>
            </w:r>
          </w:p>
        </w:tc>
      </w:tr>
    </w:tbl>
    <w:p w14:paraId="1958A8DF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DA6C5C">
      <w:headerReference w:type="default" r:id="rId9"/>
      <w:footerReference w:type="default" r:id="rId10"/>
      <w:pgSz w:w="15840" w:h="12240" w:orient="landscape" w:code="1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DA6EE" w14:textId="77777777" w:rsidR="00233169" w:rsidRDefault="00233169" w:rsidP="00346567">
      <w:r>
        <w:separator/>
      </w:r>
    </w:p>
  </w:endnote>
  <w:endnote w:type="continuationSeparator" w:id="0">
    <w:p w14:paraId="11D2A4AB" w14:textId="77777777" w:rsidR="00233169" w:rsidRDefault="00233169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230055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562EB60" w14:textId="77777777" w:rsidR="00DA6C5C" w:rsidRDefault="00DA6C5C">
            <w:pPr>
              <w:pStyle w:val="Piedepgina"/>
              <w:jc w:val="center"/>
            </w:pPr>
            <w:r w:rsidRPr="00DA6C5C">
              <w:rPr>
                <w:rFonts w:ascii="Tahoma" w:hAnsi="Tahoma" w:cs="Tahoma"/>
              </w:rPr>
              <w:t xml:space="preserve">Página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PAGE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  <w:r w:rsidRPr="00DA6C5C">
              <w:rPr>
                <w:rFonts w:ascii="Tahoma" w:hAnsi="Tahoma" w:cs="Tahoma"/>
              </w:rPr>
              <w:t xml:space="preserve"> de 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begin"/>
            </w:r>
            <w:r w:rsidRPr="00DA6C5C">
              <w:rPr>
                <w:rFonts w:ascii="Tahoma" w:hAnsi="Tahoma" w:cs="Tahoma"/>
                <w:b/>
                <w:bCs/>
              </w:rPr>
              <w:instrText>NUMPAGES</w:instrTex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separate"/>
            </w:r>
            <w:r w:rsidRPr="00DA6C5C">
              <w:rPr>
                <w:rFonts w:ascii="Tahoma" w:hAnsi="Tahoma" w:cs="Tahoma"/>
                <w:b/>
                <w:bCs/>
              </w:rPr>
              <w:t>2</w:t>
            </w:r>
            <w:r w:rsidRPr="00DA6C5C">
              <w:rPr>
                <w:rFonts w:ascii="Tahoma" w:hAnsi="Tahoma" w:cs="Tahom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EECAEE5" w14:textId="77777777" w:rsidR="00DA6C5C" w:rsidRDefault="00DA6C5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46811" w14:textId="77777777" w:rsidR="00233169" w:rsidRDefault="00233169" w:rsidP="00346567">
      <w:r>
        <w:separator/>
      </w:r>
    </w:p>
  </w:footnote>
  <w:footnote w:type="continuationSeparator" w:id="0">
    <w:p w14:paraId="593EC7FA" w14:textId="77777777" w:rsidR="00233169" w:rsidRDefault="00233169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CC753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2987214" wp14:editId="5D5D6E90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57F"/>
    <w:rsid w:val="00015540"/>
    <w:rsid w:val="00077329"/>
    <w:rsid w:val="000866A7"/>
    <w:rsid w:val="00091A72"/>
    <w:rsid w:val="000A6A43"/>
    <w:rsid w:val="000B3003"/>
    <w:rsid w:val="000D1624"/>
    <w:rsid w:val="000F0168"/>
    <w:rsid w:val="0010695C"/>
    <w:rsid w:val="001C4269"/>
    <w:rsid w:val="001C56E5"/>
    <w:rsid w:val="001D460E"/>
    <w:rsid w:val="002166CC"/>
    <w:rsid w:val="002233E7"/>
    <w:rsid w:val="00233169"/>
    <w:rsid w:val="0024666C"/>
    <w:rsid w:val="00261855"/>
    <w:rsid w:val="002672A0"/>
    <w:rsid w:val="002729C0"/>
    <w:rsid w:val="002D1873"/>
    <w:rsid w:val="002D2265"/>
    <w:rsid w:val="0031050E"/>
    <w:rsid w:val="003131C4"/>
    <w:rsid w:val="003276B4"/>
    <w:rsid w:val="00346567"/>
    <w:rsid w:val="003C0FAB"/>
    <w:rsid w:val="003E4BDD"/>
    <w:rsid w:val="00403341"/>
    <w:rsid w:val="00410565"/>
    <w:rsid w:val="00411302"/>
    <w:rsid w:val="004156C0"/>
    <w:rsid w:val="004408B1"/>
    <w:rsid w:val="00473B94"/>
    <w:rsid w:val="00486909"/>
    <w:rsid w:val="004C1087"/>
    <w:rsid w:val="00500335"/>
    <w:rsid w:val="00511C08"/>
    <w:rsid w:val="00520D21"/>
    <w:rsid w:val="00527458"/>
    <w:rsid w:val="00550928"/>
    <w:rsid w:val="00571C6C"/>
    <w:rsid w:val="00572648"/>
    <w:rsid w:val="005749F1"/>
    <w:rsid w:val="005812C8"/>
    <w:rsid w:val="005928A3"/>
    <w:rsid w:val="005D1338"/>
    <w:rsid w:val="005E51C5"/>
    <w:rsid w:val="00617A1F"/>
    <w:rsid w:val="00636F96"/>
    <w:rsid w:val="00663BA1"/>
    <w:rsid w:val="006810DE"/>
    <w:rsid w:val="00691BCA"/>
    <w:rsid w:val="006B4456"/>
    <w:rsid w:val="006E28CA"/>
    <w:rsid w:val="006E30F5"/>
    <w:rsid w:val="006F2547"/>
    <w:rsid w:val="007003FC"/>
    <w:rsid w:val="00745212"/>
    <w:rsid w:val="00787E52"/>
    <w:rsid w:val="007B46B7"/>
    <w:rsid w:val="007D3DB6"/>
    <w:rsid w:val="008129B8"/>
    <w:rsid w:val="008520F8"/>
    <w:rsid w:val="008A2DDD"/>
    <w:rsid w:val="008B370D"/>
    <w:rsid w:val="008D69B3"/>
    <w:rsid w:val="008E4448"/>
    <w:rsid w:val="00905FB0"/>
    <w:rsid w:val="009141BA"/>
    <w:rsid w:val="00930F6A"/>
    <w:rsid w:val="009329B9"/>
    <w:rsid w:val="009B000B"/>
    <w:rsid w:val="009B370F"/>
    <w:rsid w:val="009C76A9"/>
    <w:rsid w:val="009D6C53"/>
    <w:rsid w:val="009F3484"/>
    <w:rsid w:val="009F5EA4"/>
    <w:rsid w:val="00A325D8"/>
    <w:rsid w:val="00AA46ED"/>
    <w:rsid w:val="00AD7381"/>
    <w:rsid w:val="00AE75F1"/>
    <w:rsid w:val="00B10D3A"/>
    <w:rsid w:val="00B34B67"/>
    <w:rsid w:val="00B3683B"/>
    <w:rsid w:val="00B5715E"/>
    <w:rsid w:val="00B65380"/>
    <w:rsid w:val="00BC20AB"/>
    <w:rsid w:val="00BD3577"/>
    <w:rsid w:val="00BE1078"/>
    <w:rsid w:val="00C338D2"/>
    <w:rsid w:val="00CC1EFC"/>
    <w:rsid w:val="00CD4937"/>
    <w:rsid w:val="00CE2467"/>
    <w:rsid w:val="00CF03B8"/>
    <w:rsid w:val="00D03350"/>
    <w:rsid w:val="00D46165"/>
    <w:rsid w:val="00D60010"/>
    <w:rsid w:val="00DA6C5C"/>
    <w:rsid w:val="00E10464"/>
    <w:rsid w:val="00E42FB6"/>
    <w:rsid w:val="00E5057F"/>
    <w:rsid w:val="00E5146C"/>
    <w:rsid w:val="00E568EB"/>
    <w:rsid w:val="00EA7DA6"/>
    <w:rsid w:val="00EB0B02"/>
    <w:rsid w:val="00ED3F29"/>
    <w:rsid w:val="00F736E6"/>
    <w:rsid w:val="00FD574F"/>
    <w:rsid w:val="00FF6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6E48F487"/>
  <w15:chartTrackingRefBased/>
  <w15:docId w15:val="{237A1531-C149-4810-90B7-96B4C4E7E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3F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S&#237;labo%202023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A8F671-DE1E-4065-ACB5-F93B08B3FFC3}">
  <ds:schemaRefs>
    <ds:schemaRef ds:uri="http://schemas.microsoft.com/office/infopath/2007/PartnerControls"/>
    <ds:schemaRef ds:uri="http://www.w3.org/XML/1998/namespace"/>
    <ds:schemaRef ds:uri="http://purl.org/dc/terms/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http://purl.org/dc/elements/1.1/"/>
    <ds:schemaRef ds:uri="4608b1a4-6008-49c0-85d3-704a55b4f31d"/>
    <ds:schemaRef ds:uri="e78cd964-bcde-446a-be9b-a906f90c623a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Sílabo 2023.dotx</Template>
  <TotalTime>66</TotalTime>
  <Pages>4</Pages>
  <Words>790</Words>
  <Characters>4505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33</cp:revision>
  <cp:lastPrinted>2025-05-31T02:01:00Z</cp:lastPrinted>
  <dcterms:created xsi:type="dcterms:W3CDTF">2024-04-24T14:30:00Z</dcterms:created>
  <dcterms:modified xsi:type="dcterms:W3CDTF">2025-05-31T02:02:00Z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