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B07ED2" w14:textId="1266E964" w:rsidR="00456DFA" w:rsidRPr="00596C4A" w:rsidRDefault="00456DFA" w:rsidP="00596C4A">
      <w:pPr>
        <w:jc w:val="center"/>
        <w:rPr>
          <w:rFonts w:ascii="Tahoma" w:hAnsi="Tahoma" w:cs="Tahoma"/>
          <w:b/>
          <w:bCs/>
          <w:sz w:val="28"/>
          <w:szCs w:val="28"/>
          <w:lang w:val="es-NI"/>
        </w:rPr>
      </w:pPr>
      <w:r w:rsidRPr="00596C4A">
        <w:rPr>
          <w:rFonts w:ascii="Tahoma" w:hAnsi="Tahoma" w:cs="Tahoma"/>
          <w:b/>
          <w:bCs/>
          <w:sz w:val="28"/>
          <w:szCs w:val="28"/>
          <w:lang w:val="es-NI"/>
        </w:rPr>
        <w:t>Plan de nivelación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8"/>
        <w:gridCol w:w="3421"/>
        <w:gridCol w:w="937"/>
        <w:gridCol w:w="3530"/>
      </w:tblGrid>
      <w:tr w:rsidR="00596C4A" w:rsidRPr="00596C4A" w14:paraId="07817372" w14:textId="77777777" w:rsidTr="0011291D">
        <w:tc>
          <w:tcPr>
            <w:tcW w:w="1128" w:type="dxa"/>
          </w:tcPr>
          <w:p w14:paraId="12CCCC84" w14:textId="00B6D1D9" w:rsidR="00596C4A" w:rsidRPr="002F0FB7" w:rsidRDefault="00596C4A">
            <w:pPr>
              <w:rPr>
                <w:rFonts w:ascii="Tahoma" w:hAnsi="Tahoma" w:cs="Tahoma"/>
                <w:b/>
                <w:bCs/>
                <w:sz w:val="22"/>
                <w:szCs w:val="22"/>
                <w:lang w:val="es-NI"/>
              </w:rPr>
            </w:pPr>
            <w:r w:rsidRPr="002F0FB7">
              <w:rPr>
                <w:rFonts w:ascii="Tahoma" w:hAnsi="Tahoma" w:cs="Tahoma"/>
                <w:b/>
                <w:bCs/>
                <w:sz w:val="22"/>
                <w:szCs w:val="22"/>
                <w:lang w:val="es-NI"/>
              </w:rPr>
              <w:t>Curso</w:t>
            </w:r>
          </w:p>
        </w:tc>
        <w:tc>
          <w:tcPr>
            <w:tcW w:w="3421" w:type="dxa"/>
          </w:tcPr>
          <w:p w14:paraId="55CE927C" w14:textId="02A67988" w:rsidR="00596C4A" w:rsidRPr="002F0FB7" w:rsidRDefault="00596C4A">
            <w:pPr>
              <w:contextualSpacing/>
              <w:rPr>
                <w:rFonts w:ascii="Tahoma" w:hAnsi="Tahoma" w:cs="Tahoma"/>
                <w:sz w:val="22"/>
                <w:szCs w:val="22"/>
                <w:lang w:val="es-NI"/>
              </w:rPr>
            </w:pPr>
            <w:r w:rsidRPr="002F0FB7">
              <w:rPr>
                <w:rFonts w:ascii="Tahoma" w:hAnsi="Tahoma" w:cs="Tahoma"/>
                <w:sz w:val="22"/>
                <w:szCs w:val="22"/>
                <w:lang w:val="es-NI"/>
              </w:rPr>
              <w:t>: ISI-I-SAB</w:t>
            </w:r>
          </w:p>
        </w:tc>
        <w:tc>
          <w:tcPr>
            <w:tcW w:w="937" w:type="dxa"/>
          </w:tcPr>
          <w:p w14:paraId="70D6712A" w14:textId="2A82F691" w:rsidR="00596C4A" w:rsidRPr="002F0FB7" w:rsidRDefault="00596C4A">
            <w:pPr>
              <w:rPr>
                <w:rFonts w:ascii="Tahoma" w:hAnsi="Tahoma" w:cs="Tahoma"/>
                <w:b/>
                <w:bCs/>
                <w:sz w:val="22"/>
                <w:szCs w:val="22"/>
                <w:lang w:val="es-NI"/>
              </w:rPr>
            </w:pPr>
            <w:r w:rsidRPr="002F0FB7">
              <w:rPr>
                <w:rFonts w:ascii="Tahoma" w:hAnsi="Tahoma" w:cs="Tahoma"/>
                <w:b/>
                <w:bCs/>
                <w:sz w:val="22"/>
                <w:szCs w:val="22"/>
                <w:lang w:val="es-NI"/>
              </w:rPr>
              <w:t>Temas</w:t>
            </w:r>
          </w:p>
        </w:tc>
        <w:tc>
          <w:tcPr>
            <w:tcW w:w="3530" w:type="dxa"/>
            <w:vMerge w:val="restart"/>
          </w:tcPr>
          <w:p w14:paraId="6DC05B74" w14:textId="29541E11" w:rsidR="00596C4A" w:rsidRPr="002F0FB7" w:rsidRDefault="00596C4A">
            <w:pPr>
              <w:rPr>
                <w:rFonts w:ascii="Tahoma" w:hAnsi="Tahoma" w:cs="Tahoma"/>
                <w:sz w:val="22"/>
                <w:szCs w:val="22"/>
                <w:lang w:val="es-NI"/>
              </w:rPr>
            </w:pPr>
            <w:r w:rsidRPr="002F0FB7">
              <w:rPr>
                <w:rFonts w:ascii="Tahoma" w:hAnsi="Tahoma" w:cs="Tahoma"/>
                <w:sz w:val="22"/>
                <w:szCs w:val="22"/>
                <w:lang w:val="es-NI"/>
              </w:rPr>
              <w:t>: Métodos de resolución de sistemas de ecuaciones (igualación, sustitución, reducción, matrices)</w:t>
            </w:r>
          </w:p>
        </w:tc>
      </w:tr>
      <w:tr w:rsidR="00596C4A" w:rsidRPr="00596C4A" w14:paraId="330EAC39" w14:textId="77777777" w:rsidTr="0011291D">
        <w:tc>
          <w:tcPr>
            <w:tcW w:w="1128" w:type="dxa"/>
          </w:tcPr>
          <w:p w14:paraId="0C368B19" w14:textId="0D8A7AE9" w:rsidR="00596C4A" w:rsidRPr="002F0FB7" w:rsidRDefault="00596C4A">
            <w:pPr>
              <w:rPr>
                <w:rFonts w:ascii="Tahoma" w:hAnsi="Tahoma" w:cs="Tahoma"/>
                <w:b/>
                <w:bCs/>
                <w:sz w:val="22"/>
                <w:szCs w:val="22"/>
                <w:lang w:val="es-NI"/>
              </w:rPr>
            </w:pPr>
            <w:r w:rsidRPr="002F0FB7">
              <w:rPr>
                <w:rFonts w:ascii="Tahoma" w:hAnsi="Tahoma" w:cs="Tahoma"/>
                <w:b/>
                <w:bCs/>
                <w:sz w:val="22"/>
                <w:szCs w:val="22"/>
                <w:lang w:val="es-NI"/>
              </w:rPr>
              <w:t>Materia</w:t>
            </w:r>
          </w:p>
        </w:tc>
        <w:tc>
          <w:tcPr>
            <w:tcW w:w="3421" w:type="dxa"/>
          </w:tcPr>
          <w:p w14:paraId="2382F7C7" w14:textId="58761E6E" w:rsidR="00596C4A" w:rsidRPr="002F0FB7" w:rsidRDefault="00596C4A">
            <w:pPr>
              <w:contextualSpacing/>
              <w:rPr>
                <w:rFonts w:ascii="Tahoma" w:hAnsi="Tahoma" w:cs="Tahoma"/>
                <w:sz w:val="22"/>
                <w:szCs w:val="22"/>
                <w:lang w:val="es-NI"/>
              </w:rPr>
            </w:pPr>
            <w:r w:rsidRPr="002F0FB7">
              <w:rPr>
                <w:rFonts w:ascii="Tahoma" w:hAnsi="Tahoma" w:cs="Tahoma"/>
                <w:sz w:val="22"/>
                <w:szCs w:val="22"/>
                <w:lang w:val="es-NI"/>
              </w:rPr>
              <w:t>: Introducción a la Electrónica</w:t>
            </w:r>
          </w:p>
        </w:tc>
        <w:tc>
          <w:tcPr>
            <w:tcW w:w="937" w:type="dxa"/>
          </w:tcPr>
          <w:p w14:paraId="726861E2" w14:textId="77777777" w:rsidR="00596C4A" w:rsidRPr="002F0FB7" w:rsidRDefault="00596C4A">
            <w:pPr>
              <w:rPr>
                <w:rFonts w:ascii="Tahoma" w:hAnsi="Tahoma" w:cs="Tahoma"/>
                <w:sz w:val="22"/>
                <w:szCs w:val="22"/>
                <w:lang w:val="es-NI"/>
              </w:rPr>
            </w:pPr>
          </w:p>
        </w:tc>
        <w:tc>
          <w:tcPr>
            <w:tcW w:w="3530" w:type="dxa"/>
            <w:vMerge/>
          </w:tcPr>
          <w:p w14:paraId="29801E14" w14:textId="77777777" w:rsidR="00596C4A" w:rsidRPr="002F0FB7" w:rsidRDefault="00596C4A">
            <w:pPr>
              <w:rPr>
                <w:rFonts w:ascii="Tahoma" w:hAnsi="Tahoma" w:cs="Tahoma"/>
                <w:sz w:val="22"/>
                <w:szCs w:val="22"/>
                <w:lang w:val="es-NI"/>
              </w:rPr>
            </w:pPr>
          </w:p>
        </w:tc>
      </w:tr>
      <w:tr w:rsidR="00596C4A" w:rsidRPr="00596C4A" w14:paraId="710AD893" w14:textId="77777777" w:rsidTr="0011291D">
        <w:tc>
          <w:tcPr>
            <w:tcW w:w="1128" w:type="dxa"/>
          </w:tcPr>
          <w:p w14:paraId="54F1E112" w14:textId="0279183A" w:rsidR="00596C4A" w:rsidRPr="002F0FB7" w:rsidRDefault="00596C4A">
            <w:pPr>
              <w:rPr>
                <w:rFonts w:ascii="Tahoma" w:hAnsi="Tahoma" w:cs="Tahoma"/>
                <w:b/>
                <w:bCs/>
                <w:sz w:val="22"/>
                <w:szCs w:val="22"/>
                <w:lang w:val="es-NI"/>
              </w:rPr>
            </w:pPr>
            <w:r w:rsidRPr="002F0FB7">
              <w:rPr>
                <w:rFonts w:ascii="Tahoma" w:hAnsi="Tahoma" w:cs="Tahoma"/>
                <w:b/>
                <w:bCs/>
                <w:sz w:val="22"/>
                <w:szCs w:val="22"/>
                <w:lang w:val="es-NI"/>
              </w:rPr>
              <w:t>Carrera</w:t>
            </w:r>
          </w:p>
        </w:tc>
        <w:tc>
          <w:tcPr>
            <w:tcW w:w="3421" w:type="dxa"/>
          </w:tcPr>
          <w:p w14:paraId="5E544BA0" w14:textId="0013943E" w:rsidR="00596C4A" w:rsidRPr="002F0FB7" w:rsidRDefault="00596C4A">
            <w:pPr>
              <w:contextualSpacing/>
              <w:rPr>
                <w:rFonts w:ascii="Tahoma" w:hAnsi="Tahoma" w:cs="Tahoma"/>
                <w:sz w:val="22"/>
                <w:szCs w:val="22"/>
                <w:lang w:val="es-NI"/>
              </w:rPr>
            </w:pPr>
            <w:r w:rsidRPr="002F0FB7">
              <w:rPr>
                <w:rFonts w:ascii="Tahoma" w:hAnsi="Tahoma" w:cs="Tahoma"/>
                <w:sz w:val="22"/>
                <w:szCs w:val="22"/>
                <w:lang w:val="es-NI"/>
              </w:rPr>
              <w:t>: Ingeniería en sistemas de información</w:t>
            </w:r>
          </w:p>
        </w:tc>
        <w:tc>
          <w:tcPr>
            <w:tcW w:w="937" w:type="dxa"/>
          </w:tcPr>
          <w:p w14:paraId="62E61C07" w14:textId="77777777" w:rsidR="00596C4A" w:rsidRPr="002F0FB7" w:rsidRDefault="00596C4A">
            <w:pPr>
              <w:rPr>
                <w:rFonts w:ascii="Tahoma" w:hAnsi="Tahoma" w:cs="Tahoma"/>
                <w:sz w:val="22"/>
                <w:szCs w:val="22"/>
                <w:lang w:val="es-NI"/>
              </w:rPr>
            </w:pPr>
          </w:p>
        </w:tc>
        <w:tc>
          <w:tcPr>
            <w:tcW w:w="3530" w:type="dxa"/>
            <w:vMerge/>
          </w:tcPr>
          <w:p w14:paraId="30CE2FC1" w14:textId="77777777" w:rsidR="00596C4A" w:rsidRPr="002F0FB7" w:rsidRDefault="00596C4A">
            <w:pPr>
              <w:rPr>
                <w:rFonts w:ascii="Tahoma" w:hAnsi="Tahoma" w:cs="Tahoma"/>
                <w:sz w:val="22"/>
                <w:szCs w:val="22"/>
                <w:lang w:val="es-NI"/>
              </w:rPr>
            </w:pPr>
          </w:p>
        </w:tc>
      </w:tr>
      <w:tr w:rsidR="0011291D" w:rsidRPr="00596C4A" w14:paraId="585D0EC6" w14:textId="77777777" w:rsidTr="0011291D">
        <w:tc>
          <w:tcPr>
            <w:tcW w:w="1128" w:type="dxa"/>
          </w:tcPr>
          <w:p w14:paraId="559CB87F" w14:textId="47BA545E" w:rsidR="0011291D" w:rsidRPr="002F0FB7" w:rsidRDefault="0011291D">
            <w:pPr>
              <w:rPr>
                <w:rFonts w:ascii="Tahoma" w:hAnsi="Tahoma" w:cs="Tahoma"/>
                <w:b/>
                <w:bCs/>
                <w:sz w:val="22"/>
                <w:szCs w:val="22"/>
                <w:lang w:val="es-NI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es-NI"/>
              </w:rPr>
              <w:t>Docente</w:t>
            </w:r>
          </w:p>
        </w:tc>
        <w:tc>
          <w:tcPr>
            <w:tcW w:w="7888" w:type="dxa"/>
            <w:gridSpan w:val="3"/>
          </w:tcPr>
          <w:p w14:paraId="1F9954F5" w14:textId="76A0AF9A" w:rsidR="0011291D" w:rsidRPr="002F0FB7" w:rsidRDefault="0011291D">
            <w:pPr>
              <w:rPr>
                <w:rFonts w:ascii="Tahoma" w:hAnsi="Tahoma" w:cs="Tahoma"/>
                <w:sz w:val="22"/>
                <w:szCs w:val="22"/>
                <w:lang w:val="es-NI"/>
              </w:rPr>
            </w:pPr>
            <w:r>
              <w:rPr>
                <w:rFonts w:ascii="Tahoma" w:hAnsi="Tahoma" w:cs="Tahoma"/>
                <w:sz w:val="22"/>
                <w:szCs w:val="22"/>
                <w:lang w:val="es-NI"/>
              </w:rPr>
              <w:t>: Ing. Guillermo Aguirre</w:t>
            </w:r>
          </w:p>
        </w:tc>
      </w:tr>
    </w:tbl>
    <w:p w14:paraId="55F49E43" w14:textId="77777777" w:rsidR="00596C4A" w:rsidRPr="00596C4A" w:rsidRDefault="00596C4A" w:rsidP="002F0FB7">
      <w:pPr>
        <w:spacing w:before="60" w:after="60" w:line="360" w:lineRule="auto"/>
        <w:rPr>
          <w:rFonts w:ascii="Tahoma" w:hAnsi="Tahoma" w:cs="Tahoma"/>
          <w:lang w:val="es-NI"/>
        </w:rPr>
      </w:pPr>
    </w:p>
    <w:p w14:paraId="73049E87" w14:textId="04C2B1F1" w:rsidR="00596C4A" w:rsidRPr="002F0FB7" w:rsidRDefault="00596C4A" w:rsidP="002F0FB7">
      <w:pPr>
        <w:spacing w:before="60" w:after="60" w:line="360" w:lineRule="auto"/>
        <w:rPr>
          <w:rFonts w:ascii="Tahoma" w:hAnsi="Tahoma" w:cs="Tahoma"/>
          <w:b/>
          <w:bCs/>
          <w:u w:val="single"/>
          <w:lang w:val="es-NI"/>
        </w:rPr>
      </w:pPr>
      <w:r w:rsidRPr="002F0FB7">
        <w:rPr>
          <w:rFonts w:ascii="Tahoma" w:hAnsi="Tahoma" w:cs="Tahoma"/>
          <w:b/>
          <w:bCs/>
          <w:u w:val="single"/>
          <w:lang w:val="es-NI"/>
        </w:rPr>
        <w:t>Objetivos</w:t>
      </w:r>
    </w:p>
    <w:p w14:paraId="30B1E435" w14:textId="77777777" w:rsidR="00596C4A" w:rsidRPr="00596C4A" w:rsidRDefault="00596C4A" w:rsidP="002F0FB7">
      <w:pPr>
        <w:pStyle w:val="Prrafodelista"/>
        <w:numPr>
          <w:ilvl w:val="0"/>
          <w:numId w:val="2"/>
        </w:numPr>
        <w:spacing w:before="60" w:after="60" w:line="360" w:lineRule="auto"/>
        <w:contextualSpacing w:val="0"/>
        <w:jc w:val="both"/>
        <w:rPr>
          <w:rFonts w:ascii="Tahoma" w:hAnsi="Tahoma" w:cs="Tahoma"/>
          <w:lang w:val="es-NI"/>
        </w:rPr>
      </w:pPr>
      <w:r w:rsidRPr="00596C4A">
        <w:rPr>
          <w:rFonts w:ascii="Tahoma" w:hAnsi="Tahoma" w:cs="Tahoma"/>
          <w:lang w:val="es-NI"/>
        </w:rPr>
        <w:t>Desarrollar la habilidad de resolver sistemas de ecuaciones lineales utilizando los métodos de igualación, sustitución, reducción y matrices, aplicando estos métodos en problemas prácticos relacionados con la electrónica.</w:t>
      </w:r>
    </w:p>
    <w:p w14:paraId="6771CAAE" w14:textId="77777777" w:rsidR="00596C4A" w:rsidRPr="00596C4A" w:rsidRDefault="00596C4A" w:rsidP="002F0FB7">
      <w:pPr>
        <w:pStyle w:val="Prrafodelista"/>
        <w:numPr>
          <w:ilvl w:val="0"/>
          <w:numId w:val="2"/>
        </w:numPr>
        <w:spacing w:before="60" w:after="60" w:line="360" w:lineRule="auto"/>
        <w:contextualSpacing w:val="0"/>
        <w:jc w:val="both"/>
        <w:rPr>
          <w:rFonts w:ascii="Tahoma" w:hAnsi="Tahoma" w:cs="Tahoma"/>
          <w:lang w:val="es-NI"/>
        </w:rPr>
      </w:pPr>
      <w:r w:rsidRPr="00596C4A">
        <w:rPr>
          <w:rFonts w:ascii="Tahoma" w:hAnsi="Tahoma" w:cs="Tahoma"/>
          <w:lang w:val="es-NI"/>
        </w:rPr>
        <w:t>Fomentar una actitud positiva hacia la resolución de problemas matemáticos, destacando su importancia y aplicabilidad en el campo de la ingeniería en sistemas de información, y motivando a los estudiantes a abordar estos desafíos con confianza y perseverancia.</w:t>
      </w:r>
    </w:p>
    <w:p w14:paraId="306DB63C" w14:textId="4E9FCB59" w:rsidR="00596C4A" w:rsidRDefault="00596C4A" w:rsidP="002F0FB7">
      <w:pPr>
        <w:pStyle w:val="Prrafodelista"/>
        <w:numPr>
          <w:ilvl w:val="0"/>
          <w:numId w:val="2"/>
        </w:numPr>
        <w:spacing w:before="60" w:after="60" w:line="360" w:lineRule="auto"/>
        <w:contextualSpacing w:val="0"/>
        <w:jc w:val="both"/>
        <w:rPr>
          <w:rFonts w:ascii="Tahoma" w:hAnsi="Tahoma" w:cs="Tahoma"/>
          <w:lang w:val="es-NI"/>
        </w:rPr>
      </w:pPr>
      <w:r w:rsidRPr="00596C4A">
        <w:rPr>
          <w:rFonts w:ascii="Tahoma" w:hAnsi="Tahoma" w:cs="Tahoma"/>
          <w:lang w:val="es-NI"/>
        </w:rPr>
        <w:t>Comprender los principios fundamentales y las técnicas de resolución de sistemas de ecuaciones lineales, reconociendo su relevancia en la modelación y solución de problemas complejos en electrónica e ingeniería de sistemas de información.</w:t>
      </w:r>
    </w:p>
    <w:p w14:paraId="00039D0C" w14:textId="77777777" w:rsidR="00596C4A" w:rsidRPr="00596C4A" w:rsidRDefault="00596C4A" w:rsidP="002F0FB7">
      <w:pPr>
        <w:spacing w:before="60" w:after="60" w:line="360" w:lineRule="auto"/>
        <w:rPr>
          <w:rFonts w:ascii="Tahoma" w:hAnsi="Tahoma" w:cs="Tahoma"/>
          <w:lang w:val="es-NI"/>
        </w:rPr>
      </w:pPr>
    </w:p>
    <w:p w14:paraId="52E3B680" w14:textId="1FB87F1B" w:rsidR="00596C4A" w:rsidRPr="002F0FB7" w:rsidRDefault="00596C4A" w:rsidP="002F0FB7">
      <w:pPr>
        <w:spacing w:before="60" w:after="60" w:line="360" w:lineRule="auto"/>
        <w:rPr>
          <w:rFonts w:ascii="Tahoma" w:hAnsi="Tahoma" w:cs="Tahoma"/>
          <w:b/>
          <w:bCs/>
          <w:u w:val="single"/>
          <w:lang w:val="es-NI"/>
        </w:rPr>
      </w:pPr>
      <w:r w:rsidRPr="002F0FB7">
        <w:rPr>
          <w:rFonts w:ascii="Tahoma" w:hAnsi="Tahoma" w:cs="Tahoma"/>
          <w:b/>
          <w:bCs/>
          <w:u w:val="single"/>
          <w:lang w:val="es-NI"/>
        </w:rPr>
        <w:t>Introducción</w:t>
      </w:r>
    </w:p>
    <w:p w14:paraId="281E593D" w14:textId="77777777" w:rsidR="00596C4A" w:rsidRPr="00596C4A" w:rsidRDefault="00596C4A" w:rsidP="002F0FB7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596C4A">
        <w:rPr>
          <w:rFonts w:ascii="Tahoma" w:hAnsi="Tahoma" w:cs="Tahoma"/>
          <w:lang w:val="es-NI"/>
        </w:rPr>
        <w:t>La resolución de sistemas de ecuaciones lineales es una habilidad esencial en la ingeniería, especialmente en el área de electrónica y sistemas de información. Los métodos de igualación, sustitución, reducción y matrices son herramientas fundamentales que permiten analizar y resolver problemas complejos que surgen en diversos contextos ingenieriles. Una aplicación crítica de estos métodos se encuentra en la resolución de problemas relacionados con las leyes de Kirchhoff.</w:t>
      </w:r>
    </w:p>
    <w:p w14:paraId="2F523853" w14:textId="77777777" w:rsidR="00596C4A" w:rsidRPr="00596C4A" w:rsidRDefault="00596C4A" w:rsidP="002F0FB7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</w:p>
    <w:p w14:paraId="194AEE3F" w14:textId="2D968094" w:rsidR="00596C4A" w:rsidRPr="00596C4A" w:rsidRDefault="00596C4A" w:rsidP="002F0FB7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2F0FB7">
        <w:rPr>
          <w:rFonts w:ascii="Tahoma" w:hAnsi="Tahoma" w:cs="Tahoma"/>
          <w:b/>
          <w:bCs/>
          <w:lang w:val="es-NI"/>
        </w:rPr>
        <w:t>Relevancia de los Métodos de Resolución de Sistemas de Ecuaciones en la Ingeniería Electrónica</w:t>
      </w:r>
      <w:r w:rsidRPr="00596C4A">
        <w:rPr>
          <w:rFonts w:ascii="Tahoma" w:hAnsi="Tahoma" w:cs="Tahoma"/>
          <w:lang w:val="es-NI"/>
        </w:rPr>
        <w:t>:</w:t>
      </w:r>
    </w:p>
    <w:p w14:paraId="7E58AD4D" w14:textId="2F787DDE" w:rsidR="00596C4A" w:rsidRPr="002F0FB7" w:rsidRDefault="00596C4A" w:rsidP="002F0FB7">
      <w:pPr>
        <w:pStyle w:val="Prrafodelista"/>
        <w:numPr>
          <w:ilvl w:val="0"/>
          <w:numId w:val="3"/>
        </w:num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2F0FB7">
        <w:rPr>
          <w:rFonts w:ascii="Tahoma" w:hAnsi="Tahoma" w:cs="Tahoma"/>
          <w:u w:val="single"/>
          <w:lang w:val="es-NI"/>
        </w:rPr>
        <w:t>Análisis de Circuitos Eléctricos</w:t>
      </w:r>
      <w:r w:rsidRPr="002F0FB7">
        <w:rPr>
          <w:rFonts w:ascii="Tahoma" w:hAnsi="Tahoma" w:cs="Tahoma"/>
          <w:lang w:val="es-NI"/>
        </w:rPr>
        <w:t>:</w:t>
      </w:r>
    </w:p>
    <w:p w14:paraId="2AFD6EA4" w14:textId="77777777" w:rsidR="00596C4A" w:rsidRPr="002F0FB7" w:rsidRDefault="00596C4A" w:rsidP="002F0FB7">
      <w:pPr>
        <w:pStyle w:val="Prrafodelista"/>
        <w:numPr>
          <w:ilvl w:val="0"/>
          <w:numId w:val="4"/>
        </w:numPr>
        <w:spacing w:before="60" w:after="60" w:line="360" w:lineRule="auto"/>
        <w:ind w:left="1418"/>
        <w:jc w:val="both"/>
        <w:rPr>
          <w:rFonts w:ascii="Tahoma" w:hAnsi="Tahoma" w:cs="Tahoma"/>
          <w:lang w:val="es-NI"/>
        </w:rPr>
      </w:pPr>
      <w:r w:rsidRPr="002F0FB7">
        <w:rPr>
          <w:rFonts w:ascii="Tahoma" w:hAnsi="Tahoma" w:cs="Tahoma"/>
          <w:lang w:val="es-NI"/>
        </w:rPr>
        <w:lastRenderedPageBreak/>
        <w:t>Los ingenieros utilizan las leyes de Kirchhoff para establecer ecuaciones que describen el comportamiento de los circuitos eléctricos.</w:t>
      </w:r>
    </w:p>
    <w:p w14:paraId="578A533B" w14:textId="77777777" w:rsidR="00596C4A" w:rsidRPr="002F0FB7" w:rsidRDefault="00596C4A" w:rsidP="002F0FB7">
      <w:pPr>
        <w:pStyle w:val="Prrafodelista"/>
        <w:numPr>
          <w:ilvl w:val="0"/>
          <w:numId w:val="4"/>
        </w:numPr>
        <w:spacing w:before="60" w:after="60" w:line="360" w:lineRule="auto"/>
        <w:ind w:left="1418"/>
        <w:jc w:val="both"/>
        <w:rPr>
          <w:rFonts w:ascii="Tahoma" w:hAnsi="Tahoma" w:cs="Tahoma"/>
          <w:lang w:val="es-NI"/>
        </w:rPr>
      </w:pPr>
      <w:r w:rsidRPr="002F0FB7">
        <w:rPr>
          <w:rFonts w:ascii="Tahoma" w:hAnsi="Tahoma" w:cs="Tahoma"/>
          <w:lang w:val="es-NI"/>
        </w:rPr>
        <w:t>Estas ecuaciones pueden ser complejas, involucrando múltiples variables que representan corrientes y tensiones en diferentes partes del circuito.</w:t>
      </w:r>
    </w:p>
    <w:p w14:paraId="3045A070" w14:textId="3EC4E85A" w:rsidR="002F0FB7" w:rsidRPr="002F0FB7" w:rsidRDefault="00596C4A" w:rsidP="002F0FB7">
      <w:pPr>
        <w:pStyle w:val="Prrafodelista"/>
        <w:numPr>
          <w:ilvl w:val="0"/>
          <w:numId w:val="4"/>
        </w:numPr>
        <w:spacing w:before="60" w:after="60" w:line="360" w:lineRule="auto"/>
        <w:ind w:left="1418"/>
        <w:jc w:val="both"/>
        <w:rPr>
          <w:rFonts w:ascii="Tahoma" w:hAnsi="Tahoma" w:cs="Tahoma"/>
          <w:lang w:val="es-NI"/>
        </w:rPr>
      </w:pPr>
      <w:r w:rsidRPr="002F0FB7">
        <w:rPr>
          <w:rFonts w:ascii="Tahoma" w:hAnsi="Tahoma" w:cs="Tahoma"/>
          <w:lang w:val="es-NI"/>
        </w:rPr>
        <w:t>Resolver estas ecuaciones requiere métodos sistemáticos como igualación, sustitución, reducción y el uso de matrices.</w:t>
      </w:r>
    </w:p>
    <w:p w14:paraId="565A18F7" w14:textId="1340772A" w:rsidR="00596C4A" w:rsidRPr="002F0FB7" w:rsidRDefault="00596C4A" w:rsidP="002F0FB7">
      <w:pPr>
        <w:pStyle w:val="Prrafodelista"/>
        <w:numPr>
          <w:ilvl w:val="0"/>
          <w:numId w:val="3"/>
        </w:num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2F0FB7">
        <w:rPr>
          <w:rFonts w:ascii="Tahoma" w:hAnsi="Tahoma" w:cs="Tahoma"/>
          <w:u w:val="single"/>
          <w:lang w:val="es-NI"/>
        </w:rPr>
        <w:t>Optimización de Procesos y Diseño de Circuitos</w:t>
      </w:r>
      <w:r w:rsidRPr="002F0FB7">
        <w:rPr>
          <w:rFonts w:ascii="Tahoma" w:hAnsi="Tahoma" w:cs="Tahoma"/>
          <w:lang w:val="es-NI"/>
        </w:rPr>
        <w:t>:</w:t>
      </w:r>
    </w:p>
    <w:p w14:paraId="597CAE4B" w14:textId="77777777" w:rsidR="00596C4A" w:rsidRPr="002F0FB7" w:rsidRDefault="00596C4A" w:rsidP="002F0FB7">
      <w:pPr>
        <w:pStyle w:val="Prrafodelista"/>
        <w:numPr>
          <w:ilvl w:val="0"/>
          <w:numId w:val="5"/>
        </w:numPr>
        <w:spacing w:before="60" w:after="60" w:line="360" w:lineRule="auto"/>
        <w:ind w:left="1418"/>
        <w:jc w:val="both"/>
        <w:rPr>
          <w:rFonts w:ascii="Tahoma" w:hAnsi="Tahoma" w:cs="Tahoma"/>
          <w:lang w:val="es-NI"/>
        </w:rPr>
      </w:pPr>
      <w:r w:rsidRPr="002F0FB7">
        <w:rPr>
          <w:rFonts w:ascii="Tahoma" w:hAnsi="Tahoma" w:cs="Tahoma"/>
          <w:lang w:val="es-NI"/>
        </w:rPr>
        <w:t>En el diseño de circuitos, es crucial optimizar parámetros como la eficiencia energética, la estabilidad y la funcionalidad.</w:t>
      </w:r>
    </w:p>
    <w:p w14:paraId="5A519DC6" w14:textId="76195E9F" w:rsidR="002F0FB7" w:rsidRPr="002F0FB7" w:rsidRDefault="00596C4A" w:rsidP="002F0FB7">
      <w:pPr>
        <w:pStyle w:val="Prrafodelista"/>
        <w:numPr>
          <w:ilvl w:val="0"/>
          <w:numId w:val="5"/>
        </w:numPr>
        <w:spacing w:before="60" w:after="60" w:line="360" w:lineRule="auto"/>
        <w:ind w:left="1418"/>
        <w:jc w:val="both"/>
        <w:rPr>
          <w:rFonts w:ascii="Tahoma" w:hAnsi="Tahoma" w:cs="Tahoma"/>
          <w:lang w:val="es-NI"/>
        </w:rPr>
      </w:pPr>
      <w:r w:rsidRPr="002F0FB7">
        <w:rPr>
          <w:rFonts w:ascii="Tahoma" w:hAnsi="Tahoma" w:cs="Tahoma"/>
          <w:lang w:val="es-NI"/>
        </w:rPr>
        <w:t>La capacidad de resolver sistemas de ecuaciones permite a los ingenieros ajustar y perfeccionar los diseños de manera precisa, asegurando que los circuitos funcionen de acuerdo con las especificaciones requeridas.</w:t>
      </w:r>
    </w:p>
    <w:p w14:paraId="4A2B9A5D" w14:textId="09EB5AE3" w:rsidR="00596C4A" w:rsidRPr="002F0FB7" w:rsidRDefault="00596C4A" w:rsidP="002F0FB7">
      <w:pPr>
        <w:pStyle w:val="Prrafodelista"/>
        <w:numPr>
          <w:ilvl w:val="0"/>
          <w:numId w:val="3"/>
        </w:num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2F0FB7">
        <w:rPr>
          <w:rFonts w:ascii="Tahoma" w:hAnsi="Tahoma" w:cs="Tahoma"/>
          <w:u w:val="single"/>
          <w:lang w:val="es-NI"/>
        </w:rPr>
        <w:t>Simulación y Modelado Computacional</w:t>
      </w:r>
      <w:r w:rsidRPr="002F0FB7">
        <w:rPr>
          <w:rFonts w:ascii="Tahoma" w:hAnsi="Tahoma" w:cs="Tahoma"/>
          <w:lang w:val="es-NI"/>
        </w:rPr>
        <w:t>:</w:t>
      </w:r>
    </w:p>
    <w:p w14:paraId="05CDC8AA" w14:textId="77777777" w:rsidR="00596C4A" w:rsidRPr="002F0FB7" w:rsidRDefault="00596C4A" w:rsidP="002F0FB7">
      <w:pPr>
        <w:pStyle w:val="Prrafodelista"/>
        <w:numPr>
          <w:ilvl w:val="0"/>
          <w:numId w:val="6"/>
        </w:numPr>
        <w:spacing w:before="60" w:after="60" w:line="360" w:lineRule="auto"/>
        <w:ind w:left="1560"/>
        <w:jc w:val="both"/>
        <w:rPr>
          <w:rFonts w:ascii="Tahoma" w:hAnsi="Tahoma" w:cs="Tahoma"/>
          <w:lang w:val="es-NI"/>
        </w:rPr>
      </w:pPr>
      <w:r w:rsidRPr="002F0FB7">
        <w:rPr>
          <w:rFonts w:ascii="Tahoma" w:hAnsi="Tahoma" w:cs="Tahoma"/>
          <w:lang w:val="es-NI"/>
        </w:rPr>
        <w:t>Los métodos de resolución de sistemas de ecuaciones son la base para muchos algoritmos de simulación y modelado computacional utilizados en ingeniería.</w:t>
      </w:r>
    </w:p>
    <w:p w14:paraId="4297E44B" w14:textId="77777777" w:rsidR="00596C4A" w:rsidRPr="002F0FB7" w:rsidRDefault="00596C4A" w:rsidP="002F0FB7">
      <w:pPr>
        <w:pStyle w:val="Prrafodelista"/>
        <w:numPr>
          <w:ilvl w:val="0"/>
          <w:numId w:val="6"/>
        </w:numPr>
        <w:spacing w:before="60" w:after="60" w:line="360" w:lineRule="auto"/>
        <w:ind w:left="1560"/>
        <w:jc w:val="both"/>
        <w:rPr>
          <w:rFonts w:ascii="Tahoma" w:hAnsi="Tahoma" w:cs="Tahoma"/>
          <w:lang w:val="es-NI"/>
        </w:rPr>
      </w:pPr>
      <w:r w:rsidRPr="002F0FB7">
        <w:rPr>
          <w:rFonts w:ascii="Tahoma" w:hAnsi="Tahoma" w:cs="Tahoma"/>
          <w:lang w:val="es-NI"/>
        </w:rPr>
        <w:t>Herramientas de software que los ingenieros emplean para simular circuitos y sistemas dependen de estos métodos para proporcionar resultados precisos y fiables.</w:t>
      </w:r>
    </w:p>
    <w:p w14:paraId="05914658" w14:textId="77777777" w:rsidR="002F0FB7" w:rsidRPr="00596C4A" w:rsidRDefault="002F0FB7" w:rsidP="002F0FB7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</w:p>
    <w:p w14:paraId="1D23130A" w14:textId="3144472E" w:rsidR="002F0FB7" w:rsidRPr="002F0FB7" w:rsidRDefault="00596C4A" w:rsidP="002F0FB7">
      <w:pPr>
        <w:spacing w:before="60" w:after="60" w:line="360" w:lineRule="auto"/>
        <w:jc w:val="both"/>
        <w:rPr>
          <w:rFonts w:ascii="Tahoma" w:hAnsi="Tahoma" w:cs="Tahoma"/>
          <w:b/>
          <w:bCs/>
          <w:lang w:val="es-NI"/>
        </w:rPr>
      </w:pPr>
      <w:r w:rsidRPr="002F0FB7">
        <w:rPr>
          <w:rFonts w:ascii="Tahoma" w:hAnsi="Tahoma" w:cs="Tahoma"/>
          <w:b/>
          <w:bCs/>
          <w:lang w:val="es-NI"/>
        </w:rPr>
        <w:t>Importancia en la Formación de Ingenieros en Sistemas de Información</w:t>
      </w:r>
    </w:p>
    <w:p w14:paraId="691A3E87" w14:textId="64562D39" w:rsidR="00596C4A" w:rsidRPr="00596C4A" w:rsidRDefault="00596C4A" w:rsidP="002F0FB7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596C4A">
        <w:rPr>
          <w:rFonts w:ascii="Tahoma" w:hAnsi="Tahoma" w:cs="Tahoma"/>
          <w:lang w:val="es-NI"/>
        </w:rPr>
        <w:t>En la carrera de Ingeniería en Sistemas de Información, la comprensión y aplicación de estos métodos es fundamental no solo para resolver problemas de electrónica, sino también para abordar desafíos en áreas como robótica, mecatrónica, domótica y otras disciplinas tecnológicas. Los estudiantes que dominan estos métodos están mejor preparados para:</w:t>
      </w:r>
    </w:p>
    <w:p w14:paraId="2EDDA1DA" w14:textId="77777777" w:rsidR="00596C4A" w:rsidRPr="002F0FB7" w:rsidRDefault="00596C4A" w:rsidP="002F0FB7">
      <w:pPr>
        <w:pStyle w:val="Prrafodelista"/>
        <w:numPr>
          <w:ilvl w:val="0"/>
          <w:numId w:val="7"/>
        </w:num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2F0FB7">
        <w:rPr>
          <w:rFonts w:ascii="Tahoma" w:hAnsi="Tahoma" w:cs="Tahoma"/>
          <w:lang w:val="es-NI"/>
        </w:rPr>
        <w:t>Diseñar y analizar sistemas complejos.</w:t>
      </w:r>
    </w:p>
    <w:p w14:paraId="0796F5C0" w14:textId="77777777" w:rsidR="00596C4A" w:rsidRPr="002F0FB7" w:rsidRDefault="00596C4A" w:rsidP="002F0FB7">
      <w:pPr>
        <w:pStyle w:val="Prrafodelista"/>
        <w:numPr>
          <w:ilvl w:val="0"/>
          <w:numId w:val="7"/>
        </w:num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2F0FB7">
        <w:rPr>
          <w:rFonts w:ascii="Tahoma" w:hAnsi="Tahoma" w:cs="Tahoma"/>
          <w:lang w:val="es-NI"/>
        </w:rPr>
        <w:t>Optimizar procesos y desarrollar soluciones innovadoras.</w:t>
      </w:r>
    </w:p>
    <w:p w14:paraId="455E7A27" w14:textId="77777777" w:rsidR="00596C4A" w:rsidRPr="002F0FB7" w:rsidRDefault="00596C4A" w:rsidP="002F0FB7">
      <w:pPr>
        <w:pStyle w:val="Prrafodelista"/>
        <w:numPr>
          <w:ilvl w:val="0"/>
          <w:numId w:val="7"/>
        </w:num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2F0FB7">
        <w:rPr>
          <w:rFonts w:ascii="Tahoma" w:hAnsi="Tahoma" w:cs="Tahoma"/>
          <w:lang w:val="es-NI"/>
        </w:rPr>
        <w:t>Contribuir de manera significativa a proyectos multidisciplinarios que requieran habilidades analíticas y de resolución de problemas.</w:t>
      </w:r>
    </w:p>
    <w:p w14:paraId="008151A3" w14:textId="77777777" w:rsidR="002F0FB7" w:rsidRPr="00596C4A" w:rsidRDefault="002F0FB7" w:rsidP="002F0FB7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</w:p>
    <w:p w14:paraId="4F560BF4" w14:textId="5480F4DF" w:rsidR="00596C4A" w:rsidRPr="00596C4A" w:rsidRDefault="00596C4A" w:rsidP="002F0FB7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596C4A">
        <w:rPr>
          <w:rFonts w:ascii="Tahoma" w:hAnsi="Tahoma" w:cs="Tahoma"/>
          <w:lang w:val="es-NI"/>
        </w:rPr>
        <w:lastRenderedPageBreak/>
        <w:t>Por tanto, este plan de nivelación tiene como objetivo asegurar que los estudiantes adquieran una comprensión sólida y práctica de los métodos de resolución de sistemas de ecuaciones, preparándolos para enfrentar desafíos técnicos en su carrera y capacitando a los futuros ingenieros con las herramientas necesarias para sobresalir en su campo.</w:t>
      </w:r>
    </w:p>
    <w:p w14:paraId="3400BF93" w14:textId="77777777" w:rsidR="00456DFA" w:rsidRDefault="00456DFA" w:rsidP="002F0FB7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</w:p>
    <w:p w14:paraId="6A580EDD" w14:textId="77777777" w:rsidR="00917EF8" w:rsidRPr="00917EF8" w:rsidRDefault="00917EF8" w:rsidP="00917EF8">
      <w:pPr>
        <w:spacing w:before="60" w:after="60" w:line="360" w:lineRule="auto"/>
        <w:jc w:val="both"/>
        <w:rPr>
          <w:rFonts w:ascii="Tahoma" w:hAnsi="Tahoma" w:cs="Tahoma"/>
          <w:b/>
          <w:bCs/>
          <w:u w:val="single"/>
          <w:lang w:val="es-NI"/>
        </w:rPr>
      </w:pPr>
      <w:r w:rsidRPr="00917EF8">
        <w:rPr>
          <w:rFonts w:ascii="Tahoma" w:hAnsi="Tahoma" w:cs="Tahoma"/>
          <w:b/>
          <w:bCs/>
          <w:u w:val="single"/>
          <w:lang w:val="es-NI"/>
        </w:rPr>
        <w:t>Plan de Clase</w:t>
      </w:r>
    </w:p>
    <w:p w14:paraId="4F3F2A12" w14:textId="77777777" w:rsidR="00917EF8" w:rsidRPr="00917EF8" w:rsidRDefault="00917EF8" w:rsidP="00917EF8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917EF8">
        <w:rPr>
          <w:rFonts w:ascii="Tahoma" w:hAnsi="Tahoma" w:cs="Tahoma"/>
          <w:b/>
          <w:bCs/>
          <w:lang w:val="es-NI"/>
        </w:rPr>
        <w:t>Duración</w:t>
      </w:r>
      <w:r w:rsidRPr="00917EF8">
        <w:rPr>
          <w:rFonts w:ascii="Tahoma" w:hAnsi="Tahoma" w:cs="Tahoma"/>
          <w:lang w:val="es-NI"/>
        </w:rPr>
        <w:t>: 3 horas</w:t>
      </w:r>
    </w:p>
    <w:p w14:paraId="453DE30F" w14:textId="77777777" w:rsidR="00917EF8" w:rsidRPr="00917EF8" w:rsidRDefault="00917EF8" w:rsidP="00917EF8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</w:p>
    <w:p w14:paraId="723C8D37" w14:textId="77777777" w:rsidR="00917EF8" w:rsidRPr="00917EF8" w:rsidRDefault="00917EF8" w:rsidP="00917EF8">
      <w:pPr>
        <w:spacing w:before="60" w:after="60" w:line="360" w:lineRule="auto"/>
        <w:jc w:val="both"/>
        <w:rPr>
          <w:rFonts w:ascii="Tahoma" w:hAnsi="Tahoma" w:cs="Tahoma"/>
          <w:b/>
          <w:bCs/>
          <w:lang w:val="es-NI"/>
        </w:rPr>
      </w:pPr>
      <w:r w:rsidRPr="00917EF8">
        <w:rPr>
          <w:rFonts w:ascii="Tahoma" w:hAnsi="Tahoma" w:cs="Tahoma"/>
          <w:b/>
          <w:bCs/>
          <w:lang w:val="es-NI"/>
        </w:rPr>
        <w:t>Actividades Previas a la Clase</w:t>
      </w:r>
    </w:p>
    <w:p w14:paraId="18025DDC" w14:textId="77777777" w:rsidR="00917EF8" w:rsidRPr="00917EF8" w:rsidRDefault="00917EF8" w:rsidP="00917EF8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917EF8">
        <w:rPr>
          <w:rFonts w:ascii="Tahoma" w:hAnsi="Tahoma" w:cs="Tahoma"/>
          <w:u w:val="single"/>
          <w:lang w:val="es-NI"/>
        </w:rPr>
        <w:t>Preparación de Materiales</w:t>
      </w:r>
      <w:r w:rsidRPr="00917EF8">
        <w:rPr>
          <w:rFonts w:ascii="Tahoma" w:hAnsi="Tahoma" w:cs="Tahoma"/>
          <w:lang w:val="es-NI"/>
        </w:rPr>
        <w:t>:</w:t>
      </w:r>
    </w:p>
    <w:p w14:paraId="2DD78389" w14:textId="77777777" w:rsidR="00917EF8" w:rsidRPr="00917EF8" w:rsidRDefault="00917EF8" w:rsidP="00917EF8">
      <w:pPr>
        <w:pStyle w:val="Prrafodelista"/>
        <w:numPr>
          <w:ilvl w:val="0"/>
          <w:numId w:val="8"/>
        </w:num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917EF8">
        <w:rPr>
          <w:rFonts w:ascii="Tahoma" w:hAnsi="Tahoma" w:cs="Tahoma"/>
          <w:lang w:val="es-NI"/>
        </w:rPr>
        <w:t>Guías de estudio sobre métodos de resolución de sistemas de ecuaciones.</w:t>
      </w:r>
    </w:p>
    <w:p w14:paraId="3FDDE49A" w14:textId="77777777" w:rsidR="00917EF8" w:rsidRPr="00917EF8" w:rsidRDefault="00917EF8" w:rsidP="00917EF8">
      <w:pPr>
        <w:pStyle w:val="Prrafodelista"/>
        <w:numPr>
          <w:ilvl w:val="0"/>
          <w:numId w:val="8"/>
        </w:num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917EF8">
        <w:rPr>
          <w:rFonts w:ascii="Tahoma" w:hAnsi="Tahoma" w:cs="Tahoma"/>
          <w:lang w:val="es-NI"/>
        </w:rPr>
        <w:t>Ejercicios prácticos y ejemplos de aplicación en electrónica.</w:t>
      </w:r>
    </w:p>
    <w:p w14:paraId="61EFEF99" w14:textId="77777777" w:rsidR="00917EF8" w:rsidRPr="00917EF8" w:rsidRDefault="00917EF8" w:rsidP="00917EF8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</w:p>
    <w:p w14:paraId="609B7A8D" w14:textId="77777777" w:rsidR="00917EF8" w:rsidRPr="00917EF8" w:rsidRDefault="00917EF8" w:rsidP="00917EF8">
      <w:pPr>
        <w:spacing w:before="60" w:after="60" w:line="360" w:lineRule="auto"/>
        <w:jc w:val="both"/>
        <w:rPr>
          <w:rFonts w:ascii="Tahoma" w:hAnsi="Tahoma" w:cs="Tahoma"/>
          <w:b/>
          <w:bCs/>
          <w:lang w:val="es-NI"/>
        </w:rPr>
      </w:pPr>
      <w:r w:rsidRPr="00917EF8">
        <w:rPr>
          <w:rFonts w:ascii="Tahoma" w:hAnsi="Tahoma" w:cs="Tahoma"/>
          <w:b/>
          <w:bCs/>
          <w:lang w:val="es-NI"/>
        </w:rPr>
        <w:t>Actividades de Clase</w:t>
      </w:r>
    </w:p>
    <w:p w14:paraId="2B526A89" w14:textId="3B11863C" w:rsidR="00917EF8" w:rsidRPr="00917EF8" w:rsidRDefault="00917EF8" w:rsidP="00917EF8">
      <w:pPr>
        <w:spacing w:before="60" w:after="60" w:line="360" w:lineRule="auto"/>
        <w:jc w:val="both"/>
        <w:rPr>
          <w:rFonts w:ascii="Tahoma" w:hAnsi="Tahoma" w:cs="Tahoma"/>
          <w:u w:val="single"/>
          <w:lang w:val="es-NI"/>
        </w:rPr>
      </w:pPr>
      <w:r w:rsidRPr="00917EF8">
        <w:rPr>
          <w:rFonts w:ascii="Tahoma" w:hAnsi="Tahoma" w:cs="Tahoma"/>
          <w:u w:val="single"/>
          <w:lang w:val="es-NI"/>
        </w:rPr>
        <w:t>Introducción (30 minutos)</w:t>
      </w:r>
    </w:p>
    <w:p w14:paraId="13CDE569" w14:textId="1EDE2C9E" w:rsidR="00917EF8" w:rsidRPr="00917EF8" w:rsidRDefault="00917EF8" w:rsidP="00917EF8">
      <w:pPr>
        <w:pStyle w:val="Prrafodelista"/>
        <w:numPr>
          <w:ilvl w:val="0"/>
          <w:numId w:val="9"/>
        </w:num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917EF8">
        <w:rPr>
          <w:rFonts w:ascii="Tahoma" w:hAnsi="Tahoma" w:cs="Tahoma"/>
          <w:lang w:val="es-NI"/>
        </w:rPr>
        <w:t>Presentación de Objetivos:</w:t>
      </w:r>
    </w:p>
    <w:p w14:paraId="5CE6A63D" w14:textId="177B09A3" w:rsidR="00917EF8" w:rsidRPr="00917EF8" w:rsidRDefault="00917EF8" w:rsidP="00917EF8">
      <w:pPr>
        <w:pStyle w:val="Prrafodelista"/>
        <w:numPr>
          <w:ilvl w:val="0"/>
          <w:numId w:val="10"/>
        </w:numPr>
        <w:spacing w:before="60" w:after="60" w:line="360" w:lineRule="auto"/>
        <w:ind w:left="1134"/>
        <w:jc w:val="both"/>
        <w:rPr>
          <w:rFonts w:ascii="Tahoma" w:hAnsi="Tahoma" w:cs="Tahoma"/>
          <w:lang w:val="es-NI"/>
        </w:rPr>
      </w:pPr>
      <w:r w:rsidRPr="00917EF8">
        <w:rPr>
          <w:rFonts w:ascii="Tahoma" w:hAnsi="Tahoma" w:cs="Tahoma"/>
          <w:lang w:val="es-NI"/>
        </w:rPr>
        <w:t xml:space="preserve">Explicación de los objetivos </w:t>
      </w:r>
    </w:p>
    <w:p w14:paraId="17845BBD" w14:textId="77777777" w:rsidR="00917EF8" w:rsidRPr="00917EF8" w:rsidRDefault="00917EF8" w:rsidP="00917EF8">
      <w:pPr>
        <w:pStyle w:val="Prrafodelista"/>
        <w:numPr>
          <w:ilvl w:val="0"/>
          <w:numId w:val="10"/>
        </w:numPr>
        <w:spacing w:before="60" w:after="60" w:line="360" w:lineRule="auto"/>
        <w:ind w:left="1134"/>
        <w:jc w:val="both"/>
        <w:rPr>
          <w:rFonts w:ascii="Tahoma" w:hAnsi="Tahoma" w:cs="Tahoma"/>
          <w:lang w:val="es-NI"/>
        </w:rPr>
      </w:pPr>
      <w:r w:rsidRPr="00917EF8">
        <w:rPr>
          <w:rFonts w:ascii="Tahoma" w:hAnsi="Tahoma" w:cs="Tahoma"/>
          <w:lang w:val="es-NI"/>
        </w:rPr>
        <w:t>Importancia de los sistemas de ecuaciones en ingeniería electrónica y de sistemas.</w:t>
      </w:r>
    </w:p>
    <w:p w14:paraId="4BC01283" w14:textId="54B9A737" w:rsidR="00917EF8" w:rsidRPr="00917EF8" w:rsidRDefault="00917EF8" w:rsidP="00917EF8">
      <w:pPr>
        <w:pStyle w:val="Prrafodelista"/>
        <w:numPr>
          <w:ilvl w:val="0"/>
          <w:numId w:val="9"/>
        </w:num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917EF8">
        <w:rPr>
          <w:rFonts w:ascii="Tahoma" w:hAnsi="Tahoma" w:cs="Tahoma"/>
          <w:lang w:val="es-NI"/>
        </w:rPr>
        <w:t>Revisión Teórica:</w:t>
      </w:r>
    </w:p>
    <w:p w14:paraId="229315EA" w14:textId="77777777" w:rsidR="00917EF8" w:rsidRPr="00917EF8" w:rsidRDefault="00917EF8" w:rsidP="00917EF8">
      <w:pPr>
        <w:pStyle w:val="Prrafodelista"/>
        <w:numPr>
          <w:ilvl w:val="0"/>
          <w:numId w:val="11"/>
        </w:numPr>
        <w:spacing w:before="60" w:after="60" w:line="360" w:lineRule="auto"/>
        <w:ind w:left="1134"/>
        <w:jc w:val="both"/>
        <w:rPr>
          <w:rFonts w:ascii="Tahoma" w:hAnsi="Tahoma" w:cs="Tahoma"/>
          <w:lang w:val="es-NI"/>
        </w:rPr>
      </w:pPr>
      <w:r w:rsidRPr="00917EF8">
        <w:rPr>
          <w:rFonts w:ascii="Tahoma" w:hAnsi="Tahoma" w:cs="Tahoma"/>
          <w:lang w:val="es-NI"/>
        </w:rPr>
        <w:t>Breve repaso de los conceptos fundamentales de sistemas de ecuaciones lineales.</w:t>
      </w:r>
    </w:p>
    <w:p w14:paraId="7FBC822D" w14:textId="77777777" w:rsidR="00917EF8" w:rsidRPr="00917EF8" w:rsidRDefault="00917EF8" w:rsidP="00917EF8">
      <w:pPr>
        <w:pStyle w:val="Prrafodelista"/>
        <w:numPr>
          <w:ilvl w:val="0"/>
          <w:numId w:val="11"/>
        </w:numPr>
        <w:spacing w:before="60" w:after="60" w:line="360" w:lineRule="auto"/>
        <w:ind w:left="1134"/>
        <w:jc w:val="both"/>
        <w:rPr>
          <w:rFonts w:ascii="Tahoma" w:hAnsi="Tahoma" w:cs="Tahoma"/>
          <w:lang w:val="es-NI"/>
        </w:rPr>
      </w:pPr>
      <w:r w:rsidRPr="00917EF8">
        <w:rPr>
          <w:rFonts w:ascii="Tahoma" w:hAnsi="Tahoma" w:cs="Tahoma"/>
          <w:lang w:val="es-NI"/>
        </w:rPr>
        <w:t>Introducción a los métodos de igualación, sustitución, reducción y matrices.</w:t>
      </w:r>
    </w:p>
    <w:p w14:paraId="7D4692CF" w14:textId="77777777" w:rsidR="00917EF8" w:rsidRDefault="00917EF8" w:rsidP="00917EF8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</w:p>
    <w:p w14:paraId="6886F4A0" w14:textId="5BFA958F" w:rsidR="00917EF8" w:rsidRPr="0011291D" w:rsidRDefault="00917EF8" w:rsidP="00917EF8">
      <w:pPr>
        <w:spacing w:before="60" w:after="60" w:line="360" w:lineRule="auto"/>
        <w:jc w:val="both"/>
        <w:rPr>
          <w:rFonts w:ascii="Tahoma" w:hAnsi="Tahoma" w:cs="Tahoma"/>
          <w:u w:val="single"/>
          <w:lang w:val="es-NI"/>
        </w:rPr>
      </w:pPr>
      <w:r w:rsidRPr="0011291D">
        <w:rPr>
          <w:rFonts w:ascii="Tahoma" w:hAnsi="Tahoma" w:cs="Tahoma"/>
          <w:u w:val="single"/>
          <w:lang w:val="es-NI"/>
        </w:rPr>
        <w:t>Desarrollo (</w:t>
      </w:r>
      <w:r w:rsidR="0011291D">
        <w:rPr>
          <w:rFonts w:ascii="Tahoma" w:hAnsi="Tahoma" w:cs="Tahoma"/>
          <w:u w:val="single"/>
          <w:lang w:val="es-NI"/>
        </w:rPr>
        <w:t>2</w:t>
      </w:r>
      <w:r w:rsidRPr="0011291D">
        <w:rPr>
          <w:rFonts w:ascii="Tahoma" w:hAnsi="Tahoma" w:cs="Tahoma"/>
          <w:u w:val="single"/>
          <w:lang w:val="es-NI"/>
        </w:rPr>
        <w:t xml:space="preserve"> hora</w:t>
      </w:r>
      <w:r w:rsidR="0011291D">
        <w:rPr>
          <w:rFonts w:ascii="Tahoma" w:hAnsi="Tahoma" w:cs="Tahoma"/>
          <w:u w:val="single"/>
          <w:lang w:val="es-NI"/>
        </w:rPr>
        <w:t>s y 15 minutos</w:t>
      </w:r>
      <w:r w:rsidRPr="0011291D">
        <w:rPr>
          <w:rFonts w:ascii="Tahoma" w:hAnsi="Tahoma" w:cs="Tahoma"/>
          <w:u w:val="single"/>
          <w:lang w:val="es-NI"/>
        </w:rPr>
        <w:t>)</w:t>
      </w:r>
    </w:p>
    <w:p w14:paraId="56F56DF0" w14:textId="78C77D3A" w:rsidR="0011291D" w:rsidRDefault="0011291D" w:rsidP="00917EF8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  <w:r>
        <w:rPr>
          <w:rFonts w:ascii="Tahoma" w:hAnsi="Tahoma" w:cs="Tahoma"/>
          <w:lang w:val="es-NI"/>
        </w:rPr>
        <w:t xml:space="preserve">Métodos Algebraicos: </w:t>
      </w:r>
    </w:p>
    <w:p w14:paraId="1C638D05" w14:textId="2FB9AEBC" w:rsidR="00917EF8" w:rsidRPr="0011291D" w:rsidRDefault="00917EF8" w:rsidP="0011291D">
      <w:pPr>
        <w:pStyle w:val="Prrafodelista"/>
        <w:numPr>
          <w:ilvl w:val="0"/>
          <w:numId w:val="12"/>
        </w:num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11291D">
        <w:rPr>
          <w:rFonts w:ascii="Tahoma" w:hAnsi="Tahoma" w:cs="Tahoma"/>
          <w:lang w:val="es-NI"/>
        </w:rPr>
        <w:t>Explicación de</w:t>
      </w:r>
      <w:r w:rsidR="0011291D" w:rsidRPr="0011291D">
        <w:rPr>
          <w:rFonts w:ascii="Tahoma" w:hAnsi="Tahoma" w:cs="Tahoma"/>
          <w:lang w:val="es-NI"/>
        </w:rPr>
        <w:t xml:space="preserve"> </w:t>
      </w:r>
      <w:r w:rsidRPr="0011291D">
        <w:rPr>
          <w:rFonts w:ascii="Tahoma" w:hAnsi="Tahoma" w:cs="Tahoma"/>
          <w:lang w:val="es-NI"/>
        </w:rPr>
        <w:t>l</w:t>
      </w:r>
      <w:r w:rsidR="0011291D" w:rsidRPr="0011291D">
        <w:rPr>
          <w:rFonts w:ascii="Tahoma" w:hAnsi="Tahoma" w:cs="Tahoma"/>
          <w:lang w:val="es-NI"/>
        </w:rPr>
        <w:t>os</w:t>
      </w:r>
      <w:r w:rsidRPr="0011291D">
        <w:rPr>
          <w:rFonts w:ascii="Tahoma" w:hAnsi="Tahoma" w:cs="Tahoma"/>
          <w:lang w:val="es-NI"/>
        </w:rPr>
        <w:t xml:space="preserve"> </w:t>
      </w:r>
      <w:r w:rsidR="0011291D" w:rsidRPr="0011291D">
        <w:rPr>
          <w:rFonts w:ascii="Tahoma" w:hAnsi="Tahoma" w:cs="Tahoma"/>
          <w:lang w:val="es-NI"/>
        </w:rPr>
        <w:t>métodos (</w:t>
      </w:r>
      <w:r w:rsidR="0011291D" w:rsidRPr="0011291D">
        <w:rPr>
          <w:rFonts w:ascii="Tahoma" w:hAnsi="Tahoma" w:cs="Tahoma"/>
          <w:lang w:val="es-NI"/>
        </w:rPr>
        <w:t>igualación, sustitución, reducción</w:t>
      </w:r>
      <w:r w:rsidR="0011291D" w:rsidRPr="0011291D">
        <w:rPr>
          <w:rFonts w:ascii="Tahoma" w:hAnsi="Tahoma" w:cs="Tahoma"/>
          <w:lang w:val="es-NI"/>
        </w:rPr>
        <w:t>)</w:t>
      </w:r>
      <w:r w:rsidRPr="0011291D">
        <w:rPr>
          <w:rFonts w:ascii="Tahoma" w:hAnsi="Tahoma" w:cs="Tahoma"/>
          <w:lang w:val="es-NI"/>
        </w:rPr>
        <w:t xml:space="preserve"> con ejemplos.</w:t>
      </w:r>
    </w:p>
    <w:p w14:paraId="3225CC10" w14:textId="465B84ED" w:rsidR="00917EF8" w:rsidRPr="0011291D" w:rsidRDefault="00917EF8" w:rsidP="0011291D">
      <w:pPr>
        <w:pStyle w:val="Prrafodelista"/>
        <w:numPr>
          <w:ilvl w:val="0"/>
          <w:numId w:val="12"/>
        </w:num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11291D">
        <w:rPr>
          <w:rFonts w:ascii="Tahoma" w:hAnsi="Tahoma" w:cs="Tahoma"/>
          <w:lang w:val="es-NI"/>
        </w:rPr>
        <w:t>Ejercicio práctico: Resolver un sistema de ecuaciones aplicando el método de igualación</w:t>
      </w:r>
      <w:r w:rsidR="0011291D" w:rsidRPr="0011291D">
        <w:rPr>
          <w:rFonts w:ascii="Tahoma" w:hAnsi="Tahoma" w:cs="Tahoma"/>
          <w:lang w:val="es-NI"/>
        </w:rPr>
        <w:t>, sustitución y reducción.</w:t>
      </w:r>
    </w:p>
    <w:p w14:paraId="4BDB2374" w14:textId="77777777" w:rsidR="00917EF8" w:rsidRPr="00917EF8" w:rsidRDefault="00917EF8" w:rsidP="00917EF8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</w:p>
    <w:p w14:paraId="1849B37A" w14:textId="77777777" w:rsidR="00917EF8" w:rsidRPr="00917EF8" w:rsidRDefault="00917EF8" w:rsidP="00917EF8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917EF8">
        <w:rPr>
          <w:rFonts w:ascii="Tahoma" w:hAnsi="Tahoma" w:cs="Tahoma"/>
          <w:lang w:val="es-NI"/>
        </w:rPr>
        <w:t>Uso de Matrices:</w:t>
      </w:r>
    </w:p>
    <w:p w14:paraId="5E770485" w14:textId="77777777" w:rsidR="00917EF8" w:rsidRPr="0011291D" w:rsidRDefault="00917EF8" w:rsidP="0011291D">
      <w:pPr>
        <w:pStyle w:val="Prrafodelista"/>
        <w:numPr>
          <w:ilvl w:val="0"/>
          <w:numId w:val="13"/>
        </w:num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11291D">
        <w:rPr>
          <w:rFonts w:ascii="Tahoma" w:hAnsi="Tahoma" w:cs="Tahoma"/>
          <w:lang w:val="es-NI"/>
        </w:rPr>
        <w:t>Explicación del método matricial (Gauss, Gauss-</w:t>
      </w:r>
      <w:proofErr w:type="spellStart"/>
      <w:r w:rsidRPr="0011291D">
        <w:rPr>
          <w:rFonts w:ascii="Tahoma" w:hAnsi="Tahoma" w:cs="Tahoma"/>
          <w:lang w:val="es-NI"/>
        </w:rPr>
        <w:t>Jordan</w:t>
      </w:r>
      <w:proofErr w:type="spellEnd"/>
      <w:r w:rsidRPr="0011291D">
        <w:rPr>
          <w:rFonts w:ascii="Tahoma" w:hAnsi="Tahoma" w:cs="Tahoma"/>
          <w:lang w:val="es-NI"/>
        </w:rPr>
        <w:t>).</w:t>
      </w:r>
    </w:p>
    <w:p w14:paraId="16F53ACF" w14:textId="77777777" w:rsidR="00917EF8" w:rsidRPr="0011291D" w:rsidRDefault="00917EF8" w:rsidP="0011291D">
      <w:pPr>
        <w:pStyle w:val="Prrafodelista"/>
        <w:numPr>
          <w:ilvl w:val="0"/>
          <w:numId w:val="13"/>
        </w:num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11291D">
        <w:rPr>
          <w:rFonts w:ascii="Tahoma" w:hAnsi="Tahoma" w:cs="Tahoma"/>
          <w:lang w:val="es-NI"/>
        </w:rPr>
        <w:t>Ejercicio práctico: Resolver un sistema de ecuaciones utilizando matrices.</w:t>
      </w:r>
    </w:p>
    <w:p w14:paraId="4F16EBEC" w14:textId="77777777" w:rsidR="00917EF8" w:rsidRPr="00917EF8" w:rsidRDefault="00917EF8" w:rsidP="00917EF8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</w:p>
    <w:p w14:paraId="1E844C13" w14:textId="77777777" w:rsidR="00917EF8" w:rsidRPr="0011291D" w:rsidRDefault="00917EF8" w:rsidP="00917EF8">
      <w:pPr>
        <w:spacing w:before="60" w:after="60" w:line="360" w:lineRule="auto"/>
        <w:jc w:val="both"/>
        <w:rPr>
          <w:rFonts w:ascii="Tahoma" w:hAnsi="Tahoma" w:cs="Tahoma"/>
          <w:u w:val="single"/>
          <w:lang w:val="es-NI"/>
        </w:rPr>
      </w:pPr>
      <w:r w:rsidRPr="0011291D">
        <w:rPr>
          <w:rFonts w:ascii="Tahoma" w:hAnsi="Tahoma" w:cs="Tahoma"/>
          <w:u w:val="single"/>
          <w:lang w:val="es-NI"/>
        </w:rPr>
        <w:t>Cierre (15 minutos)</w:t>
      </w:r>
    </w:p>
    <w:p w14:paraId="15D813A7" w14:textId="314BE11C" w:rsidR="00917EF8" w:rsidRPr="00917EF8" w:rsidRDefault="00917EF8" w:rsidP="00917EF8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917EF8">
        <w:rPr>
          <w:rFonts w:ascii="Tahoma" w:hAnsi="Tahoma" w:cs="Tahoma"/>
          <w:lang w:val="es-NI"/>
        </w:rPr>
        <w:t>Reflexión y Discusión:</w:t>
      </w:r>
    </w:p>
    <w:p w14:paraId="1D76AD22" w14:textId="77777777" w:rsidR="00917EF8" w:rsidRPr="0011291D" w:rsidRDefault="00917EF8" w:rsidP="0011291D">
      <w:pPr>
        <w:pStyle w:val="Prrafodelista"/>
        <w:numPr>
          <w:ilvl w:val="0"/>
          <w:numId w:val="14"/>
        </w:num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11291D">
        <w:rPr>
          <w:rFonts w:ascii="Tahoma" w:hAnsi="Tahoma" w:cs="Tahoma"/>
          <w:lang w:val="es-NI"/>
        </w:rPr>
        <w:t>Reflexión sobre la importancia de los métodos de resolución de ecuaciones en la ingeniería.</w:t>
      </w:r>
    </w:p>
    <w:p w14:paraId="6CDCC56B" w14:textId="77777777" w:rsidR="00917EF8" w:rsidRPr="0011291D" w:rsidRDefault="00917EF8" w:rsidP="0011291D">
      <w:pPr>
        <w:pStyle w:val="Prrafodelista"/>
        <w:numPr>
          <w:ilvl w:val="0"/>
          <w:numId w:val="14"/>
        </w:num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11291D">
        <w:rPr>
          <w:rFonts w:ascii="Tahoma" w:hAnsi="Tahoma" w:cs="Tahoma"/>
          <w:lang w:val="es-NI"/>
        </w:rPr>
        <w:t>Discusión sobre las dificultades encontradas y cómo superarlas.</w:t>
      </w:r>
    </w:p>
    <w:p w14:paraId="0022B67D" w14:textId="77777777" w:rsidR="00917EF8" w:rsidRPr="00917EF8" w:rsidRDefault="00917EF8" w:rsidP="00917EF8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</w:p>
    <w:p w14:paraId="5CDF6B0D" w14:textId="77777777" w:rsidR="00917EF8" w:rsidRPr="0011291D" w:rsidRDefault="00917EF8" w:rsidP="00917EF8">
      <w:pPr>
        <w:spacing w:before="60" w:after="60" w:line="360" w:lineRule="auto"/>
        <w:jc w:val="both"/>
        <w:rPr>
          <w:rFonts w:ascii="Tahoma" w:hAnsi="Tahoma" w:cs="Tahoma"/>
          <w:b/>
          <w:bCs/>
          <w:lang w:val="es-NI"/>
        </w:rPr>
      </w:pPr>
      <w:r w:rsidRPr="0011291D">
        <w:rPr>
          <w:rFonts w:ascii="Tahoma" w:hAnsi="Tahoma" w:cs="Tahoma"/>
          <w:b/>
          <w:bCs/>
          <w:lang w:val="es-NI"/>
        </w:rPr>
        <w:t>Actividades Posteriores a la Clase</w:t>
      </w:r>
    </w:p>
    <w:p w14:paraId="539F0BB5" w14:textId="5B1D5823" w:rsidR="00917EF8" w:rsidRPr="0011291D" w:rsidRDefault="00917EF8" w:rsidP="0011291D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11291D">
        <w:rPr>
          <w:rFonts w:ascii="Tahoma" w:hAnsi="Tahoma" w:cs="Tahoma"/>
          <w:u w:val="single"/>
          <w:lang w:val="es-NI"/>
        </w:rPr>
        <w:t>Tarea Asignada</w:t>
      </w:r>
      <w:r w:rsidRPr="00917EF8">
        <w:rPr>
          <w:rFonts w:ascii="Tahoma" w:hAnsi="Tahoma" w:cs="Tahoma"/>
          <w:lang w:val="es-NI"/>
        </w:rPr>
        <w:t>:</w:t>
      </w:r>
      <w:r w:rsidR="0011291D">
        <w:rPr>
          <w:rFonts w:ascii="Tahoma" w:hAnsi="Tahoma" w:cs="Tahoma"/>
          <w:lang w:val="es-NI"/>
        </w:rPr>
        <w:t xml:space="preserve"> </w:t>
      </w:r>
      <w:r w:rsidRPr="0011291D">
        <w:rPr>
          <w:rFonts w:ascii="Tahoma" w:hAnsi="Tahoma" w:cs="Tahoma"/>
          <w:lang w:val="es-NI"/>
        </w:rPr>
        <w:t>Ejercicios adicionales para practicar en casa.</w:t>
      </w:r>
    </w:p>
    <w:p w14:paraId="36B69CFF" w14:textId="7CE50224" w:rsidR="00917EF8" w:rsidRPr="0011291D" w:rsidRDefault="00917EF8" w:rsidP="0011291D">
      <w:pPr>
        <w:spacing w:before="60" w:after="60" w:line="360" w:lineRule="auto"/>
        <w:jc w:val="both"/>
        <w:rPr>
          <w:rFonts w:ascii="Tahoma" w:hAnsi="Tahoma" w:cs="Tahoma"/>
          <w:lang w:val="es-NI"/>
        </w:rPr>
      </w:pPr>
      <w:r w:rsidRPr="0011291D">
        <w:rPr>
          <w:rFonts w:ascii="Tahoma" w:hAnsi="Tahoma" w:cs="Tahoma"/>
          <w:u w:val="single"/>
          <w:lang w:val="es-NI"/>
        </w:rPr>
        <w:t>Recursos de Apoyo</w:t>
      </w:r>
      <w:r w:rsidRPr="00917EF8">
        <w:rPr>
          <w:rFonts w:ascii="Tahoma" w:hAnsi="Tahoma" w:cs="Tahoma"/>
          <w:lang w:val="es-NI"/>
        </w:rPr>
        <w:t>:</w:t>
      </w:r>
      <w:r w:rsidR="0011291D">
        <w:rPr>
          <w:rFonts w:ascii="Tahoma" w:hAnsi="Tahoma" w:cs="Tahoma"/>
          <w:lang w:val="es-NI"/>
        </w:rPr>
        <w:t xml:space="preserve"> </w:t>
      </w:r>
      <w:r w:rsidRPr="0011291D">
        <w:rPr>
          <w:rFonts w:ascii="Tahoma" w:hAnsi="Tahoma" w:cs="Tahoma"/>
          <w:lang w:val="es-NI"/>
        </w:rPr>
        <w:t>Lecturas adicionales y recursos en línea para profundizar en los temas tratados.</w:t>
      </w:r>
    </w:p>
    <w:sectPr w:rsidR="00917EF8" w:rsidRPr="00112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D5534"/>
    <w:multiLevelType w:val="hybridMultilevel"/>
    <w:tmpl w:val="0A525F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E5276"/>
    <w:multiLevelType w:val="hybridMultilevel"/>
    <w:tmpl w:val="C2B889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F610C"/>
    <w:multiLevelType w:val="hybridMultilevel"/>
    <w:tmpl w:val="95BE3A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912DF"/>
    <w:multiLevelType w:val="hybridMultilevel"/>
    <w:tmpl w:val="4F1A0F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1672C"/>
    <w:multiLevelType w:val="hybridMultilevel"/>
    <w:tmpl w:val="946A2E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84F9A"/>
    <w:multiLevelType w:val="hybridMultilevel"/>
    <w:tmpl w:val="0734B0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B242F"/>
    <w:multiLevelType w:val="hybridMultilevel"/>
    <w:tmpl w:val="9DB0E7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C63D3"/>
    <w:multiLevelType w:val="hybridMultilevel"/>
    <w:tmpl w:val="C32602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8547E5"/>
    <w:multiLevelType w:val="hybridMultilevel"/>
    <w:tmpl w:val="C91CEC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B50FD"/>
    <w:multiLevelType w:val="hybridMultilevel"/>
    <w:tmpl w:val="87E006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61C34"/>
    <w:multiLevelType w:val="hybridMultilevel"/>
    <w:tmpl w:val="4FAC14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2755FA"/>
    <w:multiLevelType w:val="hybridMultilevel"/>
    <w:tmpl w:val="21369F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EE692E"/>
    <w:multiLevelType w:val="hybridMultilevel"/>
    <w:tmpl w:val="4FCA895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D743FA"/>
    <w:multiLevelType w:val="hybridMultilevel"/>
    <w:tmpl w:val="2CCE2B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DE40B7"/>
    <w:multiLevelType w:val="hybridMultilevel"/>
    <w:tmpl w:val="B65C7D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0A1FEB"/>
    <w:multiLevelType w:val="hybridMultilevel"/>
    <w:tmpl w:val="80AE04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002730">
    <w:abstractNumId w:val="9"/>
  </w:num>
  <w:num w:numId="2" w16cid:durableId="1242763864">
    <w:abstractNumId w:val="1"/>
  </w:num>
  <w:num w:numId="3" w16cid:durableId="617880935">
    <w:abstractNumId w:val="3"/>
  </w:num>
  <w:num w:numId="4" w16cid:durableId="1493906930">
    <w:abstractNumId w:val="6"/>
  </w:num>
  <w:num w:numId="5" w16cid:durableId="1086536208">
    <w:abstractNumId w:val="11"/>
  </w:num>
  <w:num w:numId="6" w16cid:durableId="286205890">
    <w:abstractNumId w:val="15"/>
  </w:num>
  <w:num w:numId="7" w16cid:durableId="1496413420">
    <w:abstractNumId w:val="10"/>
  </w:num>
  <w:num w:numId="8" w16cid:durableId="343477523">
    <w:abstractNumId w:val="14"/>
  </w:num>
  <w:num w:numId="9" w16cid:durableId="1433667705">
    <w:abstractNumId w:val="12"/>
  </w:num>
  <w:num w:numId="10" w16cid:durableId="1859000985">
    <w:abstractNumId w:val="5"/>
  </w:num>
  <w:num w:numId="11" w16cid:durableId="1914390789">
    <w:abstractNumId w:val="4"/>
  </w:num>
  <w:num w:numId="12" w16cid:durableId="2123500075">
    <w:abstractNumId w:val="7"/>
  </w:num>
  <w:num w:numId="13" w16cid:durableId="1167283644">
    <w:abstractNumId w:val="13"/>
  </w:num>
  <w:num w:numId="14" w16cid:durableId="1585185341">
    <w:abstractNumId w:val="0"/>
  </w:num>
  <w:num w:numId="15" w16cid:durableId="1888105118">
    <w:abstractNumId w:val="2"/>
  </w:num>
  <w:num w:numId="16" w16cid:durableId="521667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DFA"/>
    <w:rsid w:val="0011291D"/>
    <w:rsid w:val="002E40E8"/>
    <w:rsid w:val="002F0FB7"/>
    <w:rsid w:val="00456DFA"/>
    <w:rsid w:val="00596C4A"/>
    <w:rsid w:val="00917EF8"/>
    <w:rsid w:val="00CB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1B1967"/>
  <w15:chartTrackingRefBased/>
  <w15:docId w15:val="{6E419176-BAF2-4ACF-9A2A-D3B36F977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6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6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6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6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6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6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6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6D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D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D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D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D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D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6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6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D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6D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6D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D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DF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96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790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1</cp:revision>
  <dcterms:created xsi:type="dcterms:W3CDTF">2024-06-29T22:20:00Z</dcterms:created>
  <dcterms:modified xsi:type="dcterms:W3CDTF">2024-06-30T00:31:00Z</dcterms:modified>
</cp:coreProperties>
</file>