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8E469B" w:rsidRDefault="00816BCB" w:rsidP="00816BCB">
      <w:pPr>
        <w:pStyle w:val="Nyilatkozatcm"/>
        <w:rPr>
          <w:lang w:val="hu-HU"/>
        </w:rPr>
      </w:pPr>
      <w:r w:rsidRPr="008E469B">
        <w:rPr>
          <w:lang w:val="hu-HU"/>
        </w:rPr>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(Position Based Fluids) a Smoothed Particle Hydrodynamics (SPH) kiterjesztése a Position Based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 olyan formalizmusa, amely a belső erők hatásának integrálása helyett azokat pozíciófüggő kényszerekkel írja le, és ezen kényszereket oldja meg Jacobi-iterációval.</w:t>
      </w:r>
    </w:p>
    <w:p w14:paraId="6012A522" w14:textId="503BD143" w:rsidR="005D7A3C" w:rsidRPr="008E469B" w:rsidRDefault="005D7A3C" w:rsidP="005D7A3C">
      <w:pPr>
        <w:spacing w:line="240" w:lineRule="auto"/>
        <w:rPr>
          <w:lang w:val="hu-HU"/>
        </w:rPr>
      </w:pPr>
      <w:r w:rsidRPr="008E469B">
        <w:rPr>
          <w:lang w:val="hu-HU"/>
        </w:rPr>
        <w:t>A pozícióalapú folyadékszimuláció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A konkrét implementáció sarkalatos pontja a szomszédos részecskék keresésének hatékony megoldása, jellemzően valamilyen térbeli hash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Valósítsa meg a szimuláció GPU-s gyorsítását DirectX 12 compute shaderek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Vizualizálja a szimulációt (pl. pontfelhő- vagy billboard-alapú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514AD13E"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007A10CC">
        <w:rPr>
          <w:lang w:val="hu-HU"/>
        </w:rPr>
        <w:t>XXX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504103D6"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567508">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504103D6"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567508">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3A92F614" w14:textId="48A982B0" w:rsidR="007A10CC"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30367445" w:history="1">
        <w:r w:rsidR="007A10CC" w:rsidRPr="00DF1CC5">
          <w:rPr>
            <w:rStyle w:val="Hyperlink"/>
            <w:noProof/>
          </w:rPr>
          <w:t>1</w:t>
        </w:r>
        <w:r w:rsidR="007A10CC">
          <w:rPr>
            <w:rFonts w:asciiTheme="minorHAnsi" w:eastAsiaTheme="minorEastAsia" w:hAnsiTheme="minorHAnsi" w:cstheme="minorBidi"/>
            <w:b w:val="0"/>
            <w:noProof/>
            <w:kern w:val="2"/>
            <w:lang w:val="hu-HU" w:eastAsia="hu-HU"/>
            <w14:ligatures w14:val="standardContextual"/>
          </w:rPr>
          <w:tab/>
        </w:r>
        <w:r w:rsidR="007A10CC" w:rsidRPr="00DF1CC5">
          <w:rPr>
            <w:rStyle w:val="Hyperlink"/>
            <w:noProof/>
          </w:rPr>
          <w:t>Introduction</w:t>
        </w:r>
        <w:r w:rsidR="007A10CC">
          <w:rPr>
            <w:noProof/>
            <w:webHidden/>
          </w:rPr>
          <w:tab/>
        </w:r>
        <w:r w:rsidR="007A10CC">
          <w:rPr>
            <w:noProof/>
            <w:webHidden/>
          </w:rPr>
          <w:fldChar w:fldCharType="begin"/>
        </w:r>
        <w:r w:rsidR="007A10CC">
          <w:rPr>
            <w:noProof/>
            <w:webHidden/>
          </w:rPr>
          <w:instrText xml:space="preserve"> PAGEREF _Toc230367445 \h </w:instrText>
        </w:r>
        <w:r w:rsidR="007A10CC">
          <w:rPr>
            <w:noProof/>
            <w:webHidden/>
          </w:rPr>
        </w:r>
        <w:r w:rsidR="007A10CC">
          <w:rPr>
            <w:noProof/>
            <w:webHidden/>
          </w:rPr>
          <w:fldChar w:fldCharType="separate"/>
        </w:r>
        <w:r w:rsidR="00A17D98">
          <w:rPr>
            <w:noProof/>
            <w:webHidden/>
          </w:rPr>
          <w:t>7</w:t>
        </w:r>
        <w:r w:rsidR="007A10CC">
          <w:rPr>
            <w:noProof/>
            <w:webHidden/>
          </w:rPr>
          <w:fldChar w:fldCharType="end"/>
        </w:r>
      </w:hyperlink>
    </w:p>
    <w:p w14:paraId="32F731B6" w14:textId="20964A3F"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46" w:history="1">
        <w:r w:rsidRPr="00DF1CC5">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Literature overview</w:t>
        </w:r>
        <w:r>
          <w:rPr>
            <w:noProof/>
            <w:webHidden/>
          </w:rPr>
          <w:tab/>
        </w:r>
        <w:r>
          <w:rPr>
            <w:noProof/>
            <w:webHidden/>
          </w:rPr>
          <w:fldChar w:fldCharType="begin"/>
        </w:r>
        <w:r>
          <w:rPr>
            <w:noProof/>
            <w:webHidden/>
          </w:rPr>
          <w:instrText xml:space="preserve"> PAGEREF _Toc230367446 \h </w:instrText>
        </w:r>
        <w:r>
          <w:rPr>
            <w:noProof/>
            <w:webHidden/>
          </w:rPr>
        </w:r>
        <w:r>
          <w:rPr>
            <w:noProof/>
            <w:webHidden/>
          </w:rPr>
          <w:fldChar w:fldCharType="separate"/>
        </w:r>
        <w:r w:rsidR="00A17D98">
          <w:rPr>
            <w:noProof/>
            <w:webHidden/>
          </w:rPr>
          <w:t>8</w:t>
        </w:r>
        <w:r>
          <w:rPr>
            <w:noProof/>
            <w:webHidden/>
          </w:rPr>
          <w:fldChar w:fldCharType="end"/>
        </w:r>
      </w:hyperlink>
    </w:p>
    <w:p w14:paraId="503AE1CB" w14:textId="7F0B4DD4"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47" w:history="1">
        <w:r w:rsidRPr="00DF1CC5">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Position Based Fluids</w:t>
        </w:r>
        <w:r>
          <w:rPr>
            <w:noProof/>
            <w:webHidden/>
          </w:rPr>
          <w:tab/>
        </w:r>
        <w:r>
          <w:rPr>
            <w:noProof/>
            <w:webHidden/>
          </w:rPr>
          <w:fldChar w:fldCharType="begin"/>
        </w:r>
        <w:r>
          <w:rPr>
            <w:noProof/>
            <w:webHidden/>
          </w:rPr>
          <w:instrText xml:space="preserve"> PAGEREF _Toc230367447 \h </w:instrText>
        </w:r>
        <w:r>
          <w:rPr>
            <w:noProof/>
            <w:webHidden/>
          </w:rPr>
        </w:r>
        <w:r>
          <w:rPr>
            <w:noProof/>
            <w:webHidden/>
          </w:rPr>
          <w:fldChar w:fldCharType="separate"/>
        </w:r>
        <w:r w:rsidR="00A17D98">
          <w:rPr>
            <w:noProof/>
            <w:webHidden/>
          </w:rPr>
          <w:t>9</w:t>
        </w:r>
        <w:r>
          <w:rPr>
            <w:noProof/>
            <w:webHidden/>
          </w:rPr>
          <w:fldChar w:fldCharType="end"/>
        </w:r>
      </w:hyperlink>
    </w:p>
    <w:p w14:paraId="7DF4F7F1" w14:textId="2AA57836"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48" w:history="1">
        <w:r w:rsidRPr="00DF1CC5">
          <w:rPr>
            <w:rStyle w:val="Hyperlink"/>
            <w:noProof/>
          </w:rPr>
          <w:t>3.1</w:t>
        </w:r>
        <w:r>
          <w:rPr>
            <w:rFonts w:asciiTheme="minorHAnsi" w:eastAsiaTheme="minorEastAsia" w:hAnsiTheme="minorHAnsi" w:cstheme="minorBidi"/>
            <w:noProof/>
            <w:kern w:val="2"/>
            <w:lang w:val="hu-HU" w:eastAsia="hu-HU"/>
            <w14:ligatures w14:val="standardContextual"/>
          </w:rPr>
          <w:tab/>
        </w:r>
        <w:r w:rsidRPr="00DF1CC5">
          <w:rPr>
            <w:rStyle w:val="Hyperlink"/>
            <w:noProof/>
          </w:rPr>
          <w:t>External forces: semi-implicit Euler</w:t>
        </w:r>
        <w:r>
          <w:rPr>
            <w:noProof/>
            <w:webHidden/>
          </w:rPr>
          <w:tab/>
        </w:r>
        <w:r>
          <w:rPr>
            <w:noProof/>
            <w:webHidden/>
          </w:rPr>
          <w:fldChar w:fldCharType="begin"/>
        </w:r>
        <w:r>
          <w:rPr>
            <w:noProof/>
            <w:webHidden/>
          </w:rPr>
          <w:instrText xml:space="preserve"> PAGEREF _Toc230367448 \h </w:instrText>
        </w:r>
        <w:r>
          <w:rPr>
            <w:noProof/>
            <w:webHidden/>
          </w:rPr>
        </w:r>
        <w:r>
          <w:rPr>
            <w:noProof/>
            <w:webHidden/>
          </w:rPr>
          <w:fldChar w:fldCharType="separate"/>
        </w:r>
        <w:r w:rsidR="00A17D98">
          <w:rPr>
            <w:noProof/>
            <w:webHidden/>
          </w:rPr>
          <w:t>9</w:t>
        </w:r>
        <w:r>
          <w:rPr>
            <w:noProof/>
            <w:webHidden/>
          </w:rPr>
          <w:fldChar w:fldCharType="end"/>
        </w:r>
      </w:hyperlink>
    </w:p>
    <w:p w14:paraId="39D8D887" w14:textId="3AB8628A"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49" w:history="1">
        <w:r w:rsidRPr="00DF1CC5">
          <w:rPr>
            <w:rStyle w:val="Hyperlink"/>
            <w:noProof/>
          </w:rPr>
          <w:t>3.2</w:t>
        </w:r>
        <w:r>
          <w:rPr>
            <w:rFonts w:asciiTheme="minorHAnsi" w:eastAsiaTheme="minorEastAsia" w:hAnsiTheme="minorHAnsi" w:cstheme="minorBidi"/>
            <w:noProof/>
            <w:kern w:val="2"/>
            <w:lang w:val="hu-HU" w:eastAsia="hu-HU"/>
            <w14:ligatures w14:val="standardContextual"/>
          </w:rPr>
          <w:tab/>
        </w:r>
        <w:r w:rsidRPr="00DF1CC5">
          <w:rPr>
            <w:rStyle w:val="Hyperlink"/>
            <w:noProof/>
          </w:rPr>
          <w:t>Internal forces: constraint projection</w:t>
        </w:r>
        <w:r>
          <w:rPr>
            <w:noProof/>
            <w:webHidden/>
          </w:rPr>
          <w:tab/>
        </w:r>
        <w:r>
          <w:rPr>
            <w:noProof/>
            <w:webHidden/>
          </w:rPr>
          <w:fldChar w:fldCharType="begin"/>
        </w:r>
        <w:r>
          <w:rPr>
            <w:noProof/>
            <w:webHidden/>
          </w:rPr>
          <w:instrText xml:space="preserve"> PAGEREF _Toc230367449 \h </w:instrText>
        </w:r>
        <w:r>
          <w:rPr>
            <w:noProof/>
            <w:webHidden/>
          </w:rPr>
        </w:r>
        <w:r>
          <w:rPr>
            <w:noProof/>
            <w:webHidden/>
          </w:rPr>
          <w:fldChar w:fldCharType="separate"/>
        </w:r>
        <w:r w:rsidR="00A17D98">
          <w:rPr>
            <w:noProof/>
            <w:webHidden/>
          </w:rPr>
          <w:t>9</w:t>
        </w:r>
        <w:r>
          <w:rPr>
            <w:noProof/>
            <w:webHidden/>
          </w:rPr>
          <w:fldChar w:fldCharType="end"/>
        </w:r>
      </w:hyperlink>
    </w:p>
    <w:p w14:paraId="4EF7962C" w14:textId="48472D9D"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50" w:history="1">
        <w:r w:rsidRPr="00DF1CC5">
          <w:rPr>
            <w:rStyle w:val="Hyperlink"/>
            <w:noProof/>
          </w:rPr>
          <w:t>3.3</w:t>
        </w:r>
        <w:r>
          <w:rPr>
            <w:rFonts w:asciiTheme="minorHAnsi" w:eastAsiaTheme="minorEastAsia" w:hAnsiTheme="minorHAnsi" w:cstheme="minorBidi"/>
            <w:noProof/>
            <w:kern w:val="2"/>
            <w:lang w:val="hu-HU" w:eastAsia="hu-HU"/>
            <w14:ligatures w14:val="standardContextual"/>
          </w:rPr>
          <w:tab/>
        </w:r>
        <w:r w:rsidRPr="00DF1CC5">
          <w:rPr>
            <w:rStyle w:val="Hyperlink"/>
            <w:noProof/>
          </w:rPr>
          <w:t>Tensile instability</w:t>
        </w:r>
        <w:r>
          <w:rPr>
            <w:noProof/>
            <w:webHidden/>
          </w:rPr>
          <w:tab/>
        </w:r>
        <w:r>
          <w:rPr>
            <w:noProof/>
            <w:webHidden/>
          </w:rPr>
          <w:fldChar w:fldCharType="begin"/>
        </w:r>
        <w:r>
          <w:rPr>
            <w:noProof/>
            <w:webHidden/>
          </w:rPr>
          <w:instrText xml:space="preserve"> PAGEREF _Toc230367450 \h </w:instrText>
        </w:r>
        <w:r>
          <w:rPr>
            <w:noProof/>
            <w:webHidden/>
          </w:rPr>
        </w:r>
        <w:r>
          <w:rPr>
            <w:noProof/>
            <w:webHidden/>
          </w:rPr>
          <w:fldChar w:fldCharType="separate"/>
        </w:r>
        <w:r w:rsidR="00A17D98">
          <w:rPr>
            <w:noProof/>
            <w:webHidden/>
          </w:rPr>
          <w:t>12</w:t>
        </w:r>
        <w:r>
          <w:rPr>
            <w:noProof/>
            <w:webHidden/>
          </w:rPr>
          <w:fldChar w:fldCharType="end"/>
        </w:r>
      </w:hyperlink>
    </w:p>
    <w:p w14:paraId="0B48FBBE" w14:textId="3CDD56C1"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51" w:history="1">
        <w:r w:rsidRPr="00DF1CC5">
          <w:rPr>
            <w:rStyle w:val="Hyperlink"/>
            <w:noProof/>
          </w:rPr>
          <w:t>3.4</w:t>
        </w:r>
        <w:r>
          <w:rPr>
            <w:rFonts w:asciiTheme="minorHAnsi" w:eastAsiaTheme="minorEastAsia" w:hAnsiTheme="minorHAnsi" w:cstheme="minorBidi"/>
            <w:noProof/>
            <w:kern w:val="2"/>
            <w:lang w:val="hu-HU" w:eastAsia="hu-HU"/>
            <w14:ligatures w14:val="standardContextual"/>
          </w:rPr>
          <w:tab/>
        </w:r>
        <w:r w:rsidRPr="00DF1CC5">
          <w:rPr>
            <w:rStyle w:val="Hyperlink"/>
            <w:noProof/>
          </w:rPr>
          <w:t>Vorticity confinement</w:t>
        </w:r>
        <w:r>
          <w:rPr>
            <w:noProof/>
            <w:webHidden/>
          </w:rPr>
          <w:tab/>
        </w:r>
        <w:r>
          <w:rPr>
            <w:noProof/>
            <w:webHidden/>
          </w:rPr>
          <w:fldChar w:fldCharType="begin"/>
        </w:r>
        <w:r>
          <w:rPr>
            <w:noProof/>
            <w:webHidden/>
          </w:rPr>
          <w:instrText xml:space="preserve"> PAGEREF _Toc230367451 \h </w:instrText>
        </w:r>
        <w:r>
          <w:rPr>
            <w:noProof/>
            <w:webHidden/>
          </w:rPr>
        </w:r>
        <w:r>
          <w:rPr>
            <w:noProof/>
            <w:webHidden/>
          </w:rPr>
          <w:fldChar w:fldCharType="separate"/>
        </w:r>
        <w:r w:rsidR="00A17D98">
          <w:rPr>
            <w:noProof/>
            <w:webHidden/>
          </w:rPr>
          <w:t>12</w:t>
        </w:r>
        <w:r>
          <w:rPr>
            <w:noProof/>
            <w:webHidden/>
          </w:rPr>
          <w:fldChar w:fldCharType="end"/>
        </w:r>
      </w:hyperlink>
    </w:p>
    <w:p w14:paraId="09EE4EC4" w14:textId="0863FF02"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52" w:history="1">
        <w:r w:rsidRPr="00DF1CC5">
          <w:rPr>
            <w:rStyle w:val="Hyperlink"/>
            <w:noProof/>
          </w:rPr>
          <w:t>3.5</w:t>
        </w:r>
        <w:r>
          <w:rPr>
            <w:rFonts w:asciiTheme="minorHAnsi" w:eastAsiaTheme="minorEastAsia" w:hAnsiTheme="minorHAnsi" w:cstheme="minorBidi"/>
            <w:noProof/>
            <w:kern w:val="2"/>
            <w:lang w:val="hu-HU" w:eastAsia="hu-HU"/>
            <w14:ligatures w14:val="standardContextual"/>
          </w:rPr>
          <w:tab/>
        </w:r>
        <w:r w:rsidRPr="00DF1CC5">
          <w:rPr>
            <w:rStyle w:val="Hyperlink"/>
            <w:noProof/>
          </w:rPr>
          <w:t>Viscosity</w:t>
        </w:r>
        <w:r>
          <w:rPr>
            <w:noProof/>
            <w:webHidden/>
          </w:rPr>
          <w:tab/>
        </w:r>
        <w:r>
          <w:rPr>
            <w:noProof/>
            <w:webHidden/>
          </w:rPr>
          <w:fldChar w:fldCharType="begin"/>
        </w:r>
        <w:r>
          <w:rPr>
            <w:noProof/>
            <w:webHidden/>
          </w:rPr>
          <w:instrText xml:space="preserve"> PAGEREF _Toc230367452 \h </w:instrText>
        </w:r>
        <w:r>
          <w:rPr>
            <w:noProof/>
            <w:webHidden/>
          </w:rPr>
        </w:r>
        <w:r>
          <w:rPr>
            <w:noProof/>
            <w:webHidden/>
          </w:rPr>
          <w:fldChar w:fldCharType="separate"/>
        </w:r>
        <w:r w:rsidR="00A17D98">
          <w:rPr>
            <w:noProof/>
            <w:webHidden/>
          </w:rPr>
          <w:t>13</w:t>
        </w:r>
        <w:r>
          <w:rPr>
            <w:noProof/>
            <w:webHidden/>
          </w:rPr>
          <w:fldChar w:fldCharType="end"/>
        </w:r>
      </w:hyperlink>
    </w:p>
    <w:p w14:paraId="16506529" w14:textId="05F02673"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53" w:history="1">
        <w:r w:rsidRPr="00DF1CC5">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Algorithm &amp; Implementation</w:t>
        </w:r>
        <w:r>
          <w:rPr>
            <w:noProof/>
            <w:webHidden/>
          </w:rPr>
          <w:tab/>
        </w:r>
        <w:r>
          <w:rPr>
            <w:noProof/>
            <w:webHidden/>
          </w:rPr>
          <w:fldChar w:fldCharType="begin"/>
        </w:r>
        <w:r>
          <w:rPr>
            <w:noProof/>
            <w:webHidden/>
          </w:rPr>
          <w:instrText xml:space="preserve"> PAGEREF _Toc230367453 \h </w:instrText>
        </w:r>
        <w:r>
          <w:rPr>
            <w:noProof/>
            <w:webHidden/>
          </w:rPr>
        </w:r>
        <w:r>
          <w:rPr>
            <w:noProof/>
            <w:webHidden/>
          </w:rPr>
          <w:fldChar w:fldCharType="separate"/>
        </w:r>
        <w:r w:rsidR="00A17D98">
          <w:rPr>
            <w:noProof/>
            <w:webHidden/>
          </w:rPr>
          <w:t>13</w:t>
        </w:r>
        <w:r>
          <w:rPr>
            <w:noProof/>
            <w:webHidden/>
          </w:rPr>
          <w:fldChar w:fldCharType="end"/>
        </w:r>
      </w:hyperlink>
    </w:p>
    <w:p w14:paraId="254592F7" w14:textId="34294E03"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54" w:history="1">
        <w:r w:rsidRPr="00DF1CC5">
          <w:rPr>
            <w:rStyle w:val="Hyperlink"/>
            <w:noProof/>
          </w:rPr>
          <w:t>4.1</w:t>
        </w:r>
        <w:r>
          <w:rPr>
            <w:rFonts w:asciiTheme="minorHAnsi" w:eastAsiaTheme="minorEastAsia" w:hAnsiTheme="minorHAnsi" w:cstheme="minorBidi"/>
            <w:noProof/>
            <w:kern w:val="2"/>
            <w:lang w:val="hu-HU" w:eastAsia="hu-HU"/>
            <w14:ligatures w14:val="standardContextual"/>
          </w:rPr>
          <w:tab/>
        </w:r>
        <w:r w:rsidRPr="00DF1CC5">
          <w:rPr>
            <w:rStyle w:val="Hyperlink"/>
            <w:noProof/>
          </w:rPr>
          <w:t>Double buffered command queues</w:t>
        </w:r>
        <w:r>
          <w:rPr>
            <w:noProof/>
            <w:webHidden/>
          </w:rPr>
          <w:tab/>
        </w:r>
        <w:r>
          <w:rPr>
            <w:noProof/>
            <w:webHidden/>
          </w:rPr>
          <w:fldChar w:fldCharType="begin"/>
        </w:r>
        <w:r>
          <w:rPr>
            <w:noProof/>
            <w:webHidden/>
          </w:rPr>
          <w:instrText xml:space="preserve"> PAGEREF _Toc230367454 \h </w:instrText>
        </w:r>
        <w:r>
          <w:rPr>
            <w:noProof/>
            <w:webHidden/>
          </w:rPr>
        </w:r>
        <w:r>
          <w:rPr>
            <w:noProof/>
            <w:webHidden/>
          </w:rPr>
          <w:fldChar w:fldCharType="separate"/>
        </w:r>
        <w:r w:rsidR="00A17D98">
          <w:rPr>
            <w:noProof/>
            <w:webHidden/>
          </w:rPr>
          <w:t>14</w:t>
        </w:r>
        <w:r>
          <w:rPr>
            <w:noProof/>
            <w:webHidden/>
          </w:rPr>
          <w:fldChar w:fldCharType="end"/>
        </w:r>
      </w:hyperlink>
    </w:p>
    <w:p w14:paraId="7923C2A0" w14:textId="0D8513CF"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55" w:history="1">
        <w:r w:rsidRPr="00DF1CC5">
          <w:rPr>
            <w:rStyle w:val="Hyperlink"/>
            <w:noProof/>
          </w:rPr>
          <w:t>4.2</w:t>
        </w:r>
        <w:r>
          <w:rPr>
            <w:rFonts w:asciiTheme="minorHAnsi" w:eastAsiaTheme="minorEastAsia" w:hAnsiTheme="minorHAnsi" w:cstheme="minorBidi"/>
            <w:noProof/>
            <w:kern w:val="2"/>
            <w:lang w:val="hu-HU" w:eastAsia="hu-HU"/>
            <w14:ligatures w14:val="standardContextual"/>
          </w:rPr>
          <w:tab/>
        </w:r>
        <w:r w:rsidRPr="00DF1CC5">
          <w:rPr>
            <w:rStyle w:val="Hyperlink"/>
            <w:noProof/>
          </w:rPr>
          <w:t>Double buffer implementation</w:t>
        </w:r>
        <w:r>
          <w:rPr>
            <w:noProof/>
            <w:webHidden/>
          </w:rPr>
          <w:tab/>
        </w:r>
        <w:r>
          <w:rPr>
            <w:noProof/>
            <w:webHidden/>
          </w:rPr>
          <w:fldChar w:fldCharType="begin"/>
        </w:r>
        <w:r>
          <w:rPr>
            <w:noProof/>
            <w:webHidden/>
          </w:rPr>
          <w:instrText xml:space="preserve"> PAGEREF _Toc230367455 \h </w:instrText>
        </w:r>
        <w:r>
          <w:rPr>
            <w:noProof/>
            <w:webHidden/>
          </w:rPr>
        </w:r>
        <w:r>
          <w:rPr>
            <w:noProof/>
            <w:webHidden/>
          </w:rPr>
          <w:fldChar w:fldCharType="separate"/>
        </w:r>
        <w:r w:rsidR="00A17D98">
          <w:rPr>
            <w:noProof/>
            <w:webHidden/>
          </w:rPr>
          <w:t>16</w:t>
        </w:r>
        <w:r>
          <w:rPr>
            <w:noProof/>
            <w:webHidden/>
          </w:rPr>
          <w:fldChar w:fldCharType="end"/>
        </w:r>
      </w:hyperlink>
    </w:p>
    <w:p w14:paraId="6BEE7D77" w14:textId="012BFDE7"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56" w:history="1">
        <w:r w:rsidRPr="00DF1CC5">
          <w:rPr>
            <w:rStyle w:val="Hyperlink"/>
            <w:noProof/>
          </w:rPr>
          <w:t>4.3</w:t>
        </w:r>
        <w:r>
          <w:rPr>
            <w:rFonts w:asciiTheme="minorHAnsi" w:eastAsiaTheme="minorEastAsia" w:hAnsiTheme="minorHAnsi" w:cstheme="minorBidi"/>
            <w:noProof/>
            <w:kern w:val="2"/>
            <w:lang w:val="hu-HU" w:eastAsia="hu-HU"/>
            <w14:ligatures w14:val="standardContextual"/>
          </w:rPr>
          <w:tab/>
        </w:r>
        <w:r w:rsidRPr="00DF1CC5">
          <w:rPr>
            <w:rStyle w:val="Hyperlink"/>
            <w:noProof/>
          </w:rPr>
          <w:t>Physics step – Compute queue</w:t>
        </w:r>
        <w:r>
          <w:rPr>
            <w:noProof/>
            <w:webHidden/>
          </w:rPr>
          <w:tab/>
        </w:r>
        <w:r>
          <w:rPr>
            <w:noProof/>
            <w:webHidden/>
          </w:rPr>
          <w:fldChar w:fldCharType="begin"/>
        </w:r>
        <w:r>
          <w:rPr>
            <w:noProof/>
            <w:webHidden/>
          </w:rPr>
          <w:instrText xml:space="preserve"> PAGEREF _Toc230367456 \h </w:instrText>
        </w:r>
        <w:r>
          <w:rPr>
            <w:noProof/>
            <w:webHidden/>
          </w:rPr>
        </w:r>
        <w:r>
          <w:rPr>
            <w:noProof/>
            <w:webHidden/>
          </w:rPr>
          <w:fldChar w:fldCharType="separate"/>
        </w:r>
        <w:r w:rsidR="00A17D98">
          <w:rPr>
            <w:noProof/>
            <w:webHidden/>
          </w:rPr>
          <w:t>17</w:t>
        </w:r>
        <w:r>
          <w:rPr>
            <w:noProof/>
            <w:webHidden/>
          </w:rPr>
          <w:fldChar w:fldCharType="end"/>
        </w:r>
      </w:hyperlink>
    </w:p>
    <w:p w14:paraId="37503C7C" w14:textId="298847A9"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57" w:history="1">
        <w:r w:rsidRPr="00DF1CC5">
          <w:rPr>
            <w:rStyle w:val="Hyperlink"/>
            <w:noProof/>
          </w:rPr>
          <w:t>4.3.1</w:t>
        </w:r>
        <w:r>
          <w:rPr>
            <w:rFonts w:asciiTheme="minorHAnsi" w:eastAsiaTheme="minorEastAsia" w:hAnsiTheme="minorHAnsi" w:cstheme="minorBidi"/>
            <w:noProof/>
            <w:kern w:val="2"/>
            <w:lang w:val="hu-HU" w:eastAsia="hu-HU"/>
            <w14:ligatures w14:val="standardContextual"/>
          </w:rPr>
          <w:tab/>
        </w:r>
        <w:r w:rsidRPr="00DF1CC5">
          <w:rPr>
            <w:rStyle w:val="Hyperlink"/>
            <w:noProof/>
          </w:rPr>
          <w:t>Prediction</w:t>
        </w:r>
        <w:r>
          <w:rPr>
            <w:noProof/>
            <w:webHidden/>
          </w:rPr>
          <w:tab/>
        </w:r>
        <w:r>
          <w:rPr>
            <w:noProof/>
            <w:webHidden/>
          </w:rPr>
          <w:fldChar w:fldCharType="begin"/>
        </w:r>
        <w:r>
          <w:rPr>
            <w:noProof/>
            <w:webHidden/>
          </w:rPr>
          <w:instrText xml:space="preserve"> PAGEREF _Toc230367457 \h </w:instrText>
        </w:r>
        <w:r>
          <w:rPr>
            <w:noProof/>
            <w:webHidden/>
          </w:rPr>
        </w:r>
        <w:r>
          <w:rPr>
            <w:noProof/>
            <w:webHidden/>
          </w:rPr>
          <w:fldChar w:fldCharType="separate"/>
        </w:r>
        <w:r w:rsidR="00A17D98">
          <w:rPr>
            <w:noProof/>
            <w:webHidden/>
          </w:rPr>
          <w:t>18</w:t>
        </w:r>
        <w:r>
          <w:rPr>
            <w:noProof/>
            <w:webHidden/>
          </w:rPr>
          <w:fldChar w:fldCharType="end"/>
        </w:r>
      </w:hyperlink>
    </w:p>
    <w:p w14:paraId="1C2D3D70" w14:textId="506261B1"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58" w:history="1">
        <w:r w:rsidRPr="00DF1CC5">
          <w:rPr>
            <w:rStyle w:val="Hyperlink"/>
            <w:noProof/>
          </w:rPr>
          <w:t>4.3.2</w:t>
        </w:r>
        <w:r>
          <w:rPr>
            <w:rFonts w:asciiTheme="minorHAnsi" w:eastAsiaTheme="minorEastAsia" w:hAnsiTheme="minorHAnsi" w:cstheme="minorBidi"/>
            <w:noProof/>
            <w:kern w:val="2"/>
            <w:lang w:val="hu-HU" w:eastAsia="hu-HU"/>
            <w14:ligatures w14:val="standardContextual"/>
          </w:rPr>
          <w:tab/>
        </w:r>
        <w:r w:rsidRPr="00DF1CC5">
          <w:rPr>
            <w:rStyle w:val="Hyperlink"/>
            <w:noProof/>
          </w:rPr>
          <w:t>Grid and Counting sort</w:t>
        </w:r>
        <w:r>
          <w:rPr>
            <w:noProof/>
            <w:webHidden/>
          </w:rPr>
          <w:tab/>
        </w:r>
        <w:r>
          <w:rPr>
            <w:noProof/>
            <w:webHidden/>
          </w:rPr>
          <w:fldChar w:fldCharType="begin"/>
        </w:r>
        <w:r>
          <w:rPr>
            <w:noProof/>
            <w:webHidden/>
          </w:rPr>
          <w:instrText xml:space="preserve"> PAGEREF _Toc230367458 \h </w:instrText>
        </w:r>
        <w:r>
          <w:rPr>
            <w:noProof/>
            <w:webHidden/>
          </w:rPr>
        </w:r>
        <w:r>
          <w:rPr>
            <w:noProof/>
            <w:webHidden/>
          </w:rPr>
          <w:fldChar w:fldCharType="separate"/>
        </w:r>
        <w:r w:rsidR="00A17D98">
          <w:rPr>
            <w:noProof/>
            <w:webHidden/>
          </w:rPr>
          <w:t>20</w:t>
        </w:r>
        <w:r>
          <w:rPr>
            <w:noProof/>
            <w:webHidden/>
          </w:rPr>
          <w:fldChar w:fldCharType="end"/>
        </w:r>
      </w:hyperlink>
    </w:p>
    <w:p w14:paraId="0E9AA3BE" w14:textId="71B71A80"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59" w:history="1">
        <w:r w:rsidRPr="00DF1CC5">
          <w:rPr>
            <w:rStyle w:val="Hyperlink"/>
            <w:noProof/>
          </w:rPr>
          <w:t>4.3.3</w:t>
        </w:r>
        <w:r>
          <w:rPr>
            <w:rFonts w:asciiTheme="minorHAnsi" w:eastAsiaTheme="minorEastAsia" w:hAnsiTheme="minorHAnsi" w:cstheme="minorBidi"/>
            <w:noProof/>
            <w:kern w:val="2"/>
            <w:lang w:val="hu-HU" w:eastAsia="hu-HU"/>
            <w14:ligatures w14:val="standardContextual"/>
          </w:rPr>
          <w:tab/>
        </w:r>
        <w:r w:rsidRPr="00DF1CC5">
          <w:rPr>
            <w:rStyle w:val="Hyperlink"/>
            <w:noProof/>
          </w:rPr>
          <w:t>Collision detection and response</w:t>
        </w:r>
        <w:r>
          <w:rPr>
            <w:noProof/>
            <w:webHidden/>
          </w:rPr>
          <w:tab/>
        </w:r>
        <w:r>
          <w:rPr>
            <w:noProof/>
            <w:webHidden/>
          </w:rPr>
          <w:fldChar w:fldCharType="begin"/>
        </w:r>
        <w:r>
          <w:rPr>
            <w:noProof/>
            <w:webHidden/>
          </w:rPr>
          <w:instrText xml:space="preserve"> PAGEREF _Toc230367459 \h </w:instrText>
        </w:r>
        <w:r>
          <w:rPr>
            <w:noProof/>
            <w:webHidden/>
          </w:rPr>
        </w:r>
        <w:r>
          <w:rPr>
            <w:noProof/>
            <w:webHidden/>
          </w:rPr>
          <w:fldChar w:fldCharType="separate"/>
        </w:r>
        <w:r w:rsidR="00A17D98">
          <w:rPr>
            <w:noProof/>
            <w:webHidden/>
          </w:rPr>
          <w:t>27</w:t>
        </w:r>
        <w:r>
          <w:rPr>
            <w:noProof/>
            <w:webHidden/>
          </w:rPr>
          <w:fldChar w:fldCharType="end"/>
        </w:r>
      </w:hyperlink>
    </w:p>
    <w:p w14:paraId="5D887063" w14:textId="19ECA7C7"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60" w:history="1">
        <w:r w:rsidRPr="00DF1CC5">
          <w:rPr>
            <w:rStyle w:val="Hyperlink"/>
            <w:noProof/>
          </w:rPr>
          <w:t>4.3.4</w:t>
        </w:r>
        <w:r>
          <w:rPr>
            <w:rFonts w:asciiTheme="minorHAnsi" w:eastAsiaTheme="minorEastAsia" w:hAnsiTheme="minorHAnsi" w:cstheme="minorBidi"/>
            <w:noProof/>
            <w:kern w:val="2"/>
            <w:lang w:val="hu-HU" w:eastAsia="hu-HU"/>
            <w14:ligatures w14:val="standardContextual"/>
          </w:rPr>
          <w:tab/>
        </w:r>
        <w:r w:rsidRPr="00DF1CC5">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_Toc230367460 \h </w:instrText>
        </w:r>
        <w:r>
          <w:rPr>
            <w:noProof/>
            <w:webHidden/>
          </w:rPr>
        </w:r>
        <w:r>
          <w:rPr>
            <w:noProof/>
            <w:webHidden/>
          </w:rPr>
          <w:fldChar w:fldCharType="separate"/>
        </w:r>
        <w:r w:rsidR="00A17D98">
          <w:rPr>
            <w:noProof/>
            <w:webHidden/>
          </w:rPr>
          <w:t>28</w:t>
        </w:r>
        <w:r>
          <w:rPr>
            <w:noProof/>
            <w:webHidden/>
          </w:rPr>
          <w:fldChar w:fldCharType="end"/>
        </w:r>
      </w:hyperlink>
    </w:p>
    <w:p w14:paraId="564C60ED" w14:textId="769F8E46"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61" w:history="1">
        <w:r w:rsidRPr="00DF1CC5">
          <w:rPr>
            <w:rStyle w:val="Hyperlink"/>
            <w:noProof/>
          </w:rPr>
          <w:t>4.3.5</w:t>
        </w:r>
        <w:r>
          <w:rPr>
            <w:rFonts w:asciiTheme="minorHAnsi" w:eastAsiaTheme="minorEastAsia" w:hAnsiTheme="minorHAnsi" w:cstheme="minorBidi"/>
            <w:noProof/>
            <w:kern w:val="2"/>
            <w:lang w:val="hu-HU" w:eastAsia="hu-HU"/>
            <w14:ligatures w14:val="standardContextual"/>
          </w:rPr>
          <w:tab/>
        </w:r>
        <w:r w:rsidRPr="00DF1CC5">
          <w:rPr>
            <w:rStyle w:val="Hyperlink"/>
            <w:noProof/>
          </w:rPr>
          <w:t>Constraint solver loop</w:t>
        </w:r>
        <w:r>
          <w:rPr>
            <w:noProof/>
            <w:webHidden/>
          </w:rPr>
          <w:tab/>
        </w:r>
        <w:r>
          <w:rPr>
            <w:noProof/>
            <w:webHidden/>
          </w:rPr>
          <w:fldChar w:fldCharType="begin"/>
        </w:r>
        <w:r>
          <w:rPr>
            <w:noProof/>
            <w:webHidden/>
          </w:rPr>
          <w:instrText xml:space="preserve"> PAGEREF _Toc230367461 \h </w:instrText>
        </w:r>
        <w:r>
          <w:rPr>
            <w:noProof/>
            <w:webHidden/>
          </w:rPr>
        </w:r>
        <w:r>
          <w:rPr>
            <w:noProof/>
            <w:webHidden/>
          </w:rPr>
          <w:fldChar w:fldCharType="separate"/>
        </w:r>
        <w:r w:rsidR="00A17D98">
          <w:rPr>
            <w:noProof/>
            <w:webHidden/>
          </w:rPr>
          <w:t>30</w:t>
        </w:r>
        <w:r>
          <w:rPr>
            <w:noProof/>
            <w:webHidden/>
          </w:rPr>
          <w:fldChar w:fldCharType="end"/>
        </w:r>
      </w:hyperlink>
    </w:p>
    <w:p w14:paraId="4B2F5191" w14:textId="51D08EBB"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62" w:history="1">
        <w:r w:rsidRPr="00DF1CC5">
          <w:rPr>
            <w:rStyle w:val="Hyperlink"/>
            <w:noProof/>
          </w:rPr>
          <w:t>4.3.6</w:t>
        </w:r>
        <w:r>
          <w:rPr>
            <w:rFonts w:asciiTheme="minorHAnsi" w:eastAsiaTheme="minorEastAsia" w:hAnsiTheme="minorHAnsi" w:cstheme="minorBidi"/>
            <w:noProof/>
            <w:kern w:val="2"/>
            <w:lang w:val="hu-HU" w:eastAsia="hu-HU"/>
            <w14:ligatures w14:val="standardContextual"/>
          </w:rPr>
          <w:tab/>
        </w:r>
        <w:r w:rsidRPr="00DF1CC5">
          <w:rPr>
            <w:rStyle w:val="Hyperlink"/>
            <w:noProof/>
          </w:rPr>
          <w:t>Velocity update and position commit</w:t>
        </w:r>
        <w:r>
          <w:rPr>
            <w:noProof/>
            <w:webHidden/>
          </w:rPr>
          <w:tab/>
        </w:r>
        <w:r>
          <w:rPr>
            <w:noProof/>
            <w:webHidden/>
          </w:rPr>
          <w:fldChar w:fldCharType="begin"/>
        </w:r>
        <w:r>
          <w:rPr>
            <w:noProof/>
            <w:webHidden/>
          </w:rPr>
          <w:instrText xml:space="preserve"> PAGEREF _Toc230367462 \h </w:instrText>
        </w:r>
        <w:r>
          <w:rPr>
            <w:noProof/>
            <w:webHidden/>
          </w:rPr>
        </w:r>
        <w:r>
          <w:rPr>
            <w:noProof/>
            <w:webHidden/>
          </w:rPr>
          <w:fldChar w:fldCharType="separate"/>
        </w:r>
        <w:r w:rsidR="00A17D98">
          <w:rPr>
            <w:noProof/>
            <w:webHidden/>
          </w:rPr>
          <w:t>31</w:t>
        </w:r>
        <w:r>
          <w:rPr>
            <w:noProof/>
            <w:webHidden/>
          </w:rPr>
          <w:fldChar w:fldCharType="end"/>
        </w:r>
      </w:hyperlink>
    </w:p>
    <w:p w14:paraId="71590FF9" w14:textId="334E0C1C"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63" w:history="1">
        <w:r w:rsidRPr="00DF1CC5">
          <w:rPr>
            <w:rStyle w:val="Hyperlink"/>
            <w:noProof/>
          </w:rPr>
          <w:t>4.4</w:t>
        </w:r>
        <w:r>
          <w:rPr>
            <w:rFonts w:asciiTheme="minorHAnsi" w:eastAsiaTheme="minorEastAsia" w:hAnsiTheme="minorHAnsi" w:cstheme="minorBidi"/>
            <w:noProof/>
            <w:kern w:val="2"/>
            <w:lang w:val="hu-HU" w:eastAsia="hu-HU"/>
            <w14:ligatures w14:val="standardContextual"/>
          </w:rPr>
          <w:tab/>
        </w:r>
        <w:r w:rsidRPr="00DF1CC5">
          <w:rPr>
            <w:rStyle w:val="Hyperlink"/>
            <w:noProof/>
          </w:rPr>
          <w:t>Graphics queue</w:t>
        </w:r>
        <w:r>
          <w:rPr>
            <w:noProof/>
            <w:webHidden/>
          </w:rPr>
          <w:tab/>
        </w:r>
        <w:r>
          <w:rPr>
            <w:noProof/>
            <w:webHidden/>
          </w:rPr>
          <w:fldChar w:fldCharType="begin"/>
        </w:r>
        <w:r>
          <w:rPr>
            <w:noProof/>
            <w:webHidden/>
          </w:rPr>
          <w:instrText xml:space="preserve"> PAGEREF _Toc230367463 \h </w:instrText>
        </w:r>
        <w:r>
          <w:rPr>
            <w:noProof/>
            <w:webHidden/>
          </w:rPr>
        </w:r>
        <w:r>
          <w:rPr>
            <w:noProof/>
            <w:webHidden/>
          </w:rPr>
          <w:fldChar w:fldCharType="separate"/>
        </w:r>
        <w:r w:rsidR="00A17D98">
          <w:rPr>
            <w:noProof/>
            <w:webHidden/>
          </w:rPr>
          <w:t>32</w:t>
        </w:r>
        <w:r>
          <w:rPr>
            <w:noProof/>
            <w:webHidden/>
          </w:rPr>
          <w:fldChar w:fldCharType="end"/>
        </w:r>
      </w:hyperlink>
    </w:p>
    <w:p w14:paraId="00C6BDAB" w14:textId="51050576"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64" w:history="1">
        <w:r w:rsidRPr="00DF1CC5">
          <w:rPr>
            <w:rStyle w:val="Hyperlink"/>
            <w:noProof/>
          </w:rPr>
          <w:t>4.4.1</w:t>
        </w:r>
        <w:r>
          <w:rPr>
            <w:rFonts w:asciiTheme="minorHAnsi" w:eastAsiaTheme="minorEastAsia" w:hAnsiTheme="minorHAnsi" w:cstheme="minorBidi"/>
            <w:noProof/>
            <w:kern w:val="2"/>
            <w:lang w:val="hu-HU" w:eastAsia="hu-HU"/>
            <w14:ligatures w14:val="standardContextual"/>
          </w:rPr>
          <w:tab/>
        </w:r>
        <w:r w:rsidRPr="00DF1CC5">
          <w:rPr>
            <w:rStyle w:val="Hyperlink"/>
            <w:noProof/>
          </w:rPr>
          <w:t>Particle display</w:t>
        </w:r>
        <w:r>
          <w:rPr>
            <w:noProof/>
            <w:webHidden/>
          </w:rPr>
          <w:tab/>
        </w:r>
        <w:r>
          <w:rPr>
            <w:noProof/>
            <w:webHidden/>
          </w:rPr>
          <w:fldChar w:fldCharType="begin"/>
        </w:r>
        <w:r>
          <w:rPr>
            <w:noProof/>
            <w:webHidden/>
          </w:rPr>
          <w:instrText xml:space="preserve"> PAGEREF _Toc230367464 \h </w:instrText>
        </w:r>
        <w:r>
          <w:rPr>
            <w:noProof/>
            <w:webHidden/>
          </w:rPr>
        </w:r>
        <w:r>
          <w:rPr>
            <w:noProof/>
            <w:webHidden/>
          </w:rPr>
          <w:fldChar w:fldCharType="separate"/>
        </w:r>
        <w:r w:rsidR="00A17D98">
          <w:rPr>
            <w:noProof/>
            <w:webHidden/>
          </w:rPr>
          <w:t>33</w:t>
        </w:r>
        <w:r>
          <w:rPr>
            <w:noProof/>
            <w:webHidden/>
          </w:rPr>
          <w:fldChar w:fldCharType="end"/>
        </w:r>
      </w:hyperlink>
    </w:p>
    <w:p w14:paraId="6367067C" w14:textId="0CF9C4EF" w:rsidR="007A10CC" w:rsidRDefault="007A10CC">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367465" w:history="1">
        <w:r w:rsidRPr="00DF1CC5">
          <w:rPr>
            <w:rStyle w:val="Hyperlink"/>
            <w:noProof/>
          </w:rPr>
          <w:t>4.4.2</w:t>
        </w:r>
        <w:r>
          <w:rPr>
            <w:rFonts w:asciiTheme="minorHAnsi" w:eastAsiaTheme="minorEastAsia" w:hAnsiTheme="minorHAnsi" w:cstheme="minorBidi"/>
            <w:noProof/>
            <w:kern w:val="2"/>
            <w:lang w:val="hu-HU" w:eastAsia="hu-HU"/>
            <w14:ligatures w14:val="standardContextual"/>
          </w:rPr>
          <w:tab/>
        </w:r>
        <w:r w:rsidRPr="00DF1CC5">
          <w:rPr>
            <w:rStyle w:val="Hyperlink"/>
            <w:noProof/>
          </w:rPr>
          <w:t>Liquid shading</w:t>
        </w:r>
        <w:r>
          <w:rPr>
            <w:noProof/>
            <w:webHidden/>
          </w:rPr>
          <w:tab/>
        </w:r>
        <w:r>
          <w:rPr>
            <w:noProof/>
            <w:webHidden/>
          </w:rPr>
          <w:fldChar w:fldCharType="begin"/>
        </w:r>
        <w:r>
          <w:rPr>
            <w:noProof/>
            <w:webHidden/>
          </w:rPr>
          <w:instrText xml:space="preserve"> PAGEREF _Toc230367465 \h </w:instrText>
        </w:r>
        <w:r>
          <w:rPr>
            <w:noProof/>
            <w:webHidden/>
          </w:rPr>
        </w:r>
        <w:r>
          <w:rPr>
            <w:noProof/>
            <w:webHidden/>
          </w:rPr>
          <w:fldChar w:fldCharType="separate"/>
        </w:r>
        <w:r w:rsidR="00A17D98">
          <w:rPr>
            <w:noProof/>
            <w:webHidden/>
          </w:rPr>
          <w:t>35</w:t>
        </w:r>
        <w:r>
          <w:rPr>
            <w:noProof/>
            <w:webHidden/>
          </w:rPr>
          <w:fldChar w:fldCharType="end"/>
        </w:r>
      </w:hyperlink>
    </w:p>
    <w:p w14:paraId="0270BA30" w14:textId="021388A8"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66" w:history="1">
        <w:r w:rsidRPr="00DF1CC5">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Attempts at further optimization</w:t>
        </w:r>
        <w:r>
          <w:rPr>
            <w:noProof/>
            <w:webHidden/>
          </w:rPr>
          <w:tab/>
        </w:r>
        <w:r>
          <w:rPr>
            <w:noProof/>
            <w:webHidden/>
          </w:rPr>
          <w:fldChar w:fldCharType="begin"/>
        </w:r>
        <w:r>
          <w:rPr>
            <w:noProof/>
            <w:webHidden/>
          </w:rPr>
          <w:instrText xml:space="preserve"> PAGEREF _Toc230367466 \h </w:instrText>
        </w:r>
        <w:r>
          <w:rPr>
            <w:noProof/>
            <w:webHidden/>
          </w:rPr>
        </w:r>
        <w:r>
          <w:rPr>
            <w:noProof/>
            <w:webHidden/>
          </w:rPr>
          <w:fldChar w:fldCharType="separate"/>
        </w:r>
        <w:r w:rsidR="00A17D98">
          <w:rPr>
            <w:noProof/>
            <w:webHidden/>
          </w:rPr>
          <w:t>37</w:t>
        </w:r>
        <w:r>
          <w:rPr>
            <w:noProof/>
            <w:webHidden/>
          </w:rPr>
          <w:fldChar w:fldCharType="end"/>
        </w:r>
      </w:hyperlink>
    </w:p>
    <w:p w14:paraId="39A37B09" w14:textId="1B0E9E58"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67" w:history="1">
        <w:r w:rsidRPr="00DF1CC5">
          <w:rPr>
            <w:rStyle w:val="Hyperlink"/>
            <w:noProof/>
          </w:rPr>
          <w:t>5.1</w:t>
        </w:r>
        <w:r>
          <w:rPr>
            <w:rFonts w:asciiTheme="minorHAnsi" w:eastAsiaTheme="minorEastAsia" w:hAnsiTheme="minorHAnsi" w:cstheme="minorBidi"/>
            <w:noProof/>
            <w:kern w:val="2"/>
            <w:lang w:val="hu-HU" w:eastAsia="hu-HU"/>
            <w14:ligatures w14:val="standardContextual"/>
          </w:rPr>
          <w:tab/>
        </w:r>
        <w:r w:rsidRPr="00DF1CC5">
          <w:rPr>
            <w:rStyle w:val="Hyperlink"/>
            <w:noProof/>
          </w:rPr>
          <w:t>Group Shared Memory (GSM) utilization</w:t>
        </w:r>
        <w:r>
          <w:rPr>
            <w:noProof/>
            <w:webHidden/>
          </w:rPr>
          <w:tab/>
        </w:r>
        <w:r>
          <w:rPr>
            <w:noProof/>
            <w:webHidden/>
          </w:rPr>
          <w:fldChar w:fldCharType="begin"/>
        </w:r>
        <w:r>
          <w:rPr>
            <w:noProof/>
            <w:webHidden/>
          </w:rPr>
          <w:instrText xml:space="preserve"> PAGEREF _Toc230367467 \h </w:instrText>
        </w:r>
        <w:r>
          <w:rPr>
            <w:noProof/>
            <w:webHidden/>
          </w:rPr>
        </w:r>
        <w:r>
          <w:rPr>
            <w:noProof/>
            <w:webHidden/>
          </w:rPr>
          <w:fldChar w:fldCharType="separate"/>
        </w:r>
        <w:r w:rsidR="00A17D98">
          <w:rPr>
            <w:noProof/>
            <w:webHidden/>
          </w:rPr>
          <w:t>38</w:t>
        </w:r>
        <w:r>
          <w:rPr>
            <w:noProof/>
            <w:webHidden/>
          </w:rPr>
          <w:fldChar w:fldCharType="end"/>
        </w:r>
      </w:hyperlink>
    </w:p>
    <w:p w14:paraId="4FB3D992" w14:textId="38CFCFA3"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68" w:history="1">
        <w:r w:rsidRPr="00DF1CC5">
          <w:rPr>
            <w:rStyle w:val="Hyperlink"/>
            <w:noProof/>
          </w:rPr>
          <w:t>5.2</w:t>
        </w:r>
        <w:r>
          <w:rPr>
            <w:rFonts w:asciiTheme="minorHAnsi" w:eastAsiaTheme="minorEastAsia" w:hAnsiTheme="minorHAnsi" w:cstheme="minorBidi"/>
            <w:noProof/>
            <w:kern w:val="2"/>
            <w:lang w:val="hu-HU" w:eastAsia="hu-HU"/>
            <w14:ligatures w14:val="standardContextual"/>
          </w:rPr>
          <w:tab/>
        </w:r>
        <w:r w:rsidRPr="00DF1CC5">
          <w:rPr>
            <w:rStyle w:val="Hyperlink"/>
            <w:noProof/>
          </w:rPr>
          <w:t>Sub-particle-spacing cell size</w:t>
        </w:r>
        <w:r>
          <w:rPr>
            <w:noProof/>
            <w:webHidden/>
          </w:rPr>
          <w:tab/>
        </w:r>
        <w:r>
          <w:rPr>
            <w:noProof/>
            <w:webHidden/>
          </w:rPr>
          <w:fldChar w:fldCharType="begin"/>
        </w:r>
        <w:r>
          <w:rPr>
            <w:noProof/>
            <w:webHidden/>
          </w:rPr>
          <w:instrText xml:space="preserve"> PAGEREF _Toc230367468 \h </w:instrText>
        </w:r>
        <w:r>
          <w:rPr>
            <w:noProof/>
            <w:webHidden/>
          </w:rPr>
        </w:r>
        <w:r>
          <w:rPr>
            <w:noProof/>
            <w:webHidden/>
          </w:rPr>
          <w:fldChar w:fldCharType="separate"/>
        </w:r>
        <w:r w:rsidR="00A17D98">
          <w:rPr>
            <w:noProof/>
            <w:webHidden/>
          </w:rPr>
          <w:t>38</w:t>
        </w:r>
        <w:r>
          <w:rPr>
            <w:noProof/>
            <w:webHidden/>
          </w:rPr>
          <w:fldChar w:fldCharType="end"/>
        </w:r>
      </w:hyperlink>
    </w:p>
    <w:p w14:paraId="41AE8397" w14:textId="746BA76F"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69" w:history="1">
        <w:r w:rsidRPr="00DF1CC5">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Results</w:t>
        </w:r>
        <w:r>
          <w:rPr>
            <w:noProof/>
            <w:webHidden/>
          </w:rPr>
          <w:tab/>
        </w:r>
        <w:r>
          <w:rPr>
            <w:noProof/>
            <w:webHidden/>
          </w:rPr>
          <w:fldChar w:fldCharType="begin"/>
        </w:r>
        <w:r>
          <w:rPr>
            <w:noProof/>
            <w:webHidden/>
          </w:rPr>
          <w:instrText xml:space="preserve"> PAGEREF _Toc230367469 \h </w:instrText>
        </w:r>
        <w:r>
          <w:rPr>
            <w:noProof/>
            <w:webHidden/>
          </w:rPr>
        </w:r>
        <w:r>
          <w:rPr>
            <w:noProof/>
            <w:webHidden/>
          </w:rPr>
          <w:fldChar w:fldCharType="separate"/>
        </w:r>
        <w:r w:rsidR="00A17D98">
          <w:rPr>
            <w:noProof/>
            <w:webHidden/>
          </w:rPr>
          <w:t>39</w:t>
        </w:r>
        <w:r>
          <w:rPr>
            <w:noProof/>
            <w:webHidden/>
          </w:rPr>
          <w:fldChar w:fldCharType="end"/>
        </w:r>
      </w:hyperlink>
    </w:p>
    <w:p w14:paraId="5EFB119E" w14:textId="53862B09"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70" w:history="1">
        <w:r w:rsidRPr="00DF1CC5">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Conclusion</w:t>
        </w:r>
        <w:r>
          <w:rPr>
            <w:noProof/>
            <w:webHidden/>
          </w:rPr>
          <w:tab/>
        </w:r>
        <w:r>
          <w:rPr>
            <w:noProof/>
            <w:webHidden/>
          </w:rPr>
          <w:fldChar w:fldCharType="begin"/>
        </w:r>
        <w:r>
          <w:rPr>
            <w:noProof/>
            <w:webHidden/>
          </w:rPr>
          <w:instrText xml:space="preserve"> PAGEREF _Toc230367470 \h </w:instrText>
        </w:r>
        <w:r>
          <w:rPr>
            <w:noProof/>
            <w:webHidden/>
          </w:rPr>
        </w:r>
        <w:r>
          <w:rPr>
            <w:noProof/>
            <w:webHidden/>
          </w:rPr>
          <w:fldChar w:fldCharType="separate"/>
        </w:r>
        <w:r w:rsidR="00A17D98">
          <w:rPr>
            <w:noProof/>
            <w:webHidden/>
          </w:rPr>
          <w:t>42</w:t>
        </w:r>
        <w:r>
          <w:rPr>
            <w:noProof/>
            <w:webHidden/>
          </w:rPr>
          <w:fldChar w:fldCharType="end"/>
        </w:r>
      </w:hyperlink>
    </w:p>
    <w:p w14:paraId="60DFCB77" w14:textId="428066BB"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71" w:history="1">
        <w:r w:rsidRPr="00DF1CC5">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DF1CC5">
          <w:rPr>
            <w:rStyle w:val="Hyperlink"/>
            <w:noProof/>
          </w:rPr>
          <w:t>References</w:t>
        </w:r>
        <w:r>
          <w:rPr>
            <w:noProof/>
            <w:webHidden/>
          </w:rPr>
          <w:tab/>
        </w:r>
        <w:r>
          <w:rPr>
            <w:noProof/>
            <w:webHidden/>
          </w:rPr>
          <w:fldChar w:fldCharType="begin"/>
        </w:r>
        <w:r>
          <w:rPr>
            <w:noProof/>
            <w:webHidden/>
          </w:rPr>
          <w:instrText xml:space="preserve"> PAGEREF _Toc230367471 \h </w:instrText>
        </w:r>
        <w:r>
          <w:rPr>
            <w:noProof/>
            <w:webHidden/>
          </w:rPr>
        </w:r>
        <w:r>
          <w:rPr>
            <w:noProof/>
            <w:webHidden/>
          </w:rPr>
          <w:fldChar w:fldCharType="separate"/>
        </w:r>
        <w:r w:rsidR="00A17D98">
          <w:rPr>
            <w:noProof/>
            <w:webHidden/>
          </w:rPr>
          <w:t>43</w:t>
        </w:r>
        <w:r>
          <w:rPr>
            <w:noProof/>
            <w:webHidden/>
          </w:rPr>
          <w:fldChar w:fldCharType="end"/>
        </w:r>
      </w:hyperlink>
    </w:p>
    <w:p w14:paraId="048D71BF" w14:textId="26B1714D" w:rsidR="007A10CC" w:rsidRDefault="007A10CC">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367472" w:history="1">
        <w:r w:rsidRPr="00DF1CC5">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DF1CC5">
          <w:rPr>
            <w:rStyle w:val="Hyperlink"/>
            <w:noProof/>
            <w:lang w:val="hu-HU"/>
          </w:rPr>
          <w:t>Függelék</w:t>
        </w:r>
        <w:r>
          <w:rPr>
            <w:noProof/>
            <w:webHidden/>
          </w:rPr>
          <w:tab/>
        </w:r>
        <w:r>
          <w:rPr>
            <w:noProof/>
            <w:webHidden/>
          </w:rPr>
          <w:fldChar w:fldCharType="begin"/>
        </w:r>
        <w:r>
          <w:rPr>
            <w:noProof/>
            <w:webHidden/>
          </w:rPr>
          <w:instrText xml:space="preserve"> PAGEREF _Toc230367472 \h </w:instrText>
        </w:r>
        <w:r>
          <w:rPr>
            <w:noProof/>
            <w:webHidden/>
          </w:rPr>
        </w:r>
        <w:r>
          <w:rPr>
            <w:noProof/>
            <w:webHidden/>
          </w:rPr>
          <w:fldChar w:fldCharType="separate"/>
        </w:r>
        <w:r w:rsidR="00A17D98">
          <w:rPr>
            <w:noProof/>
            <w:webHidden/>
          </w:rPr>
          <w:t>45</w:t>
        </w:r>
        <w:r>
          <w:rPr>
            <w:noProof/>
            <w:webHidden/>
          </w:rPr>
          <w:fldChar w:fldCharType="end"/>
        </w:r>
      </w:hyperlink>
    </w:p>
    <w:p w14:paraId="415153E0" w14:textId="401468C8" w:rsidR="007A10CC" w:rsidRDefault="007A10CC">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367473" w:history="1">
        <w:r w:rsidRPr="00DF1CC5">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DF1CC5">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_Toc230367473 \h </w:instrText>
        </w:r>
        <w:r>
          <w:rPr>
            <w:noProof/>
            <w:webHidden/>
          </w:rPr>
        </w:r>
        <w:r>
          <w:rPr>
            <w:noProof/>
            <w:webHidden/>
          </w:rPr>
          <w:fldChar w:fldCharType="separate"/>
        </w:r>
        <w:r w:rsidR="00A17D98">
          <w:rPr>
            <w:noProof/>
            <w:webHidden/>
          </w:rPr>
          <w:t>45</w:t>
        </w:r>
        <w:r>
          <w:rPr>
            <w:noProof/>
            <w:webHidden/>
          </w:rPr>
          <w:fldChar w:fldCharType="end"/>
        </w:r>
      </w:hyperlink>
    </w:p>
    <w:p w14:paraId="01B0DC16" w14:textId="680B87A6" w:rsidR="00730B3C" w:rsidRPr="00F57742" w:rsidRDefault="00730B3C">
      <w:r w:rsidRPr="00F57742">
        <w:rPr>
          <w:b/>
          <w:bCs/>
        </w:rPr>
        <w:fldChar w:fldCharType="end"/>
      </w:r>
    </w:p>
    <w:p w14:paraId="78F7E073" w14:textId="77777777" w:rsidR="0063585C" w:rsidRPr="00F57742" w:rsidRDefault="0063585C" w:rsidP="00DC1CC6">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39FC69E9"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567508">
        <w:rPr>
          <w:noProof/>
          <w:lang w:val="hu-HU"/>
        </w:rPr>
        <w:t>2026. 05. 23.</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199B0688"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7A10CC">
        <w:rPr>
          <w:lang w:val="hu-HU"/>
        </w:rPr>
        <w:t>gaal.botond@edu.bme.hu</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53FDF494" w:rsidR="009F150B" w:rsidRDefault="0049362B" w:rsidP="006B7596">
      <w:pPr>
        <w:rPr>
          <w:lang w:val="hu-HU"/>
        </w:rPr>
      </w:pPr>
      <w:r w:rsidRPr="006B7596">
        <w:rPr>
          <w:lang w:val="hu-HU"/>
        </w:rPr>
        <w:t xml:space="preserve">Jelen szakdolgozat </w:t>
      </w:r>
      <w:r w:rsidR="008E469B" w:rsidRPr="006B7596">
        <w:rPr>
          <w:lang w:val="hu-HU"/>
        </w:rPr>
        <w:t>témája egy valós</w:t>
      </w:r>
      <w:r w:rsidR="00663CE4">
        <w:rPr>
          <w:lang w:val="hu-HU"/>
        </w:rPr>
        <w:t xml:space="preserve"> </w:t>
      </w:r>
      <w:r w:rsidR="008E469B" w:rsidRPr="006B7596">
        <w:rPr>
          <w:lang w:val="hu-HU"/>
        </w:rPr>
        <w:t>idejű pozícióalapú folyadékszimuláció (Position Based Fluids, PBF) tervezése és implementációja. A PBF a Smoothed Particle Hydrodynamics-et (SPH) kombinálja a Position Based Dynamics (PBD) keretrendszerrel</w:t>
      </w:r>
      <w:r w:rsidR="006B7596" w:rsidRPr="006B7596">
        <w:rPr>
          <w:lang w:val="hu-HU"/>
        </w:rPr>
        <w:t xml:space="preserve">, az </w:t>
      </w:r>
      <w:r w:rsidR="006B7596">
        <w:rPr>
          <w:lang w:val="hu-HU"/>
        </w:rPr>
        <w:t>ö</w:t>
      </w:r>
      <w:r w:rsidR="006B7596" w:rsidRPr="006B7596">
        <w:rPr>
          <w:lang w:val="hu-HU"/>
        </w:rPr>
        <w:t>sszenyomhatatlanság</w:t>
      </w:r>
      <w:r w:rsidR="006B7596">
        <w:rPr>
          <w:lang w:val="hu-HU"/>
        </w:rPr>
        <w:t>o</w:t>
      </w:r>
      <w:r w:rsidR="006B7596" w:rsidRPr="006B7596">
        <w:rPr>
          <w:lang w:val="hu-HU"/>
        </w:rPr>
        <w:t xml:space="preserve">t a pozíciókon megfogalmazott </w:t>
      </w:r>
      <w:r w:rsidR="00650B1F">
        <w:rPr>
          <w:lang w:val="hu-HU"/>
        </w:rPr>
        <w:t>sűrűség</w:t>
      </w:r>
      <w:r w:rsidR="006B7596" w:rsidRPr="006B7596">
        <w:rPr>
          <w:lang w:val="hu-HU"/>
        </w:rPr>
        <w:t xml:space="preserve"> kényszerrel reprezentálva.</w:t>
      </w:r>
      <w:r w:rsidR="008E469B" w:rsidRPr="006B7596">
        <w:rPr>
          <w:lang w:val="hu-HU"/>
        </w:rPr>
        <w:t xml:space="preserve"> </w:t>
      </w:r>
      <w:r w:rsidR="006B7596">
        <w:rPr>
          <w:lang w:val="hu-HU"/>
        </w:rPr>
        <w:t xml:space="preserve">Ez a megközelítés </w:t>
      </w:r>
      <w:r w:rsidR="00BE5694">
        <w:rPr>
          <w:lang w:val="hu-HU"/>
        </w:rPr>
        <w:t>magával hozza</w:t>
      </w:r>
      <w:r w:rsidR="009F150B">
        <w:rPr>
          <w:lang w:val="hu-HU"/>
        </w:rPr>
        <w:t xml:space="preserve"> a részecske alapú eljárások rugalmasságát és a PBD feltétel nélküli stabilitását, lehetővé téve a nagy időlépések és kicsi </w:t>
      </w:r>
      <w:r w:rsidR="007A10CC">
        <w:rPr>
          <w:lang w:val="hu-HU"/>
        </w:rPr>
        <w:t>SPH kernel</w:t>
      </w:r>
      <w:r w:rsidR="009F150B">
        <w:rPr>
          <w:lang w:val="hu-HU"/>
        </w:rPr>
        <w:t xml:space="preserve"> sugarak használatát. Ezen tulajdonságok alkalmassá teszik valós idejű alkalmazásokban való felhasználásra, mint a videójátékok, vagy interaktív animációk.</w:t>
      </w:r>
    </w:p>
    <w:p w14:paraId="63A94B96" w14:textId="65F01F33" w:rsidR="00834ECE" w:rsidRDefault="009F150B" w:rsidP="006B7596">
      <w:pPr>
        <w:rPr>
          <w:lang w:val="hu-HU"/>
        </w:rPr>
      </w:pPr>
      <w:r>
        <w:rPr>
          <w:lang w:val="hu-HU"/>
        </w:rPr>
        <w:t xml:space="preserve">A szimuláció C++ nyelven íródott, valamint HLSL shaderek felhasználásával, melyek a DirectX 12 API-t célozzák. Egy double-bufferelt, dual-queue architektúra átlapolja a fizika számítást és a renderelést a teljesítmény maximalizálása végett. A memória térbeli koherenciáját egy Morton-kód szerinti </w:t>
      </w:r>
      <w:r w:rsidR="00911B8F">
        <w:rPr>
          <w:lang w:val="hu-HU"/>
        </w:rPr>
        <w:t>számláló</w:t>
      </w:r>
      <w:r>
        <w:rPr>
          <w:lang w:val="hu-HU"/>
        </w:rPr>
        <w:t xml:space="preserve"> rendezés tartja fenn, melyet tovább gyorsít egy párhuzamos </w:t>
      </w:r>
      <w:r w:rsidR="00BE5694">
        <w:rPr>
          <w:lang w:val="hu-HU"/>
        </w:rPr>
        <w:t>prefix-összeg</w:t>
      </w:r>
      <w:r>
        <w:rPr>
          <w:lang w:val="hu-HU"/>
        </w:rPr>
        <w:t xml:space="preserve"> számítás. A solver örvényesség </w:t>
      </w:r>
      <w:r w:rsidR="00911B8F">
        <w:rPr>
          <w:lang w:val="hu-HU"/>
        </w:rPr>
        <w:t>megerősítést</w:t>
      </w:r>
      <w:r>
        <w:rPr>
          <w:lang w:val="hu-HU"/>
        </w:rPr>
        <w:t xml:space="preserve"> és viszkozitást is beépít</w:t>
      </w:r>
      <w:r w:rsidR="00532C20">
        <w:rPr>
          <w:lang w:val="hu-HU"/>
        </w:rPr>
        <w:t xml:space="preserve"> a</w:t>
      </w:r>
      <w:r>
        <w:rPr>
          <w:lang w:val="hu-HU"/>
        </w:rPr>
        <w:t xml:space="preserve"> vizuálisan gazdag folyadék viselkedés</w:t>
      </w:r>
      <w:r w:rsidR="00532C20">
        <w:rPr>
          <w:lang w:val="hu-HU"/>
        </w:rPr>
        <w:t xml:space="preserve"> eléréséhez</w:t>
      </w:r>
      <w:r>
        <w:rPr>
          <w:lang w:val="hu-HU"/>
        </w:rPr>
        <w:t xml:space="preserve">, valamint megvalósítja az adaptív PBF kiegészítést, mely a </w:t>
      </w:r>
      <w:r w:rsidR="00532C20">
        <w:rPr>
          <w:lang w:val="hu-HU"/>
        </w:rPr>
        <w:t>solver</w:t>
      </w:r>
      <w:r>
        <w:rPr>
          <w:lang w:val="hu-HU"/>
        </w:rPr>
        <w:t xml:space="preserve"> iterációit az egyes részecskék vizuális hozzájárulása alapján osztja szét. A folyadékmegjelenítés ray-marchinggal azonosítj</w:t>
      </w:r>
      <w:r w:rsidR="00834ECE">
        <w:rPr>
          <w:lang w:val="hu-HU"/>
        </w:rPr>
        <w:t>a a folyadék</w:t>
      </w:r>
      <w:r w:rsidR="00BE5694">
        <w:rPr>
          <w:lang w:val="hu-HU"/>
        </w:rPr>
        <w:t xml:space="preserve">felszínt </w:t>
      </w:r>
      <w:r>
        <w:rPr>
          <w:lang w:val="hu-HU"/>
        </w:rPr>
        <w:t>egy 3D sűrűségmező alapján.</w:t>
      </w:r>
    </w:p>
    <w:p w14:paraId="65A652C0" w14:textId="75F2BA01" w:rsidR="00B71033" w:rsidRDefault="00B71033" w:rsidP="006B7596">
      <w:pPr>
        <w:rPr>
          <w:lang w:val="hu-HU"/>
        </w:rPr>
      </w:pPr>
      <w:r>
        <w:rPr>
          <w:lang w:val="hu-HU"/>
        </w:rPr>
        <w:t xml:space="preserve">A tesztelés alapján ~40 fps érhető el NVIDIA RTX 4050 Laptop és </w:t>
      </w:r>
      <w:r w:rsidR="00532C20">
        <w:rPr>
          <w:lang w:val="hu-HU"/>
        </w:rPr>
        <w:t>NVIDIA RTX </w:t>
      </w:r>
      <w:r>
        <w:rPr>
          <w:lang w:val="hu-HU"/>
        </w:rPr>
        <w:t>3080 hardveren rendre 400,000 és 800,000 részecskével,</w:t>
      </w:r>
      <w:r w:rsidR="00532C20">
        <w:rPr>
          <w:lang w:val="hu-HU"/>
        </w:rPr>
        <w:t xml:space="preserve"> még</w:t>
      </w:r>
      <w:r>
        <w:rPr>
          <w:lang w:val="hu-HU"/>
        </w:rPr>
        <w:t xml:space="preserve"> 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296DD01D"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w:t>
      </w:r>
      <w:r w:rsidRPr="004E2655">
        <w:t xml:space="preserve">as a positional </w:t>
      </w:r>
      <w:r w:rsidR="00827FB9">
        <w:t xml:space="preserve">density </w:t>
      </w:r>
      <w:r w:rsidRPr="004E2655">
        <w:t>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4CA14D18" w:rsidR="004E2655" w:rsidRDefault="004E2655" w:rsidP="004E2655">
      <w:r w:rsidRPr="004E2655">
        <w:t>The simulation is implemented in C++ with HLSL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isosurface extraction from a splatted 3D density field.</w:t>
      </w:r>
    </w:p>
    <w:p w14:paraId="27C44BBF" w14:textId="00ACDA7F" w:rsidR="00B71033" w:rsidRDefault="00B71033" w:rsidP="004E2655">
      <w:r>
        <w:t xml:space="preserve">Testing on NVIDIA RTX 4050 Laptop and </w:t>
      </w:r>
      <w:r w:rsidR="00532C20">
        <w:t xml:space="preserve">NVIDIA </w:t>
      </w:r>
      <w:r>
        <w:t>RTX 3080 hardware demonstrated stable simulation</w:t>
      </w:r>
      <w:r w:rsidR="00532C20">
        <w:t xml:space="preserve"> at 40 fps</w:t>
      </w:r>
      <w:r>
        <w:t xml:space="preserve"> </w:t>
      </w:r>
      <w:r w:rsidR="00532C20">
        <w:t>using</w:t>
      </w:r>
      <w:r>
        <w:t xml:space="preserve"> 400,000 and 800,000 particles respectively, 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Default="00EA1679" w:rsidP="00181523">
      <w:pPr>
        <w:pStyle w:val="Heading1"/>
      </w:pPr>
      <w:bookmarkStart w:id="0" w:name="_Toc230367445"/>
      <w:r w:rsidRPr="00F57742">
        <w:lastRenderedPageBreak/>
        <w:t>Introduction</w:t>
      </w:r>
      <w:bookmarkEnd w:id="0"/>
    </w:p>
    <w:p w14:paraId="3A6CCCDC" w14:textId="30488E72" w:rsidR="006C2C24"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w:t>
      </w:r>
      <w:r w:rsidR="006C2C24">
        <w:t>I aim to demonstrate that this framework can be used to produce visually compelling results even in complex, dynamic, user-driven scenarios.</w:t>
      </w:r>
    </w:p>
    <w:p w14:paraId="38B30249" w14:textId="521E78A6" w:rsidR="00ED1EE8" w:rsidRDefault="006C2C24" w:rsidP="003F6497">
      <w:r>
        <w:t xml:space="preserve">Fluid simulation in interactive applications such as video games present a particular challenge: the simulation must run at a minimum of 30 fps and remain stable under unpredictable, user-induced conditions, while strict physical accuracy is only a secondary concern. </w:t>
      </w:r>
      <w:r w:rsidR="00ED1EE8">
        <w:t xml:space="preserve">The established particle-based fluid simulation method, Smoothed Particle Hydrodynamics (SPH) </w:t>
      </w:r>
      <w:r w:rsidR="00ED1EE8">
        <w:fldChar w:fldCharType="begin"/>
      </w:r>
      <w:r w:rsidR="00ED1EE8">
        <w:instrText xml:space="preserve"> REF _Ref230002410 \r \h </w:instrText>
      </w:r>
      <w:r w:rsidR="00ED1EE8">
        <w:fldChar w:fldCharType="separate"/>
      </w:r>
      <w:r w:rsidR="00A17D98">
        <w:t>[2]</w:t>
      </w:r>
      <w:r w:rsidR="00ED1EE8">
        <w:fldChar w:fldCharType="end"/>
      </w:r>
      <w:r w:rsidR="00ED1EE8">
        <w:t>,</w:t>
      </w:r>
    </w:p>
    <w:p w14:paraId="54121116" w14:textId="4C8A98F5" w:rsidR="006C2C24" w:rsidRDefault="006C2C24" w:rsidP="003F6497">
      <w:r>
        <w:t xml:space="preserve">The established particle-based fluid simulation method, Smoothed Particle Hydrodynamics (SPH) </w:t>
      </w:r>
      <w:r>
        <w:fldChar w:fldCharType="begin"/>
      </w:r>
      <w:r>
        <w:instrText xml:space="preserve"> REF _Ref230002410 \r \h </w:instrText>
      </w:r>
      <w:r>
        <w:fldChar w:fldCharType="separate"/>
      </w:r>
      <w:r w:rsidR="00A17D98">
        <w:t>[2]</w:t>
      </w:r>
      <w:r>
        <w:fldChar w:fldCharType="end"/>
      </w:r>
      <w:r>
        <w:t>, is well suited to interactive applications due to its fle</w:t>
      </w:r>
      <w:r w:rsidR="00ED1EE8">
        <w:t xml:space="preserve">xibility and parallelizability, as demonstrated by Müller et al. </w:t>
      </w:r>
      <w:r w:rsidR="00ED1EE8">
        <w:fldChar w:fldCharType="begin"/>
      </w:r>
      <w:r w:rsidR="00ED1EE8">
        <w:instrText xml:space="preserve"> REF _Ref230002497 \r \h </w:instrText>
      </w:r>
      <w:r w:rsidR="00ED1EE8">
        <w:fldChar w:fldCharType="separate"/>
      </w:r>
      <w:r w:rsidR="00A17D98">
        <w:t>[3]</w:t>
      </w:r>
      <w:r w:rsidR="00ED1EE8">
        <w:fldChar w:fldCharType="end"/>
      </w:r>
      <w:r w:rsidR="00ED1EE8">
        <w:t xml:space="preserve">. However, stability in SPH requires small time staps, large smoothing radii and careful tuning of the stiffness parameter </w:t>
      </w:r>
      <w:r w:rsidR="00ED1EE8">
        <w:fldChar w:fldCharType="begin"/>
      </w:r>
      <w:r w:rsidR="00ED1EE8">
        <w:instrText xml:space="preserve"> REF _Ref230002847 \r \h </w:instrText>
      </w:r>
      <w:r w:rsidR="00ED1EE8">
        <w:fldChar w:fldCharType="separate"/>
      </w:r>
      <w:r w:rsidR="00A17D98">
        <w:t>[1]</w:t>
      </w:r>
      <w:r w:rsidR="00ED1EE8">
        <w:fldChar w:fldCharType="end"/>
      </w:r>
      <w:r w:rsidR="00ED1EE8">
        <w:t xml:space="preserve">, which makes it difficult to use in the unpredictable conditions of interactive applications. Several other methods build on traditional SPH, with the aim to address these issues, such as </w:t>
      </w:r>
      <w:r w:rsidR="00ED1EE8" w:rsidRPr="00F57742">
        <w:t>Predictive-Corrective Incompressible SPH</w:t>
      </w:r>
      <w:r w:rsidR="000B6026">
        <w:t xml:space="preserve"> </w:t>
      </w:r>
      <w:r w:rsidR="000B6026">
        <w:fldChar w:fldCharType="begin"/>
      </w:r>
      <w:r w:rsidR="000B6026">
        <w:instrText xml:space="preserve"> REF _Ref230269567 \r \h </w:instrText>
      </w:r>
      <w:r w:rsidR="000B6026">
        <w:fldChar w:fldCharType="separate"/>
      </w:r>
      <w:r w:rsidR="00A17D98">
        <w:t>[5]</w:t>
      </w:r>
      <w:r w:rsidR="000B6026">
        <w:fldChar w:fldCharType="end"/>
      </w:r>
      <w:r w:rsidR="00ED1EE8" w:rsidRPr="00F57742">
        <w:t>.</w:t>
      </w:r>
    </w:p>
    <w:p w14:paraId="5F5B637A" w14:textId="2D3879E1" w:rsidR="00ED1EE8" w:rsidRDefault="00ED1EE8" w:rsidP="003F6497">
      <w:r>
        <w:t xml:space="preserve">PBF addresses the issues of SPH by combining it with the Position Based Dynamics (PBD) framework </w:t>
      </w:r>
      <w:r w:rsidR="00393265">
        <w:fldChar w:fldCharType="begin"/>
      </w:r>
      <w:r w:rsidR="00393265">
        <w:instrText xml:space="preserve"> REF _Ref230003109 \r \h </w:instrText>
      </w:r>
      <w:r w:rsidR="00393265">
        <w:fldChar w:fldCharType="separate"/>
      </w:r>
      <w:r w:rsidR="00A17D98">
        <w:t>[6]</w:t>
      </w:r>
      <w:r w:rsidR="00393265">
        <w:fldChar w:fldCharType="end"/>
      </w:r>
      <w:r w:rsidR="00393265">
        <w:t xml:space="preserve">, formulating incompressibility as a positional density constraint. This yields a solver that is unconditionally stable and tolerates large time steps, at the cost of physical accuracy: a worthwhile trade-off in </w:t>
      </w:r>
      <w:r w:rsidR="00654EF2">
        <w:t>interactive 3D applications</w:t>
      </w:r>
      <w:r w:rsidR="00393265">
        <w:t>.</w:t>
      </w:r>
    </w:p>
    <w:p w14:paraId="6F1B1865" w14:textId="3EE9F76E" w:rsidR="003F6497" w:rsidRDefault="00393265" w:rsidP="00FD305B">
      <w:r>
        <w:t xml:space="preserve">This thesis is structured as follows: Chapter </w:t>
      </w:r>
      <w:r>
        <w:fldChar w:fldCharType="begin"/>
      </w:r>
      <w:r>
        <w:instrText xml:space="preserve"> REF _Ref230003361 \r \h </w:instrText>
      </w:r>
      <w:r>
        <w:fldChar w:fldCharType="separate"/>
      </w:r>
      <w:r w:rsidR="00A17D98">
        <w:t>2</w:t>
      </w:r>
      <w:r>
        <w:fldChar w:fldCharType="end"/>
      </w:r>
      <w:r>
        <w:t xml:space="preserve"> surveys the relevant literature. Chapter </w:t>
      </w:r>
      <w:r>
        <w:fldChar w:fldCharType="begin"/>
      </w:r>
      <w:r>
        <w:instrText xml:space="preserve"> REF _Ref230003387 \r \h </w:instrText>
      </w:r>
      <w:r>
        <w:fldChar w:fldCharType="separate"/>
      </w:r>
      <w:r w:rsidR="00A17D98">
        <w:t>3</w:t>
      </w:r>
      <w:r>
        <w:fldChar w:fldCharType="end"/>
      </w:r>
      <w:r>
        <w:t xml:space="preserve"> summarizes the theoretical foundations of PBF. Chapter </w:t>
      </w:r>
      <w:r>
        <w:fldChar w:fldCharType="begin"/>
      </w:r>
      <w:r>
        <w:instrText xml:space="preserve"> REF _Ref230003460 \r \h </w:instrText>
      </w:r>
      <w:r>
        <w:fldChar w:fldCharType="separate"/>
      </w:r>
      <w:r w:rsidR="00A17D98">
        <w:t>4</w:t>
      </w:r>
      <w:r>
        <w:fldChar w:fldCharType="end"/>
      </w:r>
      <w:r>
        <w:t xml:space="preserve"> describes the algorithm and GPU implementation. Chapter </w:t>
      </w:r>
      <w:r>
        <w:fldChar w:fldCharType="begin"/>
      </w:r>
      <w:r>
        <w:instrText xml:space="preserve"> REF _Ref230003494 \r \h </w:instrText>
      </w:r>
      <w:r>
        <w:fldChar w:fldCharType="separate"/>
      </w:r>
      <w:r w:rsidR="00A17D98">
        <w:t>6</w:t>
      </w:r>
      <w:r>
        <w:fldChar w:fldCharType="end"/>
      </w:r>
      <w:r>
        <w:t xml:space="preserve"> presents the performance results and </w:t>
      </w:r>
      <w:r w:rsidR="000E3C38">
        <w:t>attempts at further optimization</w:t>
      </w:r>
    </w:p>
    <w:p w14:paraId="70CC5EE1" w14:textId="77777777" w:rsidR="000E3C38" w:rsidRPr="00F57742" w:rsidRDefault="000E3C38" w:rsidP="00FD305B"/>
    <w:p w14:paraId="175C4496" w14:textId="3E08BD4C" w:rsidR="00684A68" w:rsidRPr="00F57742" w:rsidRDefault="00684A68" w:rsidP="003A4716">
      <w:pPr>
        <w:pStyle w:val="Heading1"/>
      </w:pPr>
      <w:bookmarkStart w:id="1" w:name="_Ref230003361"/>
      <w:bookmarkStart w:id="2" w:name="_Toc230367446"/>
      <w:r w:rsidRPr="00F57742">
        <w:lastRenderedPageBreak/>
        <w:t>Literature o</w:t>
      </w:r>
      <w:r w:rsidR="005E5318" w:rsidRPr="00F57742">
        <w:t>v</w:t>
      </w:r>
      <w:r w:rsidRPr="00F57742">
        <w:t>e</w:t>
      </w:r>
      <w:r w:rsidR="005E5318" w:rsidRPr="00F57742">
        <w:t>rv</w:t>
      </w:r>
      <w:r w:rsidRPr="00F57742">
        <w:t>iew</w:t>
      </w:r>
      <w:bookmarkEnd w:id="1"/>
      <w:bookmarkEnd w:id="2"/>
    </w:p>
    <w:p w14:paraId="352954ED" w14:textId="3B98E1F6"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000B6026">
        <w:fldChar w:fldCharType="begin"/>
      </w:r>
      <w:r w:rsidR="000B6026">
        <w:instrText xml:space="preserve"> REF _Ref230002410 \r \h </w:instrText>
      </w:r>
      <w:r w:rsidR="000B6026">
        <w:fldChar w:fldCharType="separate"/>
      </w:r>
      <w:r w:rsidR="00A17D98">
        <w:t>[2]</w:t>
      </w:r>
      <w:r w:rsidR="000B6026">
        <w:fldChar w:fldCharType="end"/>
      </w:r>
      <w:r w:rsidR="000B6026">
        <w:t xml:space="preserve"> </w:t>
      </w:r>
      <w:r w:rsidRPr="00F57742">
        <w:t xml:space="preserve">formalized its core principles: the fluid is represented by particles, whose attributes are interpolated using a smoothing kernel. This eliminates the need for a fixed grid, making it well suited for scenes </w:t>
      </w:r>
      <w:r w:rsidR="00654EF2">
        <w:t xml:space="preserve">with </w:t>
      </w:r>
      <w:r w:rsidRPr="00F57742">
        <w:t>complex boundaries.</w:t>
      </w:r>
    </w:p>
    <w:p w14:paraId="33622D9B" w14:textId="64E14D85" w:rsidR="005E5318" w:rsidRPr="00F57742" w:rsidRDefault="005E5318" w:rsidP="005E5318">
      <w:r w:rsidRPr="00F57742">
        <w:t xml:space="preserve">Müller et al. </w:t>
      </w:r>
      <w:r w:rsidR="005D61FE">
        <w:fldChar w:fldCharType="begin"/>
      </w:r>
      <w:r w:rsidR="005D61FE">
        <w:instrText xml:space="preserve"> REF _Ref230002497 \r \h </w:instrText>
      </w:r>
      <w:r w:rsidR="005D61FE">
        <w:fldChar w:fldCharType="separate"/>
      </w:r>
      <w:r w:rsidR="00A17D98">
        <w:t>[3]</w:t>
      </w:r>
      <w:r w:rsidR="005D61FE">
        <w:fldChar w:fldCharType="end"/>
      </w:r>
      <w:r w:rsidR="005D61FE">
        <w:t xml:space="preserve"> </w:t>
      </w:r>
      <w:r w:rsidR="00E545EC" w:rsidRPr="00F57742">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F57742">
        <w:t>real</w:t>
      </w:r>
      <w:r w:rsidR="00654EF2">
        <w:t>-</w:t>
      </w:r>
      <w:r w:rsidR="00654EF2" w:rsidRPr="00F57742">
        <w:t xml:space="preserve">time </w:t>
      </w:r>
      <w:r w:rsidR="00E545EC" w:rsidRPr="00F57742">
        <w:t xml:space="preserve">simulations with particle count in the thousands. Their work also addressed surface tracking </w:t>
      </w:r>
      <w:r w:rsidR="007226A8" w:rsidRPr="00F57742">
        <w:t>and rendering via point splatting and marching cubes.</w:t>
      </w:r>
    </w:p>
    <w:p w14:paraId="7DABBAF2" w14:textId="541BCE2A"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00BA2450" w:rsidRPr="00F57742">
        <w:t>address this by introducing Position Based Dynamics (PBD)</w:t>
      </w:r>
      <w:r w:rsidR="00654EF2">
        <w:t xml:space="preserve"> </w:t>
      </w:r>
      <w:r w:rsidR="00654EF2">
        <w:fldChar w:fldCharType="begin"/>
      </w:r>
      <w:r w:rsidR="00654EF2">
        <w:instrText xml:space="preserve"> REF _Ref230003109 \r \h </w:instrText>
      </w:r>
      <w:r w:rsidR="00654EF2">
        <w:fldChar w:fldCharType="separate"/>
      </w:r>
      <w:r w:rsidR="00A17D98">
        <w:t>[6]</w:t>
      </w:r>
      <w:r w:rsidR="00654EF2">
        <w:fldChar w:fldCharType="end"/>
      </w:r>
      <w:r w:rsidR="00BA2450" w:rsidRPr="00F57742">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t>.</w:t>
      </w:r>
    </w:p>
    <w:p w14:paraId="26FD7E20" w14:textId="0C9E720C" w:rsidR="00BA2450" w:rsidRPr="00F57742" w:rsidRDefault="00BA2450" w:rsidP="005E5318">
      <w:r w:rsidRPr="00F57742">
        <w:t>Macklin &amp; Müller combined these two lines of work in the Position Based Fluids (PBF) method</w:t>
      </w:r>
      <w:r w:rsidR="005D61FE">
        <w:t xml:space="preserve"> </w:t>
      </w:r>
      <w:r w:rsidR="005D61FE">
        <w:fldChar w:fldCharType="begin"/>
      </w:r>
      <w:r w:rsidR="005D61FE">
        <w:instrText xml:space="preserve"> REF _Ref230002847 \r \h </w:instrText>
      </w:r>
      <w:r w:rsidR="005D61FE">
        <w:fldChar w:fldCharType="separate"/>
      </w:r>
      <w:r w:rsidR="00A17D98">
        <w:t>[1]</w:t>
      </w:r>
      <w:r w:rsidR="005D61FE">
        <w:fldChar w:fldCharType="end"/>
      </w:r>
      <w:r w:rsidR="00516953" w:rsidRPr="00F57742">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t xml:space="preserve"> confinement</w:t>
      </w:r>
      <w:r w:rsidR="00516953" w:rsidRPr="00F57742">
        <w:t xml:space="preserve">, viscosity and surface tension into the framework. These contributions allowed PBF to </w:t>
      </w:r>
      <w:r w:rsidR="00CD19F1" w:rsidRPr="00F57742">
        <w:t>be used in real-time fluid simulations with more than a hundred thousand particles.</w:t>
      </w:r>
    </w:p>
    <w:p w14:paraId="0C1A7764" w14:textId="0A51E096" w:rsidR="00516953" w:rsidRPr="00F57742" w:rsidRDefault="00516953" w:rsidP="005E5318">
      <w:r w:rsidRPr="00F57742">
        <w:t>Körster &amp; Krüger</w:t>
      </w:r>
      <w:r w:rsidR="005D61FE">
        <w:t xml:space="preserve"> </w:t>
      </w:r>
      <w:r w:rsidRPr="00F57742">
        <w:t xml:space="preserve">further improve PBF by introducing a lightweight extension to the method that </w:t>
      </w:r>
      <w:r w:rsidR="00CD19F1" w:rsidRPr="00F57742">
        <w:t xml:space="preserve">adaptively adjusts the </w:t>
      </w:r>
      <w:r w:rsidR="0059254B">
        <w:t xml:space="preserve">constraint solver </w:t>
      </w:r>
      <w:r w:rsidR="00CD19F1" w:rsidRPr="00F57742">
        <w:t>iteration count of particles based on their contribution to the visual fidelity of the scene</w:t>
      </w:r>
      <w:r w:rsidR="005D61FE">
        <w:t xml:space="preserve"> </w:t>
      </w:r>
      <w:r w:rsidR="005D61FE">
        <w:fldChar w:fldCharType="begin"/>
      </w:r>
      <w:r w:rsidR="005D61FE">
        <w:instrText xml:space="preserve"> REF _Ref230037571 \r \h </w:instrText>
      </w:r>
      <w:r w:rsidR="005D61FE">
        <w:fldChar w:fldCharType="separate"/>
      </w:r>
      <w:r w:rsidR="00A17D98">
        <w:t>[4]</w:t>
      </w:r>
      <w:r w:rsidR="005D61FE">
        <w:fldChar w:fldCharType="end"/>
      </w:r>
      <w:r w:rsidR="00CD19F1" w:rsidRPr="00F57742">
        <w:t xml:space="preserve">. This can significantly lower the compute requirement of the simulation while preserving the visuals. </w:t>
      </w:r>
    </w:p>
    <w:p w14:paraId="36AAEFE6" w14:textId="163F2E50" w:rsidR="00222ABA" w:rsidRPr="00F57742" w:rsidRDefault="00222ABA" w:rsidP="005E5318">
      <w:r w:rsidRPr="00F57742">
        <w:t>Hoetzlein</w:t>
      </w:r>
      <w:r w:rsidR="005D61FE">
        <w:t xml:space="preserve"> </w:t>
      </w:r>
      <w:r w:rsidR="0059254B">
        <w:t>showed</w:t>
      </w:r>
      <w:r w:rsidRPr="00F57742">
        <w:t xml:space="preserve"> how a counting sort on a spatial grid can be used to greatly improve spatial coherence of particle data</w:t>
      </w:r>
      <w:r w:rsidR="005D61FE">
        <w:t xml:space="preserve"> </w:t>
      </w:r>
      <w:r w:rsidR="005D61FE">
        <w:fldChar w:fldCharType="begin"/>
      </w:r>
      <w:r w:rsidR="005D61FE">
        <w:instrText xml:space="preserve"> REF _Ref230179557 \r \h </w:instrText>
      </w:r>
      <w:r w:rsidR="005D61FE">
        <w:fldChar w:fldCharType="separate"/>
      </w:r>
      <w:r w:rsidR="00A17D98">
        <w:t>[8]</w:t>
      </w:r>
      <w:r w:rsidR="005D61FE">
        <w:fldChar w:fldCharType="end"/>
      </w:r>
      <w:r w:rsidRPr="00F57742">
        <w:t>. This is demonstrated in the Fluids project</w:t>
      </w:r>
      <w:r w:rsidR="005D61FE">
        <w:t xml:space="preserve"> </w:t>
      </w:r>
      <w:r w:rsidRPr="00F57742">
        <w:lastRenderedPageBreak/>
        <w:t>which interactively simulates over 1 million particles with SPH using the CUDA Driver API</w:t>
      </w:r>
      <w:r w:rsidR="005D61FE">
        <w:t xml:space="preserve"> </w:t>
      </w:r>
      <w:r w:rsidR="005D61FE">
        <w:fldChar w:fldCharType="begin"/>
      </w:r>
      <w:r w:rsidR="005D61FE">
        <w:instrText xml:space="preserve"> REF _Ref230270099 \r \h </w:instrText>
      </w:r>
      <w:r w:rsidR="005D61FE">
        <w:fldChar w:fldCharType="separate"/>
      </w:r>
      <w:r w:rsidR="00A17D98">
        <w:t>[7]</w:t>
      </w:r>
      <w:r w:rsidR="005D61FE">
        <w:fldChar w:fldCharType="end"/>
      </w:r>
      <w:r w:rsidRPr="00F57742">
        <w:t xml:space="preserve">. </w:t>
      </w:r>
    </w:p>
    <w:p w14:paraId="63A4C38D" w14:textId="5E5A3BCB" w:rsidR="00974A37" w:rsidRPr="00F57742" w:rsidRDefault="00B92799" w:rsidP="003A4716">
      <w:pPr>
        <w:pStyle w:val="Heading1"/>
      </w:pPr>
      <w:bookmarkStart w:id="3" w:name="_Ref230003387"/>
      <w:bookmarkStart w:id="4" w:name="_Toc230367447"/>
      <w:r w:rsidRPr="00F57742">
        <w:t>Position Based Fluids</w:t>
      </w:r>
      <w:bookmarkEnd w:id="3"/>
      <w:bookmarkEnd w:id="4"/>
    </w:p>
    <w:p w14:paraId="226F7B30" w14:textId="0BB685B7" w:rsidR="00873D9D" w:rsidRPr="00F57742" w:rsidRDefault="00D4242F" w:rsidP="00873D9D">
      <w:r w:rsidRPr="00F57742">
        <w:t xml:space="preserve">In this chapter, the theoretical foundations of the Position Based Fluids method are presented. The content follows the work of Macklin &amp; Müller </w:t>
      </w:r>
      <w:r w:rsidR="005D61FE">
        <w:fldChar w:fldCharType="begin"/>
      </w:r>
      <w:r w:rsidR="005D61FE">
        <w:instrText xml:space="preserve"> REF _Ref230002847 \r \h </w:instrText>
      </w:r>
      <w:r w:rsidR="005D61FE">
        <w:fldChar w:fldCharType="separate"/>
      </w:r>
      <w:r w:rsidR="00A17D98">
        <w:t>[1]</w:t>
      </w:r>
      <w:r w:rsidR="005D61FE">
        <w:fldChar w:fldCharType="end"/>
      </w:r>
      <w:r w:rsidR="005D61FE">
        <w:t xml:space="preserve">, </w:t>
      </w:r>
      <w:r w:rsidRPr="00F57742">
        <w:t xml:space="preserve">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5" w:name="_Ref229482462"/>
      <w:bookmarkStart w:id="6" w:name="_Toc230367448"/>
      <w:r w:rsidRPr="00F57742">
        <w:t xml:space="preserve">External </w:t>
      </w:r>
      <w:r w:rsidR="003962EE" w:rsidRPr="00F57742">
        <w:t>forces</w:t>
      </w:r>
      <w:r w:rsidRPr="00F57742">
        <w:t>: semi-implicit Euler</w:t>
      </w:r>
      <w:bookmarkEnd w:id="5"/>
      <w:bookmarkEnd w:id="6"/>
    </w:p>
    <w:p w14:paraId="18375EA0" w14:textId="7A9EB136" w:rsidR="003219BC" w:rsidRPr="00F57742" w:rsidRDefault="00163AEE" w:rsidP="003219BC">
      <w:r w:rsidRPr="00F57742">
        <w:t>The position based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54255C0A" w14:textId="1DC3D750" w:rsidR="008574E6" w:rsidRPr="008574E6" w:rsidRDefault="00000000" w:rsidP="008574E6">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 xml:space="preserve"> #(</m:t>
              </m:r>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m:t>
              </m:r>
              <m:r>
                <w:rPr>
                  <w:rFonts w:ascii="Cambria Math" w:hAnsi="Cambria Math"/>
                  <w:i/>
                </w:rPr>
                <w:fldChar w:fldCharType="end"/>
              </m:r>
              <m:r>
                <w:rPr>
                  <w:rFonts w:ascii="Cambria Math" w:hAnsi="Cambria Math"/>
                </w:rPr>
                <m:t>)</m:t>
              </m:r>
            </m:e>
          </m:eqArr>
        </m:oMath>
      </m:oMathPara>
    </w:p>
    <w:p w14:paraId="2C8270D9" w14:textId="732D1F29"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r w:rsidR="007E224F" w:rsidRPr="00F57742">
        <w:rPr>
          <w:i/>
          <w:iCs/>
        </w:rPr>
        <w:t>i</w:t>
      </w:r>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w:t>
      </w:r>
      <w:r w:rsidR="000C2444">
        <w:t xml:space="preserve">we can </w:t>
      </w:r>
      <w:r w:rsidR="003A4494" w:rsidRPr="00F57742">
        <w:t xml:space="preserve">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0C2444">
        <w:t>the</w:t>
      </w:r>
      <w:r w:rsidR="003A4494" w:rsidRPr="00F57742">
        <w:t xml:space="preserve"> prediction for the next position:</w:t>
      </w:r>
    </w:p>
    <w:p w14:paraId="442D3B60" w14:textId="7C4AACB2" w:rsidR="008574E6" w:rsidRPr="008574E6" w:rsidRDefault="00000000" w:rsidP="00EC5317">
      <w:pPr>
        <w:ind w:firstLine="0"/>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2</m:t>
                  </m:r>
                  <m:r>
                    <w:rPr>
                      <w:rFonts w:ascii="Cambria Math" w:hAnsi="Cambria Math"/>
                      <w:i/>
                    </w:rPr>
                    <w:fldChar w:fldCharType="end"/>
                  </m:r>
                </m:e>
              </m:d>
            </m:e>
          </m:eqArr>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7" w:name="_Ref229657261"/>
      <w:bookmarkStart w:id="8" w:name="_Ref229664119"/>
      <w:bookmarkStart w:id="9" w:name="_Toc230367449"/>
      <w:r w:rsidRPr="00F57742">
        <w:t>Internal forces: constraint projection</w:t>
      </w:r>
      <w:bookmarkEnd w:id="7"/>
      <w:bookmarkEnd w:id="8"/>
      <w:bookmarkEnd w:id="9"/>
    </w:p>
    <w:p w14:paraId="04A8A139" w14:textId="5D70A7A5"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w:t>
      </w:r>
      <w:r w:rsidR="000C2444">
        <w:t>for</w:t>
      </w:r>
      <w:r w:rsidR="006E6A0C" w:rsidRPr="00F57742">
        <w:t xml:space="preserve"> the </w:t>
      </w:r>
      <w:r w:rsidR="006E6A0C" w:rsidRPr="00F57742">
        <w:rPr>
          <w:i/>
          <w:iCs/>
        </w:rPr>
        <w:t>ith</w:t>
      </w:r>
      <w:r w:rsidR="006E6A0C" w:rsidRPr="00F57742">
        <w:t xml:space="preserve"> particle:</w:t>
      </w:r>
    </w:p>
    <w:p w14:paraId="698764EB" w14:textId="6777A17F" w:rsidR="008574E6" w:rsidRPr="008574E6" w:rsidRDefault="00000000" w:rsidP="008574E6">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3</m:t>
                  </m:r>
                  <m:r>
                    <w:rPr>
                      <w:rFonts w:ascii="Cambria Math" w:hAnsi="Cambria Math"/>
                      <w:i/>
                    </w:rPr>
                    <w:fldChar w:fldCharType="end"/>
                  </m:r>
                </m:e>
              </m:d>
            </m:e>
          </m:eqArr>
        </m:oMath>
      </m:oMathPara>
    </w:p>
    <w:p w14:paraId="7DE35BE7" w14:textId="63445CF5" w:rsidR="00BA04C4" w:rsidRPr="00F57742" w:rsidRDefault="006E6A0C" w:rsidP="00A45B2D">
      <w:pPr>
        <w:ind w:firstLine="0"/>
      </w:pPr>
      <w:r w:rsidRPr="00F57742">
        <w:lastRenderedPageBreak/>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F57742">
        <w:t xml:space="preserve"> </w:t>
      </w:r>
      <w:r w:rsidR="005D61FE">
        <w:fldChar w:fldCharType="begin"/>
      </w:r>
      <w:r w:rsidR="005D61FE">
        <w:instrText xml:space="preserve"> REF _Ref230270265 \r \h </w:instrText>
      </w:r>
      <w:r w:rsidR="005D61FE">
        <w:fldChar w:fldCharType="separate"/>
      </w:r>
      <w:r w:rsidR="00A17D98">
        <w:t>[9]</w:t>
      </w:r>
      <w:r w:rsidR="005D61FE">
        <w:fldChar w:fldCharType="end"/>
      </w:r>
      <w:r w:rsidR="00BA04C4" w:rsidRPr="00F57742">
        <w:t>:</w:t>
      </w:r>
    </w:p>
    <w:p w14:paraId="131AD03A" w14:textId="69064403" w:rsidR="008574E6" w:rsidRPr="008574E6" w:rsidRDefault="00000000" w:rsidP="00A45B2D">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e>
                          </m:d>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4</m:t>
                  </m:r>
                  <m:r>
                    <w:rPr>
                      <w:rFonts w:ascii="Cambria Math" w:hAnsi="Cambria Math"/>
                      <w:i/>
                    </w:rPr>
                    <w:fldChar w:fldCharType="end"/>
                  </m:r>
                </m:e>
              </m:d>
            </m:e>
          </m:eqArr>
        </m:oMath>
      </m:oMathPara>
    </w:p>
    <w:p w14:paraId="3102A1AB" w14:textId="3C88E3D2" w:rsidR="008574E6" w:rsidRPr="008574E6" w:rsidRDefault="00000000" w:rsidP="00A45B2D">
      <w:pPr>
        <w:ind w:firstLine="0"/>
      </w:pPr>
      <m:oMathPara>
        <m:oMath>
          <m:eqArr>
            <m:eqArrPr>
              <m:maxDist m:val="1"/>
              <m:ctrlPr>
                <w:rPr>
                  <w:rFonts w:ascii="Cambria Math" w:hAnsi="Cambria Math"/>
                  <w:i/>
                </w:rPr>
              </m:ctrlPr>
            </m:eqArrPr>
            <m:e>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e>
                          </m:d>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5</m:t>
                  </m:r>
                  <m:r>
                    <w:rPr>
                      <w:rFonts w:ascii="Cambria Math" w:hAnsi="Cambria Math"/>
                      <w:i/>
                    </w:rPr>
                    <w:fldChar w:fldCharType="end"/>
                  </m:r>
                </m:e>
              </m:d>
            </m:e>
          </m:eqArr>
        </m:oMath>
      </m:oMathPara>
    </w:p>
    <w:p w14:paraId="2501AF1E" w14:textId="0138165F" w:rsidR="008574E6" w:rsidRPr="008574E6" w:rsidRDefault="00000000" w:rsidP="008574E6">
      <w:pPr>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h-r</m:t>
                              </m:r>
                            </m:e>
                          </m:d>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6</m:t>
                  </m:r>
                  <m:r>
                    <w:rPr>
                      <w:rFonts w:ascii="Cambria Math" w:hAnsi="Cambria Math"/>
                      <w:i/>
                    </w:rPr>
                    <w:fldChar w:fldCharType="end"/>
                  </m:r>
                </m:e>
              </m:d>
            </m:e>
          </m:eqArr>
        </m:oMath>
      </m:oMathPara>
    </w:p>
    <w:p w14:paraId="7C5FF14C" w14:textId="3CE4BBC1" w:rsidR="008574E6" w:rsidRPr="008574E6" w:rsidRDefault="00000000" w:rsidP="008574E6">
      <w:pPr>
        <w:jc w:val="center"/>
      </w:pPr>
      <m:oMathPara>
        <m:oMath>
          <m:eqArr>
            <m:eqArrPr>
              <m:maxDist m:val="1"/>
              <m:ctrlPr>
                <w:rPr>
                  <w:rFonts w:ascii="Cambria Math" w:hAnsi="Cambria Math"/>
                  <w:i/>
                </w:rPr>
              </m:ctrlPr>
            </m:eqArrPr>
            <m:e>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d>
                            <m:dPr>
                              <m:ctrlPr>
                                <w:rPr>
                                  <w:rFonts w:ascii="Cambria Math" w:hAnsi="Cambria Math"/>
                                  <w:i/>
                                </w:rPr>
                              </m:ctrlPr>
                            </m:dPr>
                            <m:e>
                              <m:r>
                                <w:rPr>
                                  <w:rFonts w:ascii="Cambria Math" w:hAnsi="Cambria Math"/>
                                </w:rPr>
                                <m:t>h-r</m:t>
                              </m:r>
                            </m:e>
                          </m:d>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7</m:t>
                  </m:r>
                  <m:r>
                    <w:rPr>
                      <w:rFonts w:ascii="Cambria Math" w:hAnsi="Cambria Math"/>
                      <w:i/>
                    </w:rPr>
                    <w:fldChar w:fldCharType="end"/>
                  </m:r>
                </m:e>
              </m:d>
            </m:e>
          </m:eqArr>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r w:rsidRPr="00F57742">
        <w:rPr>
          <w:i/>
          <w:iCs/>
        </w:rPr>
        <w:t>i</w:t>
      </w:r>
      <w:r w:rsidRPr="00F57742">
        <w:t xml:space="preserve"> is as follows:</w:t>
      </w:r>
    </w:p>
    <w:p w14:paraId="61EEF638" w14:textId="5D507CAF" w:rsidR="008574E6" w:rsidRPr="008574E6" w:rsidRDefault="00000000" w:rsidP="006E6A0C">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e>
              </m:nary>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8</m:t>
                  </m:r>
                  <m:r>
                    <w:rPr>
                      <w:rFonts w:ascii="Cambria Math" w:hAnsi="Cambria Math"/>
                      <w:i/>
                    </w:rPr>
                    <w:fldChar w:fldCharType="end"/>
                  </m:r>
                </m:e>
              </m:d>
            </m:e>
          </m:eqArr>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6893EB01"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that</w:t>
      </w:r>
      <w:r w:rsidR="008E791C">
        <w:t>, when added to the</w:t>
      </w:r>
      <w:r w:rsidR="00E44C85" w:rsidRPr="00F57742">
        <w:t xml:space="preserv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w:t>
      </w:r>
      <w:r w:rsidR="000C2444">
        <w:t xml:space="preserve">better </w:t>
      </w:r>
      <w:r w:rsidR="003230F1" w:rsidRPr="00F57742">
        <w:t>satisf</w:t>
      </w:r>
      <w:r w:rsidR="00E44C85" w:rsidRPr="00F57742">
        <w:t xml:space="preserve">y </w:t>
      </w:r>
      <w:r w:rsidR="000C2444">
        <w:t xml:space="preserve">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C2444">
        <w:t xml:space="preserve"> constraints</w:t>
      </w:r>
      <w:r w:rsidR="00E44C85" w:rsidRPr="00F57742">
        <w:t>:</w:t>
      </w:r>
    </w:p>
    <w:p w14:paraId="6F527128" w14:textId="7C283149" w:rsidR="008574E6" w:rsidRPr="008574E6" w:rsidRDefault="00000000" w:rsidP="008574E6">
      <w:pPr>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9</m:t>
                  </m:r>
                  <m:r>
                    <w:rPr>
                      <w:rFonts w:ascii="Cambria Math" w:hAnsi="Cambria Math"/>
                      <w:i/>
                    </w:rPr>
                    <w:fldChar w:fldCharType="end"/>
                  </m:r>
                </m:e>
              </m:d>
            </m:e>
          </m:eqArr>
        </m:oMath>
      </m:oMathPara>
    </w:p>
    <w:p w14:paraId="10D72486" w14:textId="7C6476F4" w:rsidR="00DF37B1" w:rsidRPr="00F57742" w:rsidRDefault="009F66DF" w:rsidP="00E44C85">
      <w:pPr>
        <w:ind w:firstLine="0"/>
      </w:pPr>
      <w:r w:rsidRPr="00F57742">
        <w:t>To this end, we move the particle</w:t>
      </w:r>
      <w:r w:rsidR="003962EE" w:rsidRPr="00F57742">
        <w:t>s</w:t>
      </w:r>
      <w:r w:rsidRPr="00F57742">
        <w:t xml:space="preserve"> along the gradient of the constraint function:</w:t>
      </w:r>
    </w:p>
    <w:p w14:paraId="721659E1" w14:textId="346D5407" w:rsidR="00FC140B" w:rsidRPr="00FC140B" w:rsidRDefault="00000000" w:rsidP="00FC140B">
      <m:oMathPara>
        <m:oMath>
          <m:eqArr>
            <m:eqArrPr>
              <m:maxDist m:val="1"/>
              <m:ctrlPr>
                <w:rPr>
                  <w:rFonts w:ascii="Cambria Math" w:hAnsi="Cambria Math"/>
                  <w:i/>
                </w:rPr>
              </m:ctrlPr>
            </m:eqArrPr>
            <m:e>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10</m:t>
                  </m:r>
                  <m:r>
                    <w:rPr>
                      <w:rFonts w:ascii="Cambria Math" w:hAnsi="Cambria Math"/>
                      <w:i/>
                    </w:rPr>
                    <w:fldChar w:fldCharType="end"/>
                  </m:r>
                </m:e>
              </m:d>
            </m:e>
          </m:eqArr>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r w:rsidR="00E44C85" w:rsidRPr="00F57742">
        <w:rPr>
          <w:i/>
          <w:iCs/>
        </w:rPr>
        <w:t>i</w:t>
      </w:r>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4792EEB8" w14:textId="0B102FD2"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11</m:t>
                  </m:r>
                  <m:r>
                    <w:rPr>
                      <w:rFonts w:ascii="Cambria Math" w:hAnsi="Cambria Math"/>
                      <w:i/>
                    </w:rPr>
                    <w:fldChar w:fldCharType="end"/>
                  </m:r>
                </m:e>
              </m:d>
            </m:e>
          </m:eqArr>
        </m:oMath>
      </m:oMathPara>
    </w:p>
    <w:p w14:paraId="3BDEC4E3" w14:textId="16384D78" w:rsidR="00E44C85" w:rsidRPr="00F57742" w:rsidRDefault="00E44C85" w:rsidP="009F66DF">
      <w:pPr>
        <w:ind w:firstLine="0"/>
      </w:pPr>
      <w:r w:rsidRPr="00F57742">
        <w:lastRenderedPageBreak/>
        <w:t>Substituting</w:t>
      </w:r>
      <w:r w:rsidR="00812CB2">
        <w:t xml:space="preserve"> equation 11 into equation 10,</w:t>
      </w:r>
      <w:r w:rsidRPr="00F57742">
        <w:t xml:space="preserve"> we get:</w:t>
      </w:r>
    </w:p>
    <w:p w14:paraId="1DD68438" w14:textId="3E587BD9"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12</m:t>
                  </m:r>
                  <m:r>
                    <w:rPr>
                      <w:rFonts w:ascii="Cambria Math" w:hAnsi="Cambria Math"/>
                      <w:i/>
                    </w:rPr>
                    <w:fldChar w:fldCharType="end"/>
                  </m:r>
                </m:e>
              </m:d>
            </m:e>
          </m:eqAr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654F1BC9" w14:textId="3F340FCF"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13</m:t>
                  </m:r>
                  <m:r>
                    <w:rPr>
                      <w:rFonts w:ascii="Cambria Math" w:hAnsi="Cambria Math"/>
                      <w:i/>
                    </w:rPr>
                    <w:fldChar w:fldCharType="end"/>
                  </m:r>
                </m:e>
              </m:d>
            </m:e>
          </m:eqArr>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r w:rsidRPr="00F57742">
        <w:rPr>
          <w:i/>
          <w:iCs/>
        </w:rPr>
        <w:t>i</w:t>
      </w:r>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36849D21" w14:textId="39DD9FE8"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e>
                        <m:sup>
                          <m:r>
                            <w:rPr>
                              <w:rFonts w:ascii="Cambria Math" w:hAnsi="Cambria Math"/>
                            </w:rPr>
                            <m:t>2</m:t>
                          </m:r>
                        </m:sup>
                      </m:sSup>
                    </m:e>
                  </m:nary>
                </m:den>
              </m:f>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14</m:t>
                  </m:r>
                  <m:r>
                    <w:rPr>
                      <w:rFonts w:ascii="Cambria Math" w:hAnsi="Cambria Math"/>
                      <w:i/>
                    </w:rPr>
                    <w:fldChar w:fldCharType="end"/>
                  </m:r>
                </m:e>
              </m:d>
            </m:e>
          </m:eqArr>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632BF6C9" w14:textId="37B2FC6A"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15</m:t>
                  </m:r>
                  <m:r>
                    <w:rPr>
                      <w:rFonts w:ascii="Cambria Math" w:hAnsi="Cambria Math"/>
                      <w:i/>
                    </w:rPr>
                    <w:fldChar w:fldCharType="end"/>
                  </m:r>
                </m:e>
              </m:d>
            </m:e>
          </m:eqArr>
        </m:oMath>
      </m:oMathPara>
    </w:p>
    <w:p w14:paraId="15741EF9" w14:textId="2A6A80A6" w:rsidR="00A8417A" w:rsidRPr="00F57742" w:rsidRDefault="00A8417A" w:rsidP="00A8417A">
      <w:pPr>
        <w:ind w:firstLine="0"/>
      </w:pPr>
      <w:r w:rsidRPr="00F57742">
        <w:t xml:space="preserve">With the subscript </w:t>
      </w:r>
      <w:r w:rsidR="00FF26FD" w:rsidRPr="00F57742">
        <w:t xml:space="preserve">of </w:t>
      </w:r>
      <m:oMath>
        <m:r>
          <m:rPr>
            <m:sty m:val="p"/>
          </m:rPr>
          <w:rPr>
            <w:rFonts w:ascii="Cambria Math" w:hAnsi="Cambria Math"/>
          </w:rPr>
          <m:t>∇</m:t>
        </m:r>
      </m:oMath>
      <w:r w:rsidR="008E791C">
        <w:t xml:space="preserve"> </w:t>
      </w:r>
      <w:r w:rsidRPr="00F57742">
        <w:t xml:space="preserve">showing whether we consider </w:t>
      </w:r>
      <w:r w:rsidRPr="00F57742">
        <w:rPr>
          <w:i/>
          <w:iCs/>
        </w:rPr>
        <w:t xml:space="preserve">i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=i</w:t>
      </w:r>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0257FBB2" w14:textId="19CA49BE"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m:t>
                          </m:r>
                          <m:d>
                            <m:dPr>
                              <m:ctrlPr>
                                <w:rPr>
                                  <w:rFonts w:ascii="Cambria Math" w:hAnsi="Cambria Math"/>
                                  <w:i/>
                                </w:rPr>
                              </m:ctrlPr>
                            </m:dPr>
                            <m:e>
                              <m:r>
                                <w:rPr>
                                  <w:rFonts w:ascii="Cambria Math" w:hAnsi="Cambria Math"/>
                                </w:rPr>
                                <m:t>own particle</m:t>
                              </m:r>
                            </m:e>
                          </m:d>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m:t>
                      </m:r>
                      <m:d>
                        <m:dPr>
                          <m:ctrlPr>
                            <w:rPr>
                              <w:rFonts w:ascii="Cambria Math" w:hAnsi="Cambria Math"/>
                              <w:i/>
                            </w:rPr>
                          </m:ctrlPr>
                        </m:dPr>
                        <m:e>
                          <m:r>
                            <w:rPr>
                              <w:rFonts w:ascii="Cambria Math" w:hAnsi="Cambria Math"/>
                            </w:rPr>
                            <m:t>neighbouring particle</m:t>
                          </m:r>
                        </m:e>
                      </m:d>
                    </m:e>
                  </m:eqAr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16</m:t>
                  </m:r>
                  <m:r>
                    <w:rPr>
                      <w:rFonts w:ascii="Cambria Math" w:hAnsi="Cambria Math"/>
                      <w:i/>
                    </w:rPr>
                    <w:fldChar w:fldCharType="end"/>
                  </m:r>
                </m:e>
              </m:d>
            </m:e>
          </m:eqArr>
        </m:oMath>
      </m:oMathPara>
    </w:p>
    <w:p w14:paraId="345F6666" w14:textId="3AA08D93" w:rsidR="00DC25AB" w:rsidRPr="00F57742" w:rsidRDefault="00DC25AB" w:rsidP="009F66DF">
      <w:pPr>
        <w:ind w:firstLine="0"/>
      </w:pPr>
      <w:r w:rsidRPr="00F57742">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754CA52C" w14:textId="266ED4FD" w:rsidR="00FC140B" w:rsidRPr="00FC140B" w:rsidRDefault="00000000" w:rsidP="00542D5C">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e>
                          </m:d>
                        </m:e>
                        <m:sup>
                          <m:r>
                            <w:rPr>
                              <w:rFonts w:ascii="Cambria Math" w:hAnsi="Cambria Math"/>
                            </w:rPr>
                            <m:t>2</m:t>
                          </m:r>
                        </m:sup>
                      </m:sSup>
                    </m:e>
                  </m:nary>
                  <m:r>
                    <w:rPr>
                      <w:rFonts w:ascii="Cambria Math" w:hAnsi="Cambria Math"/>
                    </w:rPr>
                    <m:t>+ε</m:t>
                  </m:r>
                </m:den>
              </m:f>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17</m:t>
                  </m:r>
                  <m:r>
                    <w:rPr>
                      <w:rFonts w:ascii="Cambria Math" w:hAnsi="Cambria Math"/>
                      <w:i/>
                    </w:rPr>
                    <w:fldChar w:fldCharType="end"/>
                  </m:r>
                </m:e>
              </m:d>
            </m:e>
          </m:eqArr>
        </m:oMath>
      </m:oMathPara>
    </w:p>
    <w:p w14:paraId="0F60E204" w14:textId="5A874F6A" w:rsidR="00542D5C" w:rsidRPr="00F57742" w:rsidRDefault="00542D5C" w:rsidP="009F66DF">
      <w:pPr>
        <w:ind w:firstLine="0"/>
      </w:pPr>
      <w:r w:rsidRPr="00F57742">
        <w:lastRenderedPageBreak/>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all that’s left is </w:t>
      </w:r>
      <w:r w:rsidR="003B4767">
        <w:t>deriving</w:t>
      </w:r>
      <w:r w:rsidRPr="00F57742">
        <w:t xml:space="preserve"> the per-particle position updates:</w:t>
      </w:r>
    </w:p>
    <w:p w14:paraId="40E5B948" w14:textId="30825485" w:rsidR="00FC140B" w:rsidRPr="00FC140B" w:rsidRDefault="00000000" w:rsidP="009F66DF">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e>
                  </m:d>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e>
              </m:nary>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18</m:t>
                  </m:r>
                  <m:r>
                    <w:rPr>
                      <w:rFonts w:ascii="Cambria Math" w:hAnsi="Cambria Math"/>
                      <w:i/>
                    </w:rPr>
                    <w:fldChar w:fldCharType="end"/>
                  </m:r>
                </m:e>
              </m:d>
            </m:e>
          </m:eqArr>
        </m:oMath>
      </m:oMathPara>
    </w:p>
    <w:p w14:paraId="4C7E4CA6" w14:textId="3B97C35D" w:rsidR="001266F5" w:rsidRPr="00F57742" w:rsidRDefault="001266F5" w:rsidP="00CE5762">
      <w:pPr>
        <w:pStyle w:val="Heading2"/>
      </w:pPr>
      <w:bookmarkStart w:id="10" w:name="_Toc230367450"/>
      <w:r w:rsidRPr="00F57742">
        <w:t>Tensile instability</w:t>
      </w:r>
      <w:bookmarkEnd w:id="10"/>
    </w:p>
    <w:p w14:paraId="3D178B5A" w14:textId="4D24A63A"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005D61FE">
        <w:fldChar w:fldCharType="begin"/>
      </w:r>
      <w:r w:rsidR="005D61FE">
        <w:instrText xml:space="preserve"> REF _Ref230270308 \r \h </w:instrText>
      </w:r>
      <w:r w:rsidR="005D61FE">
        <w:fldChar w:fldCharType="separate"/>
      </w:r>
      <w:r w:rsidR="00A17D98">
        <w:t>[10]</w:t>
      </w:r>
      <w:r w:rsidR="005D61FE">
        <w:fldChar w:fldCharType="end"/>
      </w:r>
      <w:r w:rsidR="005D61FE">
        <w:t xml:space="preserve"> </w:t>
      </w:r>
      <w:r w:rsidRPr="00F57742">
        <w:t>is also what this thesis implements. It adds a purely repulsive term to the smoothing kernel that aims to keep the density slightly lower than the target:</w:t>
      </w:r>
    </w:p>
    <w:p w14:paraId="4C2EA41A" w14:textId="1DC0B0A2" w:rsidR="00FC140B" w:rsidRPr="00FC140B" w:rsidRDefault="00000000" w:rsidP="00FC140B">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num>
                        <m:den>
                          <m:r>
                            <w:rPr>
                              <w:rFonts w:ascii="Cambria Math" w:hAnsi="Cambria Math"/>
                            </w:rPr>
                            <m:t>W</m:t>
                          </m:r>
                          <m:d>
                            <m:dPr>
                              <m:ctrlPr>
                                <w:rPr>
                                  <w:rFonts w:ascii="Cambria Math" w:hAnsi="Cambria Math"/>
                                  <w:i/>
                                </w:rPr>
                              </m:ctrlPr>
                            </m:dPr>
                            <m:e>
                              <m:r>
                                <w:rPr>
                                  <w:rFonts w:ascii="Cambria Math" w:hAnsi="Cambria Math"/>
                                </w:rPr>
                                <m:t>∆q, h</m:t>
                              </m:r>
                            </m:e>
                          </m:d>
                        </m:den>
                      </m:f>
                    </m:e>
                  </m:d>
                </m:e>
                <m:sup>
                  <m:r>
                    <w:rPr>
                      <w:rFonts w:ascii="Cambria Math" w:hAnsi="Cambria Math"/>
                    </w:rPr>
                    <m:t>n</m:t>
                  </m:r>
                </m:sup>
              </m:sSup>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19</m:t>
                  </m:r>
                  <m:r>
                    <w:rPr>
                      <w:rFonts w:ascii="Cambria Math" w:hAnsi="Cambria Math"/>
                      <w:i/>
                    </w:rPr>
                    <w:fldChar w:fldCharType="end"/>
                  </m:r>
                </m:e>
              </m:d>
            </m:e>
          </m:eqArr>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358D9A8D" w14:textId="63C45FD7" w:rsidR="00FC140B" w:rsidRPr="00FC140B" w:rsidRDefault="00000000" w:rsidP="00FC140B">
      <w:pPr>
        <w:ind w:firstLine="0"/>
        <w:jc w:val="cente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e>
                  </m:d>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20</m:t>
                  </m:r>
                  <m:r>
                    <w:rPr>
                      <w:rFonts w:ascii="Cambria Math" w:hAnsi="Cambria Math"/>
                      <w:i/>
                    </w:rPr>
                    <w:fldChar w:fldCharType="end"/>
                  </m:r>
                </m:e>
              </m:d>
            </m:e>
          </m:eqArr>
        </m:oMath>
      </m:oMathPara>
    </w:p>
    <w:p w14:paraId="720370AA" w14:textId="2CE4F089" w:rsidR="00607638" w:rsidRPr="00F57742" w:rsidRDefault="00607638" w:rsidP="00CE5762">
      <w:pPr>
        <w:pStyle w:val="Heading2"/>
      </w:pPr>
      <w:bookmarkStart w:id="11" w:name="_Ref229665384"/>
      <w:bookmarkStart w:id="12" w:name="_Toc230367451"/>
      <w:r w:rsidRPr="00F57742">
        <w:t>Vorticity confinement</w:t>
      </w:r>
      <w:bookmarkEnd w:id="11"/>
      <w:bookmarkEnd w:id="12"/>
      <w:r w:rsidRPr="00F57742">
        <w:t xml:space="preserve"> </w:t>
      </w:r>
    </w:p>
    <w:p w14:paraId="14912E98" w14:textId="1B68FE02" w:rsidR="00114D30" w:rsidRPr="00F57742" w:rsidRDefault="00114D30" w:rsidP="00114D30">
      <w:r w:rsidRPr="00F57742">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73EA335C" w14:textId="5DAC7F76" w:rsidR="00FC140B" w:rsidRPr="00FC140B" w:rsidRDefault="00000000" w:rsidP="00FC140B">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21</m:t>
                  </m:r>
                  <m:r>
                    <w:rPr>
                      <w:rFonts w:ascii="Cambria Math" w:hAnsi="Cambria Math"/>
                      <w:i/>
                    </w:rPr>
                    <w:fldChar w:fldCharType="end"/>
                  </m:r>
                </m:e>
              </m:d>
            </m:e>
          </m:eqArr>
        </m:oMath>
      </m:oMathPara>
    </w:p>
    <w:p w14:paraId="243482C1" w14:textId="6049AF5A" w:rsidR="00170806" w:rsidRPr="00F57742" w:rsidRDefault="00170806" w:rsidP="00170806">
      <w:pPr>
        <w:ind w:firstLine="0"/>
      </w:pPr>
      <w:r w:rsidRPr="00F57742">
        <w:lastRenderedPageBreak/>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1EB8FCD1" w14:textId="264B7D4A" w:rsidR="00FC140B" w:rsidRPr="00FC140B" w:rsidRDefault="00000000" w:rsidP="00170806">
      <w:pPr>
        <w:ind w:firstLine="0"/>
      </w:pPr>
      <m:oMathPara>
        <m:oMath>
          <m:eqArr>
            <m:eqArrPr>
              <m:maxDist m:val="1"/>
              <m:ctrlPr>
                <w:rPr>
                  <w:rFonts w:ascii="Cambria Math" w:hAnsi="Cambria Math"/>
                  <w:i/>
                </w:rPr>
              </m:ctrlPr>
            </m:eqArrPr>
            <m:e>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22</m:t>
                  </m:r>
                  <m:r>
                    <w:rPr>
                      <w:rFonts w:ascii="Cambria Math" w:hAnsi="Cambria Math"/>
                      <w:i/>
                    </w:rPr>
                    <w:fldChar w:fldCharType="end"/>
                  </m:r>
                </m:e>
              </m:d>
            </m:e>
          </m:eqArr>
        </m:oMath>
      </m:oMathPara>
    </w:p>
    <w:p w14:paraId="230D9792" w14:textId="0ACD5C26" w:rsidR="00FC140B" w:rsidRPr="00FC140B" w:rsidRDefault="00000000" w:rsidP="00170806">
      <w:pPr>
        <w:ind w:firstLine="0"/>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23</m:t>
                  </m:r>
                  <m:r>
                    <w:rPr>
                      <w:rFonts w:ascii="Cambria Math" w:hAnsi="Cambria Math"/>
                      <w:i/>
                    </w:rPr>
                    <w:fldChar w:fldCharType="end"/>
                  </m:r>
                </m:e>
              </m:d>
            </m:e>
          </m:eqArr>
        </m:oMath>
      </m:oMathPara>
    </w:p>
    <w:p w14:paraId="5A9C342B" w14:textId="683285B9"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In the words of Fedkiw et al, “Each small piece of vorticity can be thought of as a paddle wheel trying to spin the flow field in a particular direction. Artificial numerical dissipation damps out the effect of these paddle wheels, and the key idea is to simply add it back“</w:t>
      </w:r>
      <w:r w:rsidR="005D61FE">
        <w:t xml:space="preserve"> </w:t>
      </w:r>
      <w:r w:rsidR="005D61FE">
        <w:fldChar w:fldCharType="begin"/>
      </w:r>
      <w:r w:rsidR="005D61FE">
        <w:instrText xml:space="preserve"> REF _Ref230270340 \r \h </w:instrText>
      </w:r>
      <w:r w:rsidR="005D61FE">
        <w:fldChar w:fldCharType="separate"/>
      </w:r>
      <w:r w:rsidR="00A17D98">
        <w:t>[11]</w:t>
      </w:r>
      <w:r w:rsidR="005D61FE">
        <w:fldChar w:fldCharType="end"/>
      </w:r>
      <w:r w:rsidR="005D61FE">
        <w:t>.</w:t>
      </w:r>
      <w:r w:rsidR="00182D89" w:rsidRPr="00F57742">
        <w:t xml:space="preserve">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3" w:name="_Ref229665387"/>
      <w:bookmarkStart w:id="14" w:name="_Toc230367452"/>
      <w:r w:rsidRPr="00F57742">
        <w:t>Viscosity</w:t>
      </w:r>
      <w:bookmarkEnd w:id="13"/>
      <w:bookmarkEnd w:id="14"/>
      <w:r w:rsidRPr="00F57742">
        <w:t xml:space="preserve"> </w:t>
      </w:r>
    </w:p>
    <w:p w14:paraId="43CD4A46" w14:textId="187CE41F" w:rsidR="0007194D" w:rsidRPr="0007194D" w:rsidRDefault="00182D89" w:rsidP="0007194D">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7DFA892A" w14:textId="57D52DE0" w:rsidR="0007194D" w:rsidRPr="0007194D" w:rsidRDefault="00000000" w:rsidP="0007194D">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m:t>
                  </m:r>
                  <m:r>
                    <w:rPr>
                      <w:rFonts w:ascii="Cambria Math" w:hAnsi="Cambria Math"/>
                      <w:i/>
                    </w:rPr>
                    <w:fldChar w:fldCharType="separate"/>
                  </m:r>
                  <m:r>
                    <m:rPr>
                      <m:sty m:val="p"/>
                    </m:rPr>
                    <w:rPr>
                      <w:rFonts w:ascii="Cambria Math" w:hAnsi="Cambria Math"/>
                      <w:noProof/>
                    </w:rPr>
                    <m:t>24</m:t>
                  </m:r>
                  <m:r>
                    <w:rPr>
                      <w:rFonts w:ascii="Cambria Math" w:hAnsi="Cambria Math"/>
                      <w:i/>
                    </w:rPr>
                    <w:fldChar w:fldCharType="end"/>
                  </m:r>
                </m:e>
              </m:d>
            </m:e>
          </m:eqArr>
        </m:oMath>
      </m:oMathPara>
    </w:p>
    <w:p w14:paraId="0A308924" w14:textId="475F0D03" w:rsidR="0090503E" w:rsidRPr="00F57742" w:rsidRDefault="0090503E" w:rsidP="003A4716">
      <w:pPr>
        <w:pStyle w:val="Heading1"/>
      </w:pPr>
      <w:bookmarkStart w:id="15" w:name="_Ref230003460"/>
      <w:bookmarkStart w:id="16" w:name="_Toc230367453"/>
      <w:r w:rsidRPr="00F57742">
        <w:t>Algorithm</w:t>
      </w:r>
      <w:r w:rsidR="00CA603F" w:rsidRPr="00F57742">
        <w:t xml:space="preserve"> &amp; Implementation</w:t>
      </w:r>
      <w:bookmarkEnd w:id="15"/>
      <w:bookmarkEnd w:id="16"/>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17" w:name="_Ref229661965"/>
      <w:bookmarkStart w:id="18" w:name="_Toc230367454"/>
      <w:r w:rsidRPr="00F57742">
        <w:lastRenderedPageBreak/>
        <w:t>Double buffered command queues</w:t>
      </w:r>
      <w:bookmarkEnd w:id="17"/>
      <w:bookmarkEnd w:id="18"/>
    </w:p>
    <w:p w14:paraId="787696BA" w14:textId="05B133F5" w:rsidR="0090503E" w:rsidRPr="00F57742" w:rsidRDefault="00826941" w:rsidP="0090503E">
      <w:r w:rsidRPr="00F57742">
        <w:t xml:space="preserve">The simulation </w:t>
      </w:r>
      <w:r w:rsidR="003B4767">
        <w:t>uses</w:t>
      </w:r>
      <w:r w:rsidRPr="00F57742">
        <w:t xml:space="preserve"> two command queues:</w:t>
      </w:r>
    </w:p>
    <w:p w14:paraId="602A8F7E" w14:textId="199EE946" w:rsidR="00826941" w:rsidRPr="00F57742" w:rsidRDefault="00826941">
      <w:pPr>
        <w:pStyle w:val="ListParagraph"/>
        <w:numPr>
          <w:ilvl w:val="0"/>
          <w:numId w:val="13"/>
        </w:numPr>
      </w:pPr>
      <w:r w:rsidRPr="00F57742">
        <w:t xml:space="preserve">A </w:t>
      </w:r>
      <w:r w:rsidR="003B4767">
        <w:t>“</w:t>
      </w:r>
      <w:r w:rsidRPr="00F57742">
        <w:t>compute queue</w:t>
      </w:r>
      <w:r w:rsidR="003B4767">
        <w:t>”</w:t>
      </w:r>
      <w:r w:rsidRPr="00F57742">
        <w:t xml:space="preserve"> for running the physics calculations, which produce particle data for the graphics queue to consume. Since it runs compute shaders exclusively, its type is Compute.</w:t>
      </w:r>
    </w:p>
    <w:p w14:paraId="2BE18B62" w14:textId="4C0CB827" w:rsidR="00F8232F" w:rsidRPr="00F57742" w:rsidRDefault="00826941">
      <w:pPr>
        <w:pStyle w:val="ListParagraph"/>
        <w:numPr>
          <w:ilvl w:val="0"/>
          <w:numId w:val="13"/>
        </w:numPr>
      </w:pPr>
      <w:r w:rsidRPr="00F57742">
        <w:t xml:space="preserve">A </w:t>
      </w:r>
      <w:r w:rsidR="003B4767">
        <w:t>“</w:t>
      </w:r>
      <w:r w:rsidRPr="00F57742">
        <w:t>graphics queue</w:t>
      </w:r>
      <w:r w:rsidR="003B4767">
        <w:t>”</w:t>
      </w:r>
      <w:r w:rsidRPr="00F57742">
        <w:t xml:space="preserv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5E76E827" w:rsidR="00F6520F" w:rsidRPr="00F57742" w:rsidRDefault="00FA19DE">
      <w:pPr>
        <w:pStyle w:val="ListParagraph"/>
        <w:numPr>
          <w:ilvl w:val="0"/>
          <w:numId w:val="14"/>
        </w:numPr>
      </w:pPr>
      <w:r w:rsidRPr="00F57742">
        <w:t>Flip the double buffered resources. This can only be done safely when we are assured that neither command queue</w:t>
      </w:r>
      <w:r w:rsidR="007E1701">
        <w:t xml:space="preserve"> is </w:t>
      </w:r>
      <w:r w:rsidRPr="00F57742">
        <w:t xml:space="preserve">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21A40C32"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w:t>
      </w:r>
      <w:r w:rsidR="007E1701">
        <w:t xml:space="preserve"> </w:t>
      </w:r>
      <w:r w:rsidR="00F6520F" w:rsidRPr="00F57742">
        <w:t xml:space="preserve">N, and graphics for N-1 was preceded by render call N-1, which therefore dispatched calculations for N-1, and graphics for N-2. Therefore, to ensure </w:t>
      </w:r>
      <w:r w:rsidR="00F6520F" w:rsidRPr="00F57742">
        <w:lastRenderedPageBreak/>
        <w:t xml:space="preserve">that each render call results in exactly one frame’s </w:t>
      </w:r>
      <w:r w:rsidR="007E1701">
        <w:t xml:space="preserve">particle </w:t>
      </w:r>
      <w:r w:rsidR="00F6520F" w:rsidRPr="00F57742">
        <w:t>data calculation and one frame’s display,</w:t>
      </w:r>
      <w:r w:rsidR="007E1701">
        <w:t xml:space="preserve"> render call N-1</w:t>
      </w:r>
      <w:r w:rsidR="00F6520F" w:rsidRPr="00F57742">
        <w:t xml:space="preserve"> must end</w:t>
      </w:r>
      <w:r w:rsidR="007E1701">
        <w:t xml:space="preserve"> only</w:t>
      </w:r>
      <w:r w:rsidR="00F6520F" w:rsidRPr="00F57742">
        <w:t xml:space="preserve">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t>Insert a compute fence signal to the compute queue with value N: when the compute queue reaches this fence, the particle data in the back buffers will represent frame N.</w:t>
      </w:r>
    </w:p>
    <w:p w14:paraId="524D7446" w14:textId="27153227"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D60AE8">
        <w:t xml:space="preserve">graphics </w:t>
      </w:r>
      <w:r w:rsidR="001A583C" w:rsidRPr="00F57742">
        <w:t xml:space="preserve">fence to reach N-1, i.e. be done with calculating the data for frame N-1, which </w:t>
      </w:r>
      <w:r w:rsidR="00D60AE8">
        <w:t>is</w:t>
      </w:r>
      <w:r w:rsidR="001A583C" w:rsidRPr="00F57742">
        <w:t xml:space="preserve"> the frame we’re going to be displaying.</w:t>
      </w:r>
      <w:r w:rsidR="00873764">
        <w:t xml:space="preserve"> Since the CPU already waited for N-1, this </w:t>
      </w:r>
      <w:r w:rsidR="00873764">
        <w:rPr>
          <w:i/>
          <w:iCs/>
        </w:rPr>
        <w:t>should</w:t>
      </w:r>
      <w:r w:rsidR="00873764">
        <w:t xml:space="preserve"> be a no-op, but is here for nominal sync between the compute queues.</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5BFFE2BF" w:rsidR="001A583C" w:rsidRDefault="00A24169">
      <w:pPr>
        <w:pStyle w:val="ListParagraph"/>
        <w:numPr>
          <w:ilvl w:val="0"/>
          <w:numId w:val="14"/>
        </w:numPr>
      </w:pPr>
      <w:r w:rsidRPr="00F57742">
        <w:t xml:space="preserve">Insert a graphics fence signal to the graphics queue with value N-1: when the graphics queue reaches this fence, frame N-1 will have been presented to the screen. Immediately CPU-wait for this fence to be reached, so that </w:t>
      </w:r>
      <w:r w:rsidR="00D60AE8">
        <w:t xml:space="preserve">we know </w:t>
      </w:r>
      <w:r w:rsidRPr="00F57742">
        <w:t xml:space="preserve">the next render call </w:t>
      </w:r>
      <w:r w:rsidR="00D60AE8">
        <w:t>may</w:t>
      </w:r>
      <w:r w:rsidRPr="00F57742">
        <w:t xml:space="preserve"> begin.</w:t>
      </w:r>
    </w:p>
    <w:p w14:paraId="5C65A9DC" w14:textId="3D373493" w:rsidR="00CC6916" w:rsidRDefault="00B9667E" w:rsidP="00CC6916">
      <w:pPr>
        <w:pStyle w:val="Kp"/>
        <w:ind w:hanging="567"/>
      </w:pPr>
      <w:r>
        <w:rPr>
          <w:noProof/>
        </w:rPr>
        <w:lastRenderedPageBreak/>
        <w:drawing>
          <wp:inline distT="0" distB="0" distL="0" distR="0" wp14:anchorId="09E8BC7A" wp14:editId="671BB1B5">
            <wp:extent cx="5924874" cy="3069000"/>
            <wp:effectExtent l="0" t="0" r="0" b="0"/>
            <wp:docPr id="17160437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43779"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4067" cy="3078942"/>
                    </a:xfrm>
                    <a:prstGeom prst="rect">
                      <a:avLst/>
                    </a:prstGeom>
                  </pic:spPr>
                </pic:pic>
              </a:graphicData>
            </a:graphic>
          </wp:inline>
        </w:drawing>
      </w:r>
    </w:p>
    <w:p w14:paraId="6485CDC0" w14:textId="5E2DCD17" w:rsidR="00CC6916" w:rsidRDefault="00D25E8A" w:rsidP="00DC1CC6">
      <w:pPr>
        <w:pStyle w:val="Caption"/>
      </w:pPr>
      <w:r>
        <w:t xml:space="preserve">Figure </w:t>
      </w:r>
      <w:r w:rsidR="00CC6916">
        <w:fldChar w:fldCharType="begin"/>
      </w:r>
      <w:r w:rsidR="00CC6916">
        <w:instrText xml:space="preserve"> SEQ Figure \* ARABIC </w:instrText>
      </w:r>
      <w:r w:rsidR="00CC6916">
        <w:fldChar w:fldCharType="separate"/>
      </w:r>
      <w:r w:rsidR="00D052C5">
        <w:rPr>
          <w:noProof/>
        </w:rPr>
        <w:t>1</w:t>
      </w:r>
      <w:r w:rsidR="00CC6916">
        <w:fldChar w:fldCharType="end"/>
      </w:r>
      <w:r w:rsidR="00CC6916">
        <w:t>: Compute-Graphics timeline.</w:t>
      </w:r>
    </w:p>
    <w:p w14:paraId="0393592F" w14:textId="6BD88215" w:rsidR="00F95272" w:rsidRDefault="00F95272" w:rsidP="00CE5762">
      <w:pPr>
        <w:pStyle w:val="Heading2"/>
      </w:pPr>
      <w:bookmarkStart w:id="19" w:name="_Toc230367455"/>
      <w:r w:rsidRPr="00F57742">
        <w:t>Double buffer implementation</w:t>
      </w:r>
      <w:bookmarkEnd w:id="19"/>
    </w:p>
    <w:p w14:paraId="7419CA0D" w14:textId="51248B1B" w:rsidR="00F95272" w:rsidRPr="00F57742" w:rsidRDefault="007042FC" w:rsidP="007042FC">
      <w:r>
        <w:t xml:space="preserve">Particle data is initialized by the CPU, then uploaded to the GPU’s default heap (via an upload buffer). All particle data that must be accessed by both command queues must be double buffered in order to be able to overlap compute and graphics. </w:t>
      </w:r>
      <w:r w:rsidR="00F95272" w:rsidRPr="00F57742">
        <w:t>The</w:t>
      </w:r>
      <w:r w:rsidR="00D60AE8">
        <w:t xml:space="preserve"> specific</w:t>
      </w:r>
      <w:r w:rsidR="00F95272" w:rsidRPr="00F57742">
        <w:t xml:space="preserve"> implementation of double buffered GPU aims to avoid unnecessary copy commands. The GPU resources themselves (the actual allocated memory, and the data therein) </w:t>
      </w:r>
      <w:r w:rsidR="00396EF1" w:rsidRPr="00F57742">
        <w:t>are static, the “flipping” of the</w:t>
      </w:r>
      <w:r w:rsidR="00D60AE8">
        <w:t xml:space="preserve"> double</w:t>
      </w:r>
      <w:r w:rsidR="00396EF1" w:rsidRPr="00F57742">
        <w:t xml:space="preserve"> buffer means swapping what the</w:t>
      </w:r>
      <w:r w:rsidR="00D60AE8">
        <w:t xml:space="preserve"> buffers’</w:t>
      </w:r>
      <w:r w:rsidR="00396EF1" w:rsidRPr="00F57742">
        <w:t xml:space="preserve">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visible, its purpose is to be a single source of truth for descriptors.</w:t>
      </w:r>
    </w:p>
    <w:p w14:paraId="222FE00D" w14:textId="1F220A22" w:rsidR="00D44F39" w:rsidRPr="00F57742" w:rsidRDefault="00D44F39">
      <w:pPr>
        <w:pStyle w:val="ListParagraph"/>
        <w:numPr>
          <w:ilvl w:val="0"/>
          <w:numId w:val="16"/>
        </w:numPr>
      </w:pPr>
      <w:r w:rsidRPr="00F57742">
        <w:t>“main” descriptor heap: each shader reserves a contiguous area in the main (shader visible) heap, where it can store the descriptors it uses to access resources. 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60AE8">
      <w:r w:rsidRPr="00F57742">
        <w:lastRenderedPageBreak/>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7A16EC58" w:rsidR="00092A11" w:rsidRDefault="00BA2CD7" w:rsidP="00D60AE8">
      <w:r w:rsidRPr="00D60AE8">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t>Swapping the buffers preserves the front-back assignments, only changing the routing of A0 vs A1:</w:t>
      </w:r>
    </w:p>
    <w:p w14:paraId="78F1EC56" w14:textId="2D28BF64" w:rsidR="001D0FF9" w:rsidRDefault="00CC6916" w:rsidP="00CC6916">
      <w:pPr>
        <w:keepNext/>
        <w:ind w:firstLine="0"/>
        <w:jc w:val="center"/>
      </w:pPr>
      <w:r>
        <w:rPr>
          <w:noProof/>
        </w:rPr>
        <w:drawing>
          <wp:inline distT="0" distB="0" distL="0" distR="0" wp14:anchorId="0F432278" wp14:editId="68C1B7A0">
            <wp:extent cx="5003518" cy="1577686"/>
            <wp:effectExtent l="0" t="0" r="6985" b="3810"/>
            <wp:docPr id="17201013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01372"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036150" cy="1587975"/>
                    </a:xfrm>
                    <a:prstGeom prst="rect">
                      <a:avLst/>
                    </a:prstGeom>
                  </pic:spPr>
                </pic:pic>
              </a:graphicData>
            </a:graphic>
          </wp:inline>
        </w:drawing>
      </w:r>
    </w:p>
    <w:p w14:paraId="330924B3" w14:textId="7B4020D1" w:rsidR="00092A11" w:rsidRDefault="001D0FF9" w:rsidP="00DC1CC6">
      <w:pPr>
        <w:pStyle w:val="Caption"/>
      </w:pPr>
      <w:r>
        <w:t xml:space="preserve">Figure </w:t>
      </w:r>
      <w:r>
        <w:fldChar w:fldCharType="begin"/>
      </w:r>
      <w:r>
        <w:instrText xml:space="preserve"> SEQ Figure \* ARABIC </w:instrText>
      </w:r>
      <w:r>
        <w:fldChar w:fldCharType="separate"/>
      </w:r>
      <w:r w:rsidR="00D052C5">
        <w:rPr>
          <w:noProof/>
        </w:rPr>
        <w:t>2</w:t>
      </w:r>
      <w:r>
        <w:fldChar w:fldCharType="end"/>
      </w:r>
      <w:r>
        <w:t>: Flipping the double buffer. Note the unchanged S1-S4 Front vs Back assignments.</w:t>
      </w:r>
    </w:p>
    <w:p w14:paraId="0A57497D" w14:textId="49DFF7FB" w:rsidR="00A24169" w:rsidRPr="00F57742" w:rsidRDefault="00A24169" w:rsidP="00CE5762">
      <w:pPr>
        <w:pStyle w:val="Heading2"/>
      </w:pPr>
      <w:bookmarkStart w:id="20" w:name="_Toc230367456"/>
      <w:r w:rsidRPr="00F57742">
        <w:t>Physics step</w:t>
      </w:r>
      <w:r w:rsidR="00083CCD" w:rsidRPr="00F57742">
        <w:t xml:space="preserve"> – Compute queue</w:t>
      </w:r>
      <w:bookmarkEnd w:id="20"/>
    </w:p>
    <w:p w14:paraId="2095293E" w14:textId="606EF180"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w:t>
      </w:r>
      <w:r w:rsidR="00091573">
        <w:t>physics run</w:t>
      </w:r>
      <w:r w:rsidR="00C2790F" w:rsidRPr="00F57742">
        <w:t xml:space="preserve">,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A9558BE" w:rsidR="00C2790F" w:rsidRPr="00F57742" w:rsidRDefault="00C2790F">
      <w:pPr>
        <w:pStyle w:val="ListParagraph"/>
        <w:numPr>
          <w:ilvl w:val="0"/>
          <w:numId w:val="17"/>
        </w:numPr>
      </w:pPr>
      <w:r w:rsidRPr="00F57742">
        <w:lastRenderedPageBreak/>
        <w:t>assign the particles to grid cells</w:t>
      </w:r>
      <w:r w:rsidR="00091573">
        <w:t xml:space="preserve"> based on their predicted position</w:t>
      </w:r>
      <w:r w:rsidRPr="00F57742">
        <w:t xml:space="preserve">, and sort them </w:t>
      </w:r>
      <w:r w:rsidR="00091573">
        <w:t>according to</w:t>
      </w:r>
      <w:r w:rsidRPr="00F57742">
        <w:t xml:space="preserve">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67B18270" w:rsidR="00573661" w:rsidRPr="00F57742" w:rsidRDefault="008645FA">
      <w:pPr>
        <w:pStyle w:val="ListParagraph"/>
        <w:numPr>
          <w:ilvl w:val="0"/>
          <w:numId w:val="17"/>
        </w:numPr>
      </w:pPr>
      <w:r w:rsidRPr="00F57742">
        <w:t>p</w:t>
      </w:r>
      <w:r w:rsidR="00573661" w:rsidRPr="00F57742">
        <w:t>erform constraint projection</w:t>
      </w:r>
      <w:r w:rsidR="00670C0D" w:rsidRPr="00F57742">
        <w:t xml:space="preserve"> &amp; collision response</w:t>
      </w:r>
      <w:r w:rsidR="00573661" w:rsidRPr="00F57742">
        <w:t xml:space="preserve"> LOD times</w:t>
      </w:r>
      <w:r w:rsidR="00091573">
        <w:t xml:space="preserve"> (Chapter </w:t>
      </w:r>
      <w:r w:rsidR="00091573">
        <w:fldChar w:fldCharType="begin"/>
      </w:r>
      <w:r w:rsidR="00091573">
        <w:instrText xml:space="preserve"> REF _Ref229779971 \r \h </w:instrText>
      </w:r>
      <w:r w:rsidR="00091573">
        <w:fldChar w:fldCharType="separate"/>
      </w:r>
      <w:r w:rsidR="00A17D98">
        <w:t>4.3.4</w:t>
      </w:r>
      <w:r w:rsidR="00091573">
        <w:fldChar w:fldCharType="end"/>
      </w:r>
      <w:r w:rsidR="00091573">
        <w:t>)</w:t>
      </w:r>
      <w:r w:rsidR="00573661" w:rsidRPr="00F57742">
        <w:t xml:space="preserve"> per particle, resulting in a position that better satisfies density constraints</w:t>
      </w:r>
      <w:r w:rsidR="00091573">
        <w:t xml:space="preserve"> </w:t>
      </w:r>
    </w:p>
    <w:p w14:paraId="73B93F9B" w14:textId="2CA72C7A"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0D34D7">
        <w:t xml:space="preserve"> according to equations 17 and 20, then update </w:t>
      </w:r>
      <m:oMath>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Pr="00F57742" w:rsidRDefault="00573661">
      <w:pPr>
        <w:pStyle w:val="ListParagraph"/>
        <w:numPr>
          <w:ilvl w:val="0"/>
          <w:numId w:val="17"/>
        </w:numPr>
      </w:pPr>
      <w:r w:rsidRPr="00F57742">
        <w:t>update velocity to reflect the new positions</w:t>
      </w:r>
    </w:p>
    <w:bookmarkStart w:id="21"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21"/>
    <w:p w14:paraId="4B96837C" w14:textId="703FB370" w:rsidR="00573661" w:rsidRPr="00F57742" w:rsidRDefault="00091573">
      <w:pPr>
        <w:pStyle w:val="ListParagraph"/>
        <w:numPr>
          <w:ilvl w:val="0"/>
          <w:numId w:val="17"/>
        </w:numPr>
      </w:pPr>
      <w:r>
        <w:t>correct</w:t>
      </w:r>
      <w:r w:rsidR="00573661" w:rsidRPr="00F57742">
        <w:t xml:space="preserve"> velocity to include </w:t>
      </w:r>
      <w:r>
        <w:t>v</w:t>
      </w:r>
      <w:r w:rsidR="00573661" w:rsidRPr="00F57742">
        <w:t>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22"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22"/>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3" w:name="_Toc230367457"/>
      <w:r w:rsidRPr="00F57742">
        <w:t>Prediction</w:t>
      </w:r>
      <w:bookmarkEnd w:id="23"/>
    </w:p>
    <w:p w14:paraId="6B0D5154" w14:textId="55E4582E" w:rsidR="00181523" w:rsidRPr="00F57742" w:rsidRDefault="00CE5762" w:rsidP="00CE5762">
      <w:r w:rsidRPr="00F57742">
        <w:t xml:space="preserve">The prediction step is a semi-implicit Euler step, as discussed in </w:t>
      </w:r>
      <w:r w:rsidR="00091573">
        <w:t xml:space="preserve">Chapter </w:t>
      </w:r>
      <w:r w:rsidRPr="00F57742">
        <w:fldChar w:fldCharType="begin"/>
      </w:r>
      <w:r w:rsidRPr="00F57742">
        <w:instrText xml:space="preserve"> REF _Ref229482462 \r \h </w:instrText>
      </w:r>
      <w:r w:rsidRPr="00F57742">
        <w:fldChar w:fldCharType="separate"/>
      </w:r>
      <w:r w:rsidR="00A17D98">
        <w:t>3.1</w:t>
      </w:r>
      <w:r w:rsidRPr="00F57742">
        <w:fldChar w:fldCharType="end"/>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5E76926E"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30085BF1" w:rsidR="00CE5762" w:rsidRDefault="00AD1E67">
      <w:pPr>
        <w:pStyle w:val="ListParagraph"/>
        <w:numPr>
          <w:ilvl w:val="1"/>
          <w:numId w:val="19"/>
        </w:numPr>
      </w:pPr>
      <w:r w:rsidRPr="00F57742">
        <w:t>a toggleable “fountain”, which shoots a jet of liquid upwards</w:t>
      </w:r>
      <w:r w:rsidR="006D3859" w:rsidRPr="00F57742">
        <w:t xml:space="preserve"> by applying force to the particles only when they are within the bounds of the fountain.</w:t>
      </w:r>
    </w:p>
    <w:p w14:paraId="02BEB693" w14:textId="66F0F276" w:rsidR="00370982" w:rsidRPr="00F57742" w:rsidRDefault="00800C05">
      <w:pPr>
        <w:pStyle w:val="ListParagraph"/>
        <w:numPr>
          <w:ilvl w:val="0"/>
          <w:numId w:val="19"/>
        </w:numPr>
      </w:pPr>
      <w:r w:rsidRPr="00F57742">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w:t>
      </w:r>
      <w:r w:rsidRPr="00F57742">
        <w:lastRenderedPageBreak/>
        <w:t xml:space="preserve">velocity (which has been amended using external forces), the velocity is not used anymore for the given frame, and in fact gets overwritten once the position 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38A0F327" w14:textId="1DFC712D" w:rsidR="00800C05"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16B5B0B7" w14:textId="77777777" w:rsidR="00D95A95" w:rsidRDefault="00D95A95" w:rsidP="00D95A95">
      <w:pPr>
        <w:keepNext/>
        <w:ind w:firstLine="0"/>
        <w:jc w:val="center"/>
      </w:pPr>
      <w:r>
        <w:rPr>
          <w:noProof/>
        </w:rPr>
        <w:drawing>
          <wp:inline distT="0" distB="0" distL="0" distR="0" wp14:anchorId="7D3057FE" wp14:editId="64CFA58F">
            <wp:extent cx="5395737" cy="2252133"/>
            <wp:effectExtent l="0" t="0" r="0" b="0"/>
            <wp:docPr id="20715419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1929"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469368" cy="2282866"/>
                    </a:xfrm>
                    <a:prstGeom prst="rect">
                      <a:avLst/>
                    </a:prstGeom>
                  </pic:spPr>
                </pic:pic>
              </a:graphicData>
            </a:graphic>
          </wp:inline>
        </w:drawing>
      </w:r>
    </w:p>
    <w:p w14:paraId="1C6CFB27" w14:textId="396429CC" w:rsidR="00D95A95" w:rsidRDefault="00233908" w:rsidP="00DC1CC6">
      <w:pPr>
        <w:pStyle w:val="Caption"/>
      </w:pPr>
      <w:r>
        <w:t xml:space="preserve">Figure </w:t>
      </w:r>
      <w:r w:rsidR="00D95A95">
        <w:fldChar w:fldCharType="begin"/>
      </w:r>
      <w:r w:rsidR="00D95A95">
        <w:instrText xml:space="preserve"> SEQ Figure \* ARABIC </w:instrText>
      </w:r>
      <w:r w:rsidR="00D95A95">
        <w:fldChar w:fldCharType="separate"/>
      </w:r>
      <w:r w:rsidR="00D052C5">
        <w:rPr>
          <w:noProof/>
        </w:rPr>
        <w:t>3</w:t>
      </w:r>
      <w:r w:rsidR="00D95A95">
        <w:fldChar w:fldCharType="end"/>
      </w:r>
      <w:r w:rsidR="00D95A95">
        <w:t>: Collision velocity response.</w:t>
      </w:r>
    </w:p>
    <w:p w14:paraId="2DB4BCC8" w14:textId="75BBE189" w:rsidR="00CC6916" w:rsidRDefault="00D95A95" w:rsidP="00D25E8A">
      <w:pPr>
        <w:pStyle w:val="Kp"/>
      </w:pPr>
      <w:r>
        <w:rPr>
          <w:noProof/>
        </w:rPr>
        <w:drawing>
          <wp:inline distT="0" distB="0" distL="0" distR="0" wp14:anchorId="5FB9404B" wp14:editId="444840C0">
            <wp:extent cx="5300133" cy="2825071"/>
            <wp:effectExtent l="0" t="0" r="0" b="0"/>
            <wp:docPr id="1268469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02980" cy="2826588"/>
                    </a:xfrm>
                    <a:prstGeom prst="rect">
                      <a:avLst/>
                    </a:prstGeom>
                    <a:noFill/>
                    <a:ln>
                      <a:noFill/>
                    </a:ln>
                  </pic:spPr>
                </pic:pic>
              </a:graphicData>
            </a:graphic>
          </wp:inline>
        </w:drawing>
      </w:r>
    </w:p>
    <w:p w14:paraId="47043957" w14:textId="00FE1A82" w:rsidR="00CC6916" w:rsidRPr="00F57742" w:rsidRDefault="00233908" w:rsidP="00DC1CC6">
      <w:pPr>
        <w:pStyle w:val="Caption"/>
      </w:pPr>
      <w:r>
        <w:t xml:space="preserve">Figure </w:t>
      </w:r>
      <w:r w:rsidR="00CC6916">
        <w:fldChar w:fldCharType="begin"/>
      </w:r>
      <w:r w:rsidR="00CC6916">
        <w:instrText xml:space="preserve"> SEQ Figure \* ARABIC </w:instrText>
      </w:r>
      <w:r w:rsidR="00CC6916">
        <w:fldChar w:fldCharType="separate"/>
      </w:r>
      <w:r w:rsidR="00D052C5">
        <w:rPr>
          <w:noProof/>
        </w:rPr>
        <w:t>4</w:t>
      </w:r>
      <w:r w:rsidR="00CC6916">
        <w:fldChar w:fldCharType="end"/>
      </w:r>
      <w:r w:rsidR="00CC6916">
        <w:t xml:space="preserve">: </w:t>
      </w:r>
      <w:r w:rsidR="00C77F4C">
        <w:t>U</w:t>
      </w:r>
      <w:r w:rsidR="00CC6916">
        <w:t>ser-controlled forces in the simulation</w:t>
      </w:r>
      <w:r w:rsidR="00D95A95">
        <w:t xml:space="preserve"> 1: fountain</w:t>
      </w:r>
      <w:r w:rsidR="00CC6916">
        <w:t>.</w:t>
      </w:r>
    </w:p>
    <w:p w14:paraId="386605A2" w14:textId="77777777" w:rsidR="00C77F4C" w:rsidRDefault="00C77F4C" w:rsidP="00D25E8A">
      <w:pPr>
        <w:pStyle w:val="Kp"/>
      </w:pPr>
      <w:r>
        <w:rPr>
          <w:noProof/>
        </w:rPr>
        <w:lastRenderedPageBreak/>
        <w:drawing>
          <wp:inline distT="0" distB="0" distL="0" distR="0" wp14:anchorId="42E5B8B1" wp14:editId="634679A7">
            <wp:extent cx="5400040" cy="2877185"/>
            <wp:effectExtent l="0" t="0" r="0" b="0"/>
            <wp:docPr id="2041971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877185"/>
                    </a:xfrm>
                    <a:prstGeom prst="rect">
                      <a:avLst/>
                    </a:prstGeom>
                    <a:noFill/>
                    <a:ln>
                      <a:noFill/>
                    </a:ln>
                  </pic:spPr>
                </pic:pic>
              </a:graphicData>
            </a:graphic>
          </wp:inline>
        </w:drawing>
      </w:r>
    </w:p>
    <w:p w14:paraId="3695F5F1" w14:textId="478DF3F8" w:rsidR="00D25E8A" w:rsidRPr="00D25E8A" w:rsidRDefault="00FA227F" w:rsidP="00DC1CC6">
      <w:pPr>
        <w:pStyle w:val="Caption"/>
      </w:pPr>
      <w:r>
        <w:t xml:space="preserve">Figure </w:t>
      </w:r>
      <w:r w:rsidR="00C77F4C">
        <w:fldChar w:fldCharType="begin"/>
      </w:r>
      <w:r w:rsidR="00C77F4C">
        <w:instrText xml:space="preserve"> SEQ Figure \* ARABIC </w:instrText>
      </w:r>
      <w:r w:rsidR="00C77F4C">
        <w:fldChar w:fldCharType="separate"/>
      </w:r>
      <w:r w:rsidR="00D052C5">
        <w:rPr>
          <w:noProof/>
        </w:rPr>
        <w:t>5</w:t>
      </w:r>
      <w:r w:rsidR="00C77F4C">
        <w:fldChar w:fldCharType="end"/>
      </w:r>
      <w:r w:rsidR="00C77F4C">
        <w:t>:</w:t>
      </w:r>
      <w:r w:rsidR="00C77F4C" w:rsidRPr="00C77F4C">
        <w:t xml:space="preserve"> </w:t>
      </w:r>
      <w:r w:rsidR="00C77F4C">
        <w:t>User-controlled forces in the simulation 2: external horizontal force.</w:t>
      </w:r>
    </w:p>
    <w:p w14:paraId="3089F8F6" w14:textId="6B3BF393" w:rsidR="00800C05" w:rsidRPr="00F57742" w:rsidRDefault="008C6C48" w:rsidP="00800C05">
      <w:pPr>
        <w:pStyle w:val="Heading3"/>
      </w:pPr>
      <w:bookmarkStart w:id="24" w:name="_Toc230367458"/>
      <w:r w:rsidRPr="00F57742">
        <w:t>Grid and Counting sort</w:t>
      </w:r>
      <w:bookmarkEnd w:id="24"/>
    </w:p>
    <w:p w14:paraId="2E9702EF" w14:textId="40829F07" w:rsidR="00A558A3" w:rsidRPr="00F57742" w:rsidRDefault="008C6C48" w:rsidP="0007194D">
      <w:r w:rsidRPr="00F57742">
        <w:t>Although the equations for PBF can be formulated such that they include all particles in the simulation, in practice, only neighbouring particles influence each other. Two particles are neighbours if they are closer</w:t>
      </w:r>
      <w:r w:rsidR="001C75D9">
        <w:t xml:space="preserve"> to one another</w:t>
      </w:r>
      <w:r w:rsidRPr="00F57742">
        <w:t xml:space="preserve">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w:t>
      </w:r>
      <w:r w:rsidR="001C75D9">
        <w:t xml:space="preserve">grid </w:t>
      </w:r>
      <w:r w:rsidR="00A558A3" w:rsidRPr="00F57742">
        <w:t xml:space="preserve">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r w:rsidR="00A558A3" w:rsidRPr="00F57742">
        <w:t>ong each axis in the grid</w:t>
      </w:r>
      <w:r w:rsidR="00EB4701" w:rsidRPr="00F57742">
        <w:t xml:space="preserve">, these indices span from 0 to </w:t>
      </w:r>
      <w:r w:rsidR="001C75D9">
        <w:br/>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r w:rsidR="0007194D">
        <w:t xml:space="preserve"> </w:t>
      </w:r>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w:r w:rsidR="0007194D">
        <w:t>, w</w:t>
      </w:r>
      <w:r w:rsidR="00A558A3" w:rsidRPr="00F57742">
        <w:t xml:space="preserve">here </w:t>
      </w:r>
      <w:r w:rsidR="00A558A3" w:rsidRPr="00F57742">
        <w:rPr>
          <w:i/>
          <w:iCs/>
        </w:rPr>
        <w:t>gridmin</w:t>
      </w:r>
      <w:r w:rsidR="00A558A3"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w:t>
      </w:r>
      <w:r w:rsidR="001C75D9">
        <w:t>In</w:t>
      </w:r>
      <w:r w:rsidR="009D0474" w:rsidRPr="00F57742">
        <w:t xml:space="preserve"> choosing the cell size </w:t>
      </w:r>
      <w:r w:rsidR="001C75D9">
        <w:t>so</w:t>
      </w:r>
      <w:r w:rsidR="009D0474" w:rsidRPr="00F57742">
        <w:t xml:space="preserve">, we guarantee that all neighbours of a particle can be found within </w:t>
      </w:r>
      <w:r w:rsidR="000E02F5" w:rsidRPr="00F57742">
        <w:t>the neighbouring cell</w:t>
      </w:r>
      <w:r w:rsidR="001C75D9">
        <w:t>s</w:t>
      </w:r>
      <w:r w:rsidR="000E02F5" w:rsidRPr="00F57742">
        <w:t xml:space="preserve"> (whose integer index is no more than 1 off from the particle’s cell index in either direction). This means that no matter how many cells are in the simulation, it is guaranteed that only 27 cells (3 indices per axis) need to be checked for neighbouring particles.</w:t>
      </w:r>
    </w:p>
    <w:p w14:paraId="7545F04F" w14:textId="66F3D612" w:rsidR="00F35FFC" w:rsidRDefault="00BE65AB" w:rsidP="001A39EA">
      <w:r w:rsidRPr="00F57742">
        <w:t xml:space="preserve">The particles’ data is stored in buffers on the default heap, in an order that is roughly random </w:t>
      </w:r>
      <w:r w:rsidR="00F35FFC">
        <w:t>unless the particles are sor</w:t>
      </w:r>
      <w:r w:rsidR="009D7FB0">
        <w:t xml:space="preserve">ted. Sorting the particles based on the cell they </w:t>
      </w:r>
      <w:r w:rsidR="009D7FB0">
        <w:lastRenderedPageBreak/>
        <w:t xml:space="preserve">belong to leaves particles in the same cell contiguous in memory. </w:t>
      </w:r>
      <w:r w:rsidR="00F35FFC">
        <w:t>C</w:t>
      </w:r>
      <w:r w:rsidR="001A39EA" w:rsidRPr="00F57742">
        <w:t xml:space="preserve">alculations are done one thread per particle, </w:t>
      </w:r>
      <w:r w:rsidR="001C75D9">
        <w:t xml:space="preserve">each </w:t>
      </w:r>
      <w:r w:rsidR="001A39EA" w:rsidRPr="00F57742">
        <w:t xml:space="preserve">thread gets assigned </w:t>
      </w:r>
      <w:r w:rsidR="001C75D9">
        <w:t xml:space="preserve">a particle </w:t>
      </w:r>
      <w:r w:rsidR="001A39EA" w:rsidRPr="00F57742">
        <w:t xml:space="preserve">by matching the particle’s index in </w:t>
      </w:r>
      <w:r w:rsidR="001C75D9">
        <w:t>its buffer</w:t>
      </w:r>
      <w:r w:rsidR="001A39EA" w:rsidRPr="00F57742">
        <w:t xml:space="preserve"> to the thread’s dispatch ID. </w:t>
      </w:r>
      <w:r w:rsidR="009D7FB0">
        <w:t xml:space="preserve">This means that threads inherit the particle’s sorted nature: threads belonging to particles in the same cell will have consecutive dispatch IDs, and more often belong to the same Streaming Multiprocessor (SM), and the same warp. </w:t>
      </w:r>
    </w:p>
    <w:p w14:paraId="34EA28C2" w14:textId="32951B4D" w:rsidR="004B32AD" w:rsidRDefault="00E61BD8" w:rsidP="00204CE4">
      <w:pPr>
        <w:keepNext/>
        <w:ind w:firstLine="0"/>
        <w:jc w:val="center"/>
      </w:pPr>
      <w:r>
        <w:rPr>
          <w:noProof/>
        </w:rPr>
        <w:drawing>
          <wp:inline distT="0" distB="0" distL="0" distR="0" wp14:anchorId="41EF19D9" wp14:editId="0CBF777F">
            <wp:extent cx="5353050" cy="2638425"/>
            <wp:effectExtent l="0" t="0" r="0" b="9525"/>
            <wp:docPr id="8790645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64509"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353050" cy="2638425"/>
                    </a:xfrm>
                    <a:prstGeom prst="rect">
                      <a:avLst/>
                    </a:prstGeom>
                  </pic:spPr>
                </pic:pic>
              </a:graphicData>
            </a:graphic>
          </wp:inline>
        </w:drawing>
      </w:r>
    </w:p>
    <w:p w14:paraId="09A97F0C" w14:textId="4DB6BB3A" w:rsidR="004B32AD" w:rsidRDefault="004B32AD" w:rsidP="00DC1CC6">
      <w:pPr>
        <w:pStyle w:val="Caption"/>
      </w:pPr>
      <w:bookmarkStart w:id="25" w:name="_Ref230358826"/>
      <w:bookmarkStart w:id="26" w:name="_Ref230358812"/>
      <w:r>
        <w:t xml:space="preserve">Figure </w:t>
      </w:r>
      <w:r>
        <w:fldChar w:fldCharType="begin"/>
      </w:r>
      <w:r>
        <w:instrText xml:space="preserve"> SEQ Figure \* ARABIC </w:instrText>
      </w:r>
      <w:r>
        <w:fldChar w:fldCharType="separate"/>
      </w:r>
      <w:r w:rsidR="00D052C5">
        <w:rPr>
          <w:noProof/>
        </w:rPr>
        <w:t>6</w:t>
      </w:r>
      <w:r>
        <w:fldChar w:fldCharType="end"/>
      </w:r>
      <w:bookmarkEnd w:id="25"/>
      <w:r>
        <w:t xml:space="preserve">: </w:t>
      </w:r>
      <w:bookmarkStart w:id="27" w:name="_Ref230358821"/>
      <w:r>
        <w:t>Unsorted vs sorted particle data in memory</w:t>
      </w:r>
      <w:r w:rsidR="00E61BD8">
        <w:t>.</w:t>
      </w:r>
      <w:bookmarkEnd w:id="26"/>
      <w:bookmarkEnd w:id="27"/>
    </w:p>
    <w:p w14:paraId="7A4578D9" w14:textId="598FBECD" w:rsidR="00E61BD8" w:rsidRDefault="009D7FB0" w:rsidP="00E61BD8">
      <w:r>
        <w:t xml:space="preserve">This then, is the core insight: sorting increases the chance </w:t>
      </w:r>
      <w:r w:rsidR="00C44667">
        <w:t>of</w:t>
      </w:r>
      <w:r>
        <w:t xml:space="preserve"> </w:t>
      </w:r>
      <w:r w:rsidR="00C44667">
        <w:t>threads sharing L1 cache or even belonging to the same warp access the same memory, or contiguous memory addresses. This increases the chance of the following:</w:t>
      </w:r>
    </w:p>
    <w:p w14:paraId="26395589" w14:textId="50DD52B4" w:rsidR="00C44667" w:rsidRDefault="00C44667" w:rsidP="00C44667">
      <w:pPr>
        <w:pStyle w:val="ListParagraph"/>
        <w:numPr>
          <w:ilvl w:val="0"/>
          <w:numId w:val="39"/>
        </w:numPr>
      </w:pPr>
      <w:r>
        <w:t>Coalesced reads: When a particle data must be fetched from VRAM, if all threads in a warp want to access data within a 128-byte block, the reads coalesce, leading to fewer lengthy memory transactions.</w:t>
      </w:r>
      <w:r w:rsidR="00AC2920">
        <w:t xml:space="preserve"> </w:t>
      </w:r>
    </w:p>
    <w:p w14:paraId="1E6B1126" w14:textId="6094FEAB" w:rsidR="00C44667" w:rsidRDefault="00C44667" w:rsidP="00C44667">
      <w:pPr>
        <w:pStyle w:val="ListParagraph"/>
        <w:numPr>
          <w:ilvl w:val="0"/>
          <w:numId w:val="39"/>
        </w:numPr>
      </w:pPr>
      <w:r>
        <w:t>Cache line sharing: Threads sharing L1 cache have an increased chance of automatically pre-loading each other’s data</w:t>
      </w:r>
      <w:r w:rsidR="00AC2920">
        <w:t xml:space="preserve"> by happening to be adjacent to data that threads in the same thread group need</w:t>
      </w:r>
      <w:r>
        <w:t>. Without sorting, each thread would drag in cache lines that are mostly useless to their warp-mates.</w:t>
      </w:r>
    </w:p>
    <w:p w14:paraId="78A0A552" w14:textId="06D47E3C" w:rsidR="00C44667" w:rsidRDefault="00C44667" w:rsidP="00C44667">
      <w:pPr>
        <w:pStyle w:val="ListParagraph"/>
        <w:numPr>
          <w:ilvl w:val="0"/>
          <w:numId w:val="39"/>
        </w:numPr>
      </w:pPr>
      <w:r>
        <w:t>Cache hit rate: Threads with particles belonging to the same cell will iterate over the same 27 neighbour cells. Now that these threads are more likely to use the same L1 cache, they’ll be re-using the same set of cache lines repeatedly, rather than blowing up the working set of particles</w:t>
      </w:r>
      <w:r w:rsidR="00AC2920">
        <w:t>, increasing cache hit rate.</w:t>
      </w:r>
      <w:r>
        <w:t xml:space="preserve"> </w:t>
      </w:r>
    </w:p>
    <w:p w14:paraId="3C2E4322" w14:textId="6AB3FF5D" w:rsidR="000E02F5" w:rsidRPr="00F57742" w:rsidRDefault="00AC2920" w:rsidP="000F3809">
      <w:r>
        <w:lastRenderedPageBreak/>
        <w:t>The sort</w:t>
      </w:r>
      <w:r w:rsidR="00F35FFC">
        <w:t xml:space="preserve"> require</w:t>
      </w:r>
      <w:r>
        <w:t>s a cell ID to sort by</w:t>
      </w:r>
      <w:r w:rsidR="00F35FFC">
        <w:t xml:space="preserve">, i.e. a 1D index, rather than the currently defined spatial 3D integer index. </w:t>
      </w:r>
      <w:r w:rsidR="003F592D" w:rsidRPr="00F57742">
        <w:t xml:space="preserve">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003F592D" w:rsidRPr="00F57742">
        <w:t xml:space="preserve"> cells </w:t>
      </w:r>
      <w:r>
        <w:t xml:space="preserve">with a similar ID </w:t>
      </w:r>
      <w:r w:rsidR="003F592D" w:rsidRPr="00F57742">
        <w:t xml:space="preserve">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3EE3F2E0" w14:textId="7CE15726" w:rsidR="00204CE4" w:rsidRDefault="00204CE4" w:rsidP="00204CE4">
      <w:pPr>
        <w:keepNext/>
        <w:ind w:firstLine="0"/>
        <w:jc w:val="center"/>
      </w:pPr>
      <w:r w:rsidRPr="00204CE4">
        <w:rPr>
          <w:noProof/>
        </w:rPr>
        <w:drawing>
          <wp:inline distT="0" distB="0" distL="0" distR="0" wp14:anchorId="04C62140" wp14:editId="0CA55FF1">
            <wp:extent cx="5449740" cy="2883159"/>
            <wp:effectExtent l="0" t="0" r="0" b="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20"/>
                    <a:stretch>
                      <a:fillRect/>
                    </a:stretch>
                  </pic:blipFill>
                  <pic:spPr>
                    <a:xfrm>
                      <a:off x="0" y="0"/>
                      <a:ext cx="5459767" cy="2888463"/>
                    </a:xfrm>
                    <a:prstGeom prst="rect">
                      <a:avLst/>
                    </a:prstGeom>
                  </pic:spPr>
                </pic:pic>
              </a:graphicData>
            </a:graphic>
          </wp:inline>
        </w:drawing>
      </w:r>
    </w:p>
    <w:p w14:paraId="2C57C2FF" w14:textId="7CE01D97" w:rsidR="00204CE4" w:rsidRDefault="00204CE4" w:rsidP="00DC1CC6">
      <w:pPr>
        <w:pStyle w:val="Caption"/>
      </w:pPr>
      <w:r>
        <w:t xml:space="preserve">Figure </w:t>
      </w:r>
      <w:r>
        <w:fldChar w:fldCharType="begin"/>
      </w:r>
      <w:r>
        <w:instrText xml:space="preserve"> SEQ Figure \* ARABIC </w:instrText>
      </w:r>
      <w:r>
        <w:fldChar w:fldCharType="separate"/>
      </w:r>
      <w:r w:rsidR="00D052C5">
        <w:rPr>
          <w:noProof/>
        </w:rPr>
        <w:t>7</w:t>
      </w:r>
      <w:r>
        <w:fldChar w:fldCharType="end"/>
      </w:r>
      <w:r>
        <w:t>: Visualization of Morton Codes</w:t>
      </w:r>
      <w:r w:rsidR="00AC2920">
        <w:t>. Similar colo</w:t>
      </w:r>
      <w:r w:rsidR="006373F4">
        <w:t>u</w:t>
      </w:r>
      <w:r w:rsidR="00AC2920">
        <w:t xml:space="preserve">rs </w:t>
      </w:r>
      <w:r w:rsidR="006373F4">
        <w:t>mean similar cell IDs.</w:t>
      </w:r>
      <w:r w:rsidR="00AC2920">
        <w:t xml:space="preserve"> </w:t>
      </w:r>
    </w:p>
    <w:p w14:paraId="1590BE6D" w14:textId="7D4DCA53" w:rsidR="003F592D" w:rsidRPr="00F57742" w:rsidRDefault="000F3809" w:rsidP="003F592D">
      <w:pPr>
        <w:ind w:firstLine="0"/>
      </w:pPr>
      <w:r w:rsidRPr="00F57742">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3E545C44"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w:t>
      </w:r>
      <w:r w:rsidR="001C75D9">
        <w:t>that cell’s</w:t>
      </w:r>
      <w:r w:rsidRPr="00F57742">
        <w:t xml:space="preserve">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107C9804" w:rsidR="00EF446A" w:rsidRPr="00F57742" w:rsidRDefault="00EF446A">
      <w:pPr>
        <w:pStyle w:val="ListParagraph"/>
        <w:numPr>
          <w:ilvl w:val="1"/>
          <w:numId w:val="21"/>
        </w:numPr>
      </w:pPr>
      <w:r w:rsidRPr="00F57742">
        <w:t xml:space="preserve">Calculated using a </w:t>
      </w:r>
      <w:r w:rsidR="002600D9" w:rsidRPr="00F57742">
        <w:t>Blelloch scan</w:t>
      </w:r>
      <w:r w:rsidR="001C75D9">
        <w:t xml:space="preserve"> (Chapter </w:t>
      </w:r>
      <w:r w:rsidR="001C75D9">
        <w:fldChar w:fldCharType="begin"/>
      </w:r>
      <w:r w:rsidR="001C75D9">
        <w:instrText xml:space="preserve"> REF _Ref230019052 \r \h </w:instrText>
      </w:r>
      <w:r w:rsidR="001C75D9">
        <w:fldChar w:fldCharType="separate"/>
      </w:r>
      <w:r w:rsidR="00A17D98">
        <w:t>4.3.2.1</w:t>
      </w:r>
      <w:r w:rsidR="001C75D9">
        <w:fldChar w:fldCharType="end"/>
      </w:r>
      <w:r w:rsidR="001C75D9">
        <w:t>)</w:t>
      </w:r>
      <w:r w:rsidR="002600D9" w:rsidRPr="00F57742">
        <w:t>.</w:t>
      </w:r>
    </w:p>
    <w:p w14:paraId="77236E3E" w14:textId="5B519CD1"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r w:rsidR="00677E61" w:rsidRPr="00F57742">
        <w:t>mory</w:t>
      </w:r>
      <w:r w:rsidRPr="00F57742">
        <w:t xml:space="preserve"> slots</w:t>
      </w:r>
      <w:r w:rsidR="00677E61" w:rsidRPr="00F57742">
        <w:t xml:space="preserve">. The “next available memory slot” </w:t>
      </w:r>
      <w:r w:rsidR="00C16066" w:rsidRPr="00F57742">
        <w:t>per grid cell is</w:t>
      </w:r>
      <w:r w:rsidR="001C75D9">
        <w:t xml:space="preserve"> </w:t>
      </w:r>
      <w:r w:rsidR="00C16066" w:rsidRPr="00F57742">
        <w:t>incremented atomically by any shader instance that wrote to its associated area in the sorted buffer.</w:t>
      </w:r>
    </w:p>
    <w:p w14:paraId="7EA4E8EC" w14:textId="0B7A493E" w:rsidR="00940E9D" w:rsidRPr="00F57742" w:rsidRDefault="00940E9D" w:rsidP="00940E9D">
      <w:pPr>
        <w:pStyle w:val="Heading4"/>
      </w:pPr>
      <w:bookmarkStart w:id="28" w:name="_Ref230019052"/>
      <w:r w:rsidRPr="00F57742">
        <w:lastRenderedPageBreak/>
        <w:t>Parallel prefix sum: Blelloch scan</w:t>
      </w:r>
      <w:bookmarkEnd w:id="28"/>
    </w:p>
    <w:p w14:paraId="7F3D8F14" w14:textId="3CF6E00A"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5D61FE">
        <w:t xml:space="preserve"> </w:t>
      </w:r>
      <w:r w:rsidR="005D61FE">
        <w:fldChar w:fldCharType="begin"/>
      </w:r>
      <w:r w:rsidR="005D61FE">
        <w:instrText xml:space="preserve"> REF _Ref230270458 \r \h </w:instrText>
      </w:r>
      <w:r w:rsidR="005D61FE">
        <w:fldChar w:fldCharType="separate"/>
      </w:r>
      <w:r w:rsidR="00A17D98">
        <w:t>[13]</w:t>
      </w:r>
      <w:r w:rsidR="005D61FE">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B9F450B" w14:textId="05F5BEB9" w:rsidR="00604936" w:rsidRPr="00604936" w:rsidRDefault="00346A8D" w:rsidP="00604936">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w:r w:rsidR="0097248F">
        <w:br/>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48287A82" w14:textId="77777777" w:rsidR="00604936" w:rsidRPr="00F57742" w:rsidRDefault="00604936" w:rsidP="00604936">
      <w:r w:rsidRPr="00F57742">
        <w:rPr>
          <w:b/>
          <w:bCs/>
        </w:rPr>
        <w:t>Down-sweep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53F099F4" w14:textId="77777777" w:rsidR="00604936" w:rsidRPr="00F57742" w:rsidRDefault="00604936" w:rsidP="00604936">
      <w:pPr>
        <w:pStyle w:val="ListParagraph"/>
        <w:numPr>
          <w:ilvl w:val="0"/>
          <w:numId w:val="22"/>
        </w:numPr>
      </w:pPr>
      <m:oMath>
        <m:r>
          <w:rPr>
            <w:rFonts w:ascii="Cambria Math" w:hAnsi="Cambria Math"/>
          </w:rPr>
          <m:t>left⇐s[i-stride]</m:t>
        </m:r>
      </m:oMath>
      <w:r w:rsidRPr="00F57742">
        <w:t>: save the left child</w:t>
      </w:r>
    </w:p>
    <w:p w14:paraId="504EFF7B" w14:textId="77777777" w:rsidR="00604936" w:rsidRPr="00F57742" w:rsidRDefault="00604936" w:rsidP="00604936">
      <w:pPr>
        <w:pStyle w:val="ListParagraph"/>
        <w:numPr>
          <w:ilvl w:val="0"/>
          <w:numId w:val="22"/>
        </w:numPr>
      </w:pPr>
      <m:oMath>
        <m:r>
          <w:rPr>
            <w:rFonts w:ascii="Cambria Math" w:hAnsi="Cambria Math"/>
          </w:rPr>
          <m:t>s[i-stride]⇐s[i]</m:t>
        </m:r>
      </m:oMath>
      <w:r w:rsidRPr="00F57742">
        <w:t>: left child becomes the parent’s current value</w:t>
      </w:r>
    </w:p>
    <w:p w14:paraId="01ABE35C" w14:textId="77777777" w:rsidR="00604936" w:rsidRPr="00F57742" w:rsidRDefault="00604936" w:rsidP="00604936">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6E3FAB65" w14:textId="3FA26EF0" w:rsidR="00604936" w:rsidRDefault="00604936" w:rsidP="00604936">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r>
        <w:t xml:space="preserve"> </w:t>
      </w:r>
      <w:r w:rsidRPr="00F57742">
        <w:t xml:space="preserve">The efficiency of this approach stems from the fact that all </w:t>
      </w:r>
      <w:r w:rsidRPr="00F57742">
        <w:rPr>
          <w:i/>
          <w:iCs/>
        </w:rPr>
        <w:t>N</w:t>
      </w:r>
      <w:r w:rsidRPr="00F57742">
        <w:t xml:space="preserve">/2 threads can operate on a contiguous array in </w:t>
      </w:r>
      <w:r w:rsidRPr="00F57742">
        <w:rPr>
          <w:i/>
          <w:iCs/>
        </w:rPr>
        <w:t>groupshared memory</w:t>
      </w:r>
      <w:r w:rsidRPr="00F57742">
        <w:t xml:space="preserve">, which is a fast low-latency scratch space local to </w:t>
      </w:r>
      <w:r>
        <w:t>the</w:t>
      </w:r>
      <w:r w:rsidRPr="00F57742">
        <w:t xml:space="preserve"> thread group. Synchronization between steps is achieved with a single barrier instruction, which stalls all threads in the group until every </w:t>
      </w:r>
      <w:r w:rsidRPr="00F57742">
        <w:lastRenderedPageBreak/>
        <w:t>thread has completed the current step, guaranteeing that each step reads only the values written by the previous one.</w:t>
      </w:r>
    </w:p>
    <w:p w14:paraId="3B5E52A5" w14:textId="77777777" w:rsidR="00604936" w:rsidRDefault="00604936" w:rsidP="00604936">
      <w:pPr>
        <w:keepNext/>
        <w:ind w:firstLine="0"/>
        <w:jc w:val="center"/>
      </w:pPr>
      <w:r>
        <w:rPr>
          <w:noProof/>
        </w:rPr>
        <w:drawing>
          <wp:inline distT="0" distB="0" distL="0" distR="0" wp14:anchorId="089D4255" wp14:editId="4365853B">
            <wp:extent cx="3246359" cy="2629213"/>
            <wp:effectExtent l="0" t="0" r="0" b="0"/>
            <wp:docPr id="15980237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2370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3260991" cy="2641063"/>
                    </a:xfrm>
                    <a:prstGeom prst="rect">
                      <a:avLst/>
                    </a:prstGeom>
                  </pic:spPr>
                </pic:pic>
              </a:graphicData>
            </a:graphic>
          </wp:inline>
        </w:drawing>
      </w:r>
    </w:p>
    <w:p w14:paraId="1F5E3EE9" w14:textId="7FA4B2FD" w:rsidR="00604936" w:rsidRDefault="00B7614C" w:rsidP="00DC1CC6">
      <w:pPr>
        <w:pStyle w:val="Caption"/>
      </w:pPr>
      <w:r>
        <w:t xml:space="preserve">Figure </w:t>
      </w:r>
      <w:r w:rsidR="00604936">
        <w:fldChar w:fldCharType="begin"/>
      </w:r>
      <w:r w:rsidR="00604936">
        <w:instrText xml:space="preserve"> SEQ Figure \* ARABIC </w:instrText>
      </w:r>
      <w:r w:rsidR="00604936">
        <w:fldChar w:fldCharType="separate"/>
      </w:r>
      <w:r w:rsidR="00D052C5">
        <w:rPr>
          <w:noProof/>
        </w:rPr>
        <w:t>8</w:t>
      </w:r>
      <w:r w:rsidR="00604936">
        <w:fldChar w:fldCharType="end"/>
      </w:r>
      <w:r w:rsidR="00604936">
        <w:t>: Blelloch scan butterfly.</w:t>
      </w:r>
    </w:p>
    <w:p w14:paraId="77C06F89" w14:textId="77777777" w:rsidR="00604936" w:rsidRDefault="00604936" w:rsidP="00604936">
      <w:pPr>
        <w:pStyle w:val="Kp"/>
      </w:pPr>
      <w:r>
        <w:rPr>
          <w:noProof/>
        </w:rPr>
        <w:drawing>
          <wp:inline distT="0" distB="0" distL="0" distR="0" wp14:anchorId="21D9224F" wp14:editId="682C1757">
            <wp:extent cx="4646645" cy="4841166"/>
            <wp:effectExtent l="0" t="0" r="1905" b="0"/>
            <wp:docPr id="61658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8206"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4675413" cy="4871138"/>
                    </a:xfrm>
                    <a:prstGeom prst="rect">
                      <a:avLst/>
                    </a:prstGeom>
                  </pic:spPr>
                </pic:pic>
              </a:graphicData>
            </a:graphic>
          </wp:inline>
        </w:drawing>
      </w:r>
    </w:p>
    <w:p w14:paraId="3A584074" w14:textId="6C6CCA5C" w:rsidR="00604936" w:rsidRDefault="00C84A88" w:rsidP="00DC1CC6">
      <w:pPr>
        <w:pStyle w:val="Caption"/>
      </w:pPr>
      <w:r>
        <w:t xml:space="preserve">Figure </w:t>
      </w:r>
      <w:r w:rsidR="00604936">
        <w:fldChar w:fldCharType="begin"/>
      </w:r>
      <w:r w:rsidR="00604936">
        <w:instrText xml:space="preserve"> SEQ Figure \* ARABIC </w:instrText>
      </w:r>
      <w:r w:rsidR="00604936">
        <w:fldChar w:fldCharType="separate"/>
      </w:r>
      <w:r w:rsidR="00D052C5">
        <w:rPr>
          <w:noProof/>
        </w:rPr>
        <w:t>9</w:t>
      </w:r>
      <w:r w:rsidR="00604936">
        <w:fldChar w:fldCharType="end"/>
      </w:r>
      <w:r w:rsidR="00604936">
        <w:t>: Blelloch scan up-sweep array visualization.</w:t>
      </w:r>
    </w:p>
    <w:p w14:paraId="2D4B614B" w14:textId="77777777" w:rsidR="00964065" w:rsidRDefault="00964065" w:rsidP="00964065">
      <w:pPr>
        <w:keepNext/>
        <w:ind w:firstLine="0"/>
        <w:jc w:val="center"/>
      </w:pPr>
      <w:r>
        <w:rPr>
          <w:noProof/>
        </w:rPr>
        <w:lastRenderedPageBreak/>
        <w:drawing>
          <wp:inline distT="0" distB="0" distL="0" distR="0" wp14:anchorId="6830022E" wp14:editId="5848D33E">
            <wp:extent cx="4952171" cy="5014481"/>
            <wp:effectExtent l="0" t="0" r="1270" b="0"/>
            <wp:docPr id="8108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342"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4959269" cy="5021669"/>
                    </a:xfrm>
                    <a:prstGeom prst="rect">
                      <a:avLst/>
                    </a:prstGeom>
                  </pic:spPr>
                </pic:pic>
              </a:graphicData>
            </a:graphic>
          </wp:inline>
        </w:drawing>
      </w:r>
    </w:p>
    <w:p w14:paraId="410B8CC0" w14:textId="695BFF94" w:rsidR="00604936" w:rsidRPr="00604936" w:rsidRDefault="0089103D" w:rsidP="00DC1CC6">
      <w:pPr>
        <w:pStyle w:val="Caption"/>
      </w:pPr>
      <w:r>
        <w:t xml:space="preserve">Figure </w:t>
      </w:r>
      <w:r w:rsidR="00964065">
        <w:fldChar w:fldCharType="begin"/>
      </w:r>
      <w:r w:rsidR="00964065">
        <w:instrText xml:space="preserve"> SEQ Figure \* ARABIC </w:instrText>
      </w:r>
      <w:r w:rsidR="00964065">
        <w:fldChar w:fldCharType="separate"/>
      </w:r>
      <w:r w:rsidR="00D052C5">
        <w:rPr>
          <w:noProof/>
        </w:rPr>
        <w:t>10</w:t>
      </w:r>
      <w:r w:rsidR="00964065">
        <w:fldChar w:fldCharType="end"/>
      </w:r>
      <w:r w:rsidR="00964065">
        <w:t>: Blelloch scan down-sweep array visualization.</w:t>
      </w:r>
    </w:p>
    <w:p w14:paraId="48D249D3" w14:textId="77777777" w:rsidR="00604936" w:rsidRDefault="00604936" w:rsidP="00C77386">
      <w:pPr>
        <w:pStyle w:val="Kp"/>
      </w:pPr>
      <w:r>
        <w:rPr>
          <w:noProof/>
        </w:rPr>
        <w:drawing>
          <wp:inline distT="0" distB="0" distL="0" distR="0" wp14:anchorId="095CCAC9" wp14:editId="16ED17E4">
            <wp:extent cx="5523722" cy="3084684"/>
            <wp:effectExtent l="0" t="0" r="1270" b="1905"/>
            <wp:docPr id="1890593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9336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574962" cy="3113299"/>
                    </a:xfrm>
                    <a:prstGeom prst="rect">
                      <a:avLst/>
                    </a:prstGeom>
                  </pic:spPr>
                </pic:pic>
              </a:graphicData>
            </a:graphic>
          </wp:inline>
        </w:drawing>
      </w:r>
    </w:p>
    <w:p w14:paraId="2A761373" w14:textId="26EA780A" w:rsidR="00604936" w:rsidRDefault="00B9328F" w:rsidP="00DC1CC6">
      <w:pPr>
        <w:pStyle w:val="Caption"/>
      </w:pPr>
      <w:r>
        <w:t xml:space="preserve">Figure </w:t>
      </w:r>
      <w:r w:rsidR="00604936">
        <w:fldChar w:fldCharType="begin"/>
      </w:r>
      <w:r w:rsidR="00604936">
        <w:instrText xml:space="preserve"> SEQ Figure \* ARABIC </w:instrText>
      </w:r>
      <w:r w:rsidR="00604936">
        <w:fldChar w:fldCharType="separate"/>
      </w:r>
      <w:r w:rsidR="00D052C5">
        <w:rPr>
          <w:noProof/>
        </w:rPr>
        <w:t>11</w:t>
      </w:r>
      <w:r w:rsidR="00604936">
        <w:fldChar w:fldCharType="end"/>
      </w:r>
      <w:r w:rsidR="00604936">
        <w:t>: Blelloch scan up-sweep tree visualization.</w:t>
      </w:r>
    </w:p>
    <w:p w14:paraId="0B12DA32" w14:textId="77777777" w:rsidR="00964065" w:rsidRDefault="00964065" w:rsidP="00964065">
      <w:pPr>
        <w:keepNext/>
        <w:ind w:hanging="567"/>
        <w:jc w:val="center"/>
      </w:pPr>
      <w:r>
        <w:rPr>
          <w:noProof/>
        </w:rPr>
        <w:lastRenderedPageBreak/>
        <w:drawing>
          <wp:inline distT="0" distB="0" distL="0" distR="0" wp14:anchorId="4A9D8311" wp14:editId="64638CFC">
            <wp:extent cx="6138940" cy="3410922"/>
            <wp:effectExtent l="0" t="0" r="0" b="0"/>
            <wp:docPr id="1764872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72020"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6153297" cy="3418899"/>
                    </a:xfrm>
                    <a:prstGeom prst="rect">
                      <a:avLst/>
                    </a:prstGeom>
                  </pic:spPr>
                </pic:pic>
              </a:graphicData>
            </a:graphic>
          </wp:inline>
        </w:drawing>
      </w:r>
    </w:p>
    <w:p w14:paraId="6E08A9E0" w14:textId="55535747" w:rsidR="00964065" w:rsidRPr="00964065" w:rsidRDefault="0009701A" w:rsidP="00DC1CC6">
      <w:pPr>
        <w:pStyle w:val="Caption"/>
      </w:pPr>
      <w:r>
        <w:t xml:space="preserve">Figure </w:t>
      </w:r>
      <w:r w:rsidR="00964065">
        <w:fldChar w:fldCharType="begin"/>
      </w:r>
      <w:r w:rsidR="00964065">
        <w:instrText xml:space="preserve"> SEQ Figure \* ARABIC </w:instrText>
      </w:r>
      <w:r w:rsidR="00964065">
        <w:fldChar w:fldCharType="separate"/>
      </w:r>
      <w:r w:rsidR="00D052C5">
        <w:rPr>
          <w:noProof/>
        </w:rPr>
        <w:t>12</w:t>
      </w:r>
      <w:r w:rsidR="00964065">
        <w:fldChar w:fldCharType="end"/>
      </w:r>
      <w:r w:rsidR="00964065">
        <w:t>: Blelloch scan down-sweep tree visualization.</w:t>
      </w:r>
    </w:p>
    <w:p w14:paraId="72111125" w14:textId="091FA568" w:rsidR="0013021A" w:rsidRPr="00F57742" w:rsidRDefault="0013021A" w:rsidP="0013021A">
      <w:r w:rsidRPr="00F57742">
        <w:t xml:space="preserve">The single-pass Blelloch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52EBECBC" w:rsidR="00074764" w:rsidRPr="00F57742" w:rsidRDefault="00074764">
      <w:pPr>
        <w:pStyle w:val="ListParagraph"/>
        <w:numPr>
          <w:ilvl w:val="0"/>
          <w:numId w:val="23"/>
        </w:numPr>
      </w:pPr>
      <w:r w:rsidRPr="00F57742">
        <w:t xml:space="preserve">Groupshared memory size is limited – typically 32 KB </w:t>
      </w:r>
      <w:r w:rsidR="009E6EA4">
        <w:fldChar w:fldCharType="begin"/>
      </w:r>
      <w:r w:rsidR="009E6EA4">
        <w:instrText xml:space="preserve"> REF _Ref230270535 \r \h </w:instrText>
      </w:r>
      <w:r w:rsidR="009E6EA4">
        <w:fldChar w:fldCharType="separate"/>
      </w:r>
      <w:r w:rsidR="00A17D98">
        <w:t>[12]</w:t>
      </w:r>
      <w:r w:rsidR="009E6EA4">
        <w:fldChar w:fldCharType="end"/>
      </w:r>
      <w:r w:rsidR="009E6EA4">
        <w:t>.</w:t>
      </w:r>
    </w:p>
    <w:p w14:paraId="04BEE10D" w14:textId="6BDFAFB0" w:rsidR="00833051" w:rsidRPr="00F57742" w:rsidRDefault="00074764">
      <w:pPr>
        <w:pStyle w:val="ListParagraph"/>
        <w:numPr>
          <w:ilvl w:val="0"/>
          <w:numId w:val="23"/>
        </w:numPr>
      </w:pPr>
      <w:r w:rsidRPr="00F57742">
        <w:t>The number of threads in a group is capped at 1024</w:t>
      </w:r>
      <w:r w:rsidR="009E6EA4">
        <w:t xml:space="preserve"> </w:t>
      </w:r>
      <w:r w:rsidR="009E6EA4">
        <w:fldChar w:fldCharType="begin"/>
      </w:r>
      <w:r w:rsidR="009E6EA4">
        <w:instrText xml:space="preserve"> REF _Ref230270550 \r \h </w:instrText>
      </w:r>
      <w:r w:rsidR="009E6EA4">
        <w:fldChar w:fldCharType="separate"/>
      </w:r>
      <w:r w:rsidR="00A17D98">
        <w:t>[14]</w:t>
      </w:r>
      <w:r w:rsidR="009E6EA4">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Blelloch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w:t>
      </w:r>
      <w:r w:rsidR="001C608E" w:rsidRPr="00F57742">
        <w:lastRenderedPageBreak/>
        <w:t xml:space="preserve">(available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t>Single</w:t>
      </w:r>
      <w:r w:rsidR="001C608E" w:rsidRPr="00F57742">
        <w:t xml:space="preserve"> thread group, a single Blelloch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Default="00833051" w:rsidP="00833051">
      <w:pPr>
        <w:ind w:firstLine="0"/>
      </w:pPr>
      <w:r w:rsidRPr="00F57742">
        <w:t>The result is identical to what a single unlimited Blelloch scan would produce, achieved via five shader dispatches each of which stays within the groupshared memory budget and thread cap per group.</w:t>
      </w:r>
    </w:p>
    <w:p w14:paraId="13042692" w14:textId="70BD61D8" w:rsidR="00D052C5" w:rsidRDefault="00567508" w:rsidP="00D052C5">
      <w:pPr>
        <w:keepNext/>
        <w:ind w:hanging="1134"/>
        <w:jc w:val="center"/>
      </w:pPr>
      <w:r>
        <w:rPr>
          <w:noProof/>
        </w:rPr>
        <w:lastRenderedPageBreak/>
        <w:drawing>
          <wp:inline distT="0" distB="0" distL="0" distR="0" wp14:anchorId="7BB4B472" wp14:editId="72545E21">
            <wp:extent cx="6675388" cy="8497306"/>
            <wp:effectExtent l="0" t="0" r="0" b="0"/>
            <wp:docPr id="106457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85488" cy="8510163"/>
                    </a:xfrm>
                    <a:prstGeom prst="rect">
                      <a:avLst/>
                    </a:prstGeom>
                    <a:noFill/>
                    <a:ln>
                      <a:noFill/>
                    </a:ln>
                  </pic:spPr>
                </pic:pic>
              </a:graphicData>
            </a:graphic>
          </wp:inline>
        </w:drawing>
      </w:r>
    </w:p>
    <w:p w14:paraId="1A8BE631" w14:textId="092E309C" w:rsidR="00D052C5" w:rsidRDefault="00D052C5" w:rsidP="00D052C5">
      <w:pPr>
        <w:pStyle w:val="Caption"/>
      </w:pPr>
      <w:r>
        <w:fldChar w:fldCharType="begin"/>
      </w:r>
      <w:r>
        <w:instrText xml:space="preserve"> SEQ Figure \* ARABIC </w:instrText>
      </w:r>
      <w:r>
        <w:fldChar w:fldCharType="separate"/>
      </w:r>
      <w:r>
        <w:rPr>
          <w:noProof/>
        </w:rPr>
        <w:t>13</w:t>
      </w:r>
      <w:r>
        <w:fldChar w:fldCharType="end"/>
      </w:r>
      <w:r>
        <w:t>. Figure: 5-pass hierarchical Blelloch scan.</w:t>
      </w:r>
    </w:p>
    <w:p w14:paraId="28B6F543" w14:textId="48A0001D" w:rsidR="00E02890" w:rsidRPr="00F57742" w:rsidRDefault="00E02890" w:rsidP="00E02890">
      <w:pPr>
        <w:pStyle w:val="Heading3"/>
      </w:pPr>
      <w:bookmarkStart w:id="29" w:name="_Ref229664431"/>
      <w:bookmarkStart w:id="30" w:name="_Toc230367459"/>
      <w:r w:rsidRPr="00F57742">
        <w:lastRenderedPageBreak/>
        <w:t>Collision detection and response</w:t>
      </w:r>
      <w:bookmarkEnd w:id="29"/>
      <w:bookmarkEnd w:id="30"/>
    </w:p>
    <w:p w14:paraId="70CAE3FE" w14:textId="3D8B284C" w:rsidR="00670C0D" w:rsidRPr="00F57742" w:rsidRDefault="00137D95" w:rsidP="00670C0D">
      <w:r w:rsidRPr="00F57742">
        <w:t xml:space="preserve">Solid objects </w:t>
      </w:r>
      <w:r w:rsidR="00766D23">
        <w:t>intended to displace the liquid</w:t>
      </w:r>
      <w:r w:rsidRPr="00F57742">
        <w:t xml:space="preserve"> are represented by their mesh on the rendering side, and a signed distance field on the physics side. The signed distance fields are </w:t>
      </w:r>
      <w:r w:rsidR="00766D23">
        <w:t>implemented as a</w:t>
      </w:r>
      <w:r w:rsidRPr="00F57742">
        <w:t xml:space="preserve"> 3D texture, which stores for each voxel:</w:t>
      </w:r>
    </w:p>
    <w:p w14:paraId="3FA9951C" w14:textId="25E3B1EA" w:rsidR="00137D95" w:rsidRPr="00F57742" w:rsidRDefault="00137D95" w:rsidP="00137D95">
      <w:pPr>
        <w:pStyle w:val="ListParagraph"/>
        <w:numPr>
          <w:ilvl w:val="0"/>
          <w:numId w:val="25"/>
        </w:numPr>
      </w:pPr>
      <w:r w:rsidRPr="00F57742">
        <w:t xml:space="preserve">the Euclidean distance to the closest point on the mesh surface, signed negative if </w:t>
      </w:r>
      <w:r w:rsidR="00766D23">
        <w:t xml:space="preserve">the voxel </w:t>
      </w:r>
      <w:r w:rsidRPr="00F57742">
        <w:t>inside the body</w:t>
      </w:r>
    </w:p>
    <w:p w14:paraId="2642D86A" w14:textId="49BE5D93"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r w:rsidR="001167A4">
        <w:t xml:space="preserve"> detection</w:t>
      </w:r>
    </w:p>
    <w:p w14:paraId="1D5D0FF0" w14:textId="28FB85B6" w:rsidR="00956C8A" w:rsidRDefault="003D1F0E" w:rsidP="00137D95">
      <w:pPr>
        <w:ind w:firstLine="0"/>
      </w:pPr>
      <w:r w:rsidRPr="00F57742">
        <w:t>Efficient calculation of signed distance fields is a concept that falls outside the scope of this thesis</w:t>
      </w:r>
      <w:r w:rsidR="009E6EA4">
        <w:t xml:space="preserve"> </w:t>
      </w:r>
      <w:r w:rsidR="009E6EA4">
        <w:fldChar w:fldCharType="begin"/>
      </w:r>
      <w:r w:rsidR="009E6EA4">
        <w:instrText xml:space="preserve"> REF _Ref230270574 \r \h </w:instrText>
      </w:r>
      <w:r w:rsidR="009E6EA4">
        <w:fldChar w:fldCharType="separate"/>
      </w:r>
      <w:r w:rsidR="00A17D98">
        <w:t>[15]</w:t>
      </w:r>
      <w:r w:rsidR="009E6EA4">
        <w:fldChar w:fldCharType="end"/>
      </w:r>
      <w:r w:rsidRPr="00F57742">
        <w:t xml:space="preserve">, so let us assume that for solid objects that appear in the simulation, the signed distance texture is already </w:t>
      </w:r>
      <w:r w:rsidR="001167A4">
        <w:t>pre-calculated</w:t>
      </w:r>
      <w:r w:rsidRPr="00F57742">
        <w:t xml:space="preserve">. This can be loaded at initialization time, and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w:t>
      </w:r>
      <w:r w:rsidR="001167A4">
        <w:t>the particle</w:t>
      </w:r>
      <w:r w:rsidR="00956C8A" w:rsidRPr="00F57742">
        <w:t xml:space="preserve"> must be moved in the gradient’s direction. In </w:t>
      </w:r>
      <w:r w:rsidR="009E6EA4">
        <w:fldChar w:fldCharType="begin"/>
      </w:r>
      <w:r w:rsidR="009E6EA4">
        <w:instrText xml:space="preserve"> REF _Ref230002847 \r \h </w:instrText>
      </w:r>
      <w:r w:rsidR="009E6EA4">
        <w:fldChar w:fldCharType="separate"/>
      </w:r>
      <w:r w:rsidR="00A17D98">
        <w:t>[1]</w:t>
      </w:r>
      <w:r w:rsidR="009E6EA4">
        <w:fldChar w:fldCharType="end"/>
      </w:r>
      <w:r w:rsidR="00956C8A" w:rsidRPr="00F57742">
        <w:t>, this is done each constraint projection iteration, however, in addition to that, as introduced in the Adaptive Position-Based Fluids method</w:t>
      </w:r>
      <w:r w:rsidR="009E6EA4">
        <w:t xml:space="preserve"> </w:t>
      </w:r>
      <w:r w:rsidR="009E6EA4">
        <w:fldChar w:fldCharType="begin"/>
      </w:r>
      <w:r w:rsidR="009E6EA4">
        <w:instrText xml:space="preserve"> REF _Ref230037571 \r \h </w:instrText>
      </w:r>
      <w:r w:rsidR="009E6EA4">
        <w:fldChar w:fldCharType="separate"/>
      </w:r>
      <w:r w:rsidR="00A17D98">
        <w:t>[4]</w:t>
      </w:r>
      <w:r w:rsidR="009E6EA4">
        <w:fldChar w:fldCharType="end"/>
      </w:r>
      <w:r w:rsidR="00956C8A" w:rsidRPr="00F57742">
        <w:t>, this thesis uses an additional pre-stabilization step in the prediction stage, to avoid adding undesirable velocity to low-LOD, solid-colliding particles.</w:t>
      </w:r>
    </w:p>
    <w:p w14:paraId="1B3386D3" w14:textId="77777777" w:rsidR="007A10CC" w:rsidRDefault="007A10CC" w:rsidP="007A10CC">
      <w:pPr>
        <w:keepNext/>
        <w:ind w:firstLine="0"/>
      </w:pPr>
      <w:r w:rsidRPr="007A10CC">
        <w:rPr>
          <w:noProof/>
        </w:rPr>
        <w:drawing>
          <wp:inline distT="0" distB="0" distL="0" distR="0" wp14:anchorId="6889A147" wp14:editId="357C2311">
            <wp:extent cx="5400040" cy="3298190"/>
            <wp:effectExtent l="0" t="0" r="0" b="0"/>
            <wp:docPr id="26789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95344" name=""/>
                    <pic:cNvPicPr/>
                  </pic:nvPicPr>
                  <pic:blipFill>
                    <a:blip r:embed="rId32"/>
                    <a:stretch>
                      <a:fillRect/>
                    </a:stretch>
                  </pic:blipFill>
                  <pic:spPr>
                    <a:xfrm>
                      <a:off x="0" y="0"/>
                      <a:ext cx="5400040" cy="3298190"/>
                    </a:xfrm>
                    <a:prstGeom prst="rect">
                      <a:avLst/>
                    </a:prstGeom>
                  </pic:spPr>
                </pic:pic>
              </a:graphicData>
            </a:graphic>
          </wp:inline>
        </w:drawing>
      </w:r>
    </w:p>
    <w:p w14:paraId="4D470EF5" w14:textId="35A3C2E3" w:rsidR="00C77386" w:rsidRPr="00F57742" w:rsidRDefault="007A10CC" w:rsidP="007A10CC">
      <w:pPr>
        <w:pStyle w:val="Caption"/>
      </w:pPr>
      <w:r>
        <w:t xml:space="preserve">Figure </w:t>
      </w:r>
      <w:r>
        <w:fldChar w:fldCharType="begin"/>
      </w:r>
      <w:r>
        <w:instrText xml:space="preserve"> SEQ Figure \* ARABIC </w:instrText>
      </w:r>
      <w:r>
        <w:fldChar w:fldCharType="separate"/>
      </w:r>
      <w:r w:rsidR="00D052C5">
        <w:rPr>
          <w:noProof/>
        </w:rPr>
        <w:t>14</w:t>
      </w:r>
      <w:r>
        <w:fldChar w:fldCharType="end"/>
      </w:r>
      <w:r>
        <w:t>: SDF collision detection and response.</w:t>
      </w:r>
    </w:p>
    <w:p w14:paraId="239DD47C" w14:textId="49EE8626" w:rsidR="00956C8A" w:rsidRPr="00F57742" w:rsidRDefault="007C2DEC" w:rsidP="007C2DEC">
      <w:pPr>
        <w:pStyle w:val="Heading3"/>
      </w:pPr>
      <w:bookmarkStart w:id="31" w:name="_Ref229779971"/>
      <w:bookmarkStart w:id="32" w:name="_Toc230367460"/>
      <w:r w:rsidRPr="00F57742">
        <w:lastRenderedPageBreak/>
        <w:t>Levels of Detail – Adaptive P</w:t>
      </w:r>
      <w:r w:rsidR="00E5551A" w:rsidRPr="00F57742">
        <w:t>osition-</w:t>
      </w:r>
      <w:r w:rsidRPr="00F57742">
        <w:t>B</w:t>
      </w:r>
      <w:r w:rsidR="00E5551A" w:rsidRPr="00F57742">
        <w:t xml:space="preserve">ased </w:t>
      </w:r>
      <w:r w:rsidRPr="00F57742">
        <w:t>F</w:t>
      </w:r>
      <w:r w:rsidR="00E5551A" w:rsidRPr="00F57742">
        <w:t>luids (APBF)</w:t>
      </w:r>
      <w:bookmarkEnd w:id="31"/>
      <w:bookmarkEnd w:id="32"/>
    </w:p>
    <w:p w14:paraId="0AD503D3" w14:textId="6FE9C7A9" w:rsidR="007C2DEC" w:rsidRPr="00F57742" w:rsidRDefault="007C2DEC" w:rsidP="001167A4">
      <w:r w:rsidRPr="00F57742">
        <w:t xml:space="preserve">Köster and Krüger introduced the concept of </w:t>
      </w:r>
      <w:r w:rsidR="001167A4">
        <w:t xml:space="preserve">setting an iteration count for each particle adaptively </w:t>
      </w:r>
      <w:r w:rsidRPr="00F57742">
        <w:t>based on its visual contribution to the scene</w:t>
      </w:r>
      <w:r w:rsidR="009E6EA4">
        <w:t xml:space="preserve"> </w:t>
      </w:r>
      <w:r w:rsidR="009E6EA4">
        <w:fldChar w:fldCharType="begin"/>
      </w:r>
      <w:r w:rsidR="009E6EA4">
        <w:instrText xml:space="preserve"> REF _Ref230037571 \r \h </w:instrText>
      </w:r>
      <w:r w:rsidR="009E6EA4">
        <w:fldChar w:fldCharType="separate"/>
      </w:r>
      <w:r w:rsidR="00A17D98">
        <w:t>[4]</w:t>
      </w:r>
      <w:r w:rsidR="009E6EA4">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w:t>
      </w:r>
      <w:r w:rsidR="00727665">
        <w:t xml:space="preserve">In this thesis, as in </w:t>
      </w:r>
      <w:r w:rsidR="00727665">
        <w:fldChar w:fldCharType="begin"/>
      </w:r>
      <w:r w:rsidR="00727665">
        <w:instrText xml:space="preserve"> REF _Ref230037571 \r \h </w:instrText>
      </w:r>
      <w:r w:rsidR="00727665">
        <w:fldChar w:fldCharType="separate"/>
      </w:r>
      <w:r w:rsidR="00A17D98">
        <w:t>[4]</w:t>
      </w:r>
      <w:r w:rsidR="00727665">
        <w:fldChar w:fldCharType="end"/>
      </w:r>
      <w:r w:rsidR="00727665">
        <w:t>, there</w:t>
      </w:r>
      <w:r w:rsidR="0051391F" w:rsidRPr="00F57742">
        <w:t xml:space="preserv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3B813D6C" w:rsidR="0051391F" w:rsidRDefault="0051391F" w:rsidP="0051391F">
      <w:pPr>
        <w:pStyle w:val="ListParagraph"/>
        <w:numPr>
          <w:ilvl w:val="0"/>
          <w:numId w:val="26"/>
        </w:numPr>
      </w:pPr>
      <w:r w:rsidRPr="00F57742">
        <w:t>Distance to visible surface (DTVS)</w:t>
      </w:r>
      <w:r w:rsidR="001C34E5" w:rsidRPr="00F57742">
        <w:t>: measured along a ray from the particle, the distance along that ray from the first particle hit.</w:t>
      </w:r>
    </w:p>
    <w:p w14:paraId="06143EAB" w14:textId="77777777" w:rsidR="00B07CB0" w:rsidRDefault="00B07CB0" w:rsidP="00B07CB0">
      <w:pPr>
        <w:keepNext/>
        <w:ind w:hanging="1134"/>
        <w:jc w:val="center"/>
      </w:pPr>
      <w:r w:rsidRPr="00B07CB0">
        <w:rPr>
          <w:noProof/>
        </w:rPr>
        <w:drawing>
          <wp:inline distT="0" distB="0" distL="0" distR="0" wp14:anchorId="10255150" wp14:editId="0CF92DD5">
            <wp:extent cx="6587412" cy="3543136"/>
            <wp:effectExtent l="0" t="0" r="4445" b="635"/>
            <wp:docPr id="7124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89316" name=""/>
                    <pic:cNvPicPr/>
                  </pic:nvPicPr>
                  <pic:blipFill>
                    <a:blip r:embed="rId33"/>
                    <a:stretch>
                      <a:fillRect/>
                    </a:stretch>
                  </pic:blipFill>
                  <pic:spPr>
                    <a:xfrm>
                      <a:off x="0" y="0"/>
                      <a:ext cx="6626964" cy="3564410"/>
                    </a:xfrm>
                    <a:prstGeom prst="rect">
                      <a:avLst/>
                    </a:prstGeom>
                  </pic:spPr>
                </pic:pic>
              </a:graphicData>
            </a:graphic>
          </wp:inline>
        </w:drawing>
      </w:r>
    </w:p>
    <w:p w14:paraId="680C84BD" w14:textId="2CB36AD2" w:rsidR="00B07CB0" w:rsidRPr="00F57742" w:rsidRDefault="00B07CB0" w:rsidP="00DC1CC6">
      <w:pPr>
        <w:pStyle w:val="Caption"/>
      </w:pPr>
      <w:r>
        <w:t xml:space="preserve">Figure </w:t>
      </w:r>
      <w:r>
        <w:fldChar w:fldCharType="begin"/>
      </w:r>
      <w:r>
        <w:instrText xml:space="preserve"> SEQ Figure \* ARABIC </w:instrText>
      </w:r>
      <w:r>
        <w:fldChar w:fldCharType="separate"/>
      </w:r>
      <w:r w:rsidR="00D052C5">
        <w:rPr>
          <w:noProof/>
        </w:rPr>
        <w:t>15</w:t>
      </w:r>
      <w:r>
        <w:fldChar w:fldCharType="end"/>
      </w:r>
      <w:r>
        <w:t>: P</w:t>
      </w:r>
      <w:r w:rsidRPr="00B07CB0">
        <w:t>articles shaded by LOD (top: DTVS, bottom: DTC), viewed from the main camera position (left), and a secondary camera position (right), to be able to view DTVS gradation.</w:t>
      </w:r>
    </w:p>
    <w:p w14:paraId="68D17432" w14:textId="3FE87AF5" w:rsidR="00A17DF7" w:rsidRPr="00F57742" w:rsidRDefault="001C34E5" w:rsidP="00727665">
      <w:r w:rsidRPr="00F57742">
        <w:t>Assigning</w:t>
      </w:r>
      <w:r w:rsidR="00727665">
        <w:t xml:space="preserve"> different levels of detail</w:t>
      </w:r>
      <w:r w:rsidRPr="00F57742">
        <w:t xml:space="preserve"> to particle</w:t>
      </w:r>
      <w:r w:rsidR="00727665">
        <w:t>s</w:t>
      </w:r>
      <w:r w:rsidRPr="00F57742">
        <w:t xml:space="preserve"> redistributes compute </w:t>
      </w:r>
      <w:r w:rsidR="00727665">
        <w:t xml:space="preserve">to </w:t>
      </w:r>
      <w:r w:rsidRPr="00F57742">
        <w:t xml:space="preserve">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 xml:space="preserve">the DTVS of a particle, the texture can be sampled for the depth of the first surface along </w:t>
      </w:r>
      <w:r w:rsidR="00834974" w:rsidRPr="00F57742">
        <w:lastRenderedPageBreak/>
        <w:t>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w:t>
      </w:r>
      <w:r w:rsidR="00EA70B6">
        <w:t>.</w:t>
      </w:r>
      <w:r w:rsidR="00834974" w:rsidRPr="00F57742">
        <w:t xml:space="preserve"> </w:t>
      </w:r>
      <w:r w:rsidR="00EA70B6">
        <w:t>This</w:t>
      </w:r>
      <w:r w:rsidR="00834974" w:rsidRPr="00F57742">
        <w:t xml:space="preserve">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A17D98">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34"/>
                    <a:stretch>
                      <a:fillRect/>
                    </a:stretch>
                  </pic:blipFill>
                  <pic:spPr>
                    <a:xfrm>
                      <a:off x="0" y="0"/>
                      <a:ext cx="5538294" cy="2975596"/>
                    </a:xfrm>
                    <a:prstGeom prst="rect">
                      <a:avLst/>
                    </a:prstGeom>
                  </pic:spPr>
                </pic:pic>
              </a:graphicData>
            </a:graphic>
          </wp:inline>
        </w:drawing>
      </w:r>
    </w:p>
    <w:p w14:paraId="64528B32" w14:textId="699FA472" w:rsidR="005D7EDC" w:rsidRPr="00F57742" w:rsidRDefault="00B07CB0" w:rsidP="00DC1CC6">
      <w:pPr>
        <w:pStyle w:val="Caption"/>
      </w:pPr>
      <w:r w:rsidRPr="00F57742">
        <w:t xml:space="preserve">Figure </w:t>
      </w:r>
      <w:r w:rsidR="00E0292C" w:rsidRPr="00F57742">
        <w:fldChar w:fldCharType="begin"/>
      </w:r>
      <w:r w:rsidR="00E0292C" w:rsidRPr="00F57742">
        <w:instrText xml:space="preserve"> SEQ Figure \* ARABIC </w:instrText>
      </w:r>
      <w:r w:rsidR="00E0292C" w:rsidRPr="00F57742">
        <w:fldChar w:fldCharType="separate"/>
      </w:r>
      <w:r w:rsidR="00D052C5">
        <w:rPr>
          <w:noProof/>
        </w:rPr>
        <w:t>16</w:t>
      </w:r>
      <w:r w:rsidR="00E0292C" w:rsidRPr="00F57742">
        <w:fldChar w:fldCharType="end"/>
      </w:r>
      <w:r w:rsidR="00E0292C" w:rsidRPr="00F57742">
        <w:t>: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33" w:name="_Toc230367461"/>
      <w:r w:rsidRPr="00F57742">
        <w:t>Constraint solver loop</w:t>
      </w:r>
      <w:bookmarkEnd w:id="33"/>
    </w:p>
    <w:p w14:paraId="43F05D70" w14:textId="10A87EFE" w:rsidR="00BB2592" w:rsidRDefault="00532174" w:rsidP="00A80C3A">
      <w:r w:rsidRPr="00F57742">
        <w:t xml:space="preserve">As discussed in chapter </w:t>
      </w:r>
      <w:r w:rsidRPr="00F57742">
        <w:fldChar w:fldCharType="begin"/>
      </w:r>
      <w:r w:rsidRPr="00F57742">
        <w:instrText xml:space="preserve"> REF _Ref229657261 \r \h </w:instrText>
      </w:r>
      <w:r w:rsidRPr="00F57742">
        <w:fldChar w:fldCharType="separate"/>
      </w:r>
      <w:r w:rsidR="00A17D98">
        <w:t>3.2</w:t>
      </w:r>
      <w:r w:rsidRPr="00F57742">
        <w:fldChar w:fldCharType="end"/>
      </w:r>
      <w:r w:rsidRPr="00F57742">
        <w:t xml:space="preserve">, the heart and soul of the PBF method is the iterative solving of the per-particle constraints, which aim to project the particles into positions that better achieve the target density. Whereas PBD solves the constraints in a Gauss-Seidel fashion </w:t>
      </w:r>
      <w:r w:rsidR="009E6EA4">
        <w:fldChar w:fldCharType="begin"/>
      </w:r>
      <w:r w:rsidR="009E6EA4">
        <w:instrText xml:space="preserve"> REF _Ref230003109 \r \h </w:instrText>
      </w:r>
      <w:r w:rsidR="009E6EA4">
        <w:fldChar w:fldCharType="separate"/>
      </w:r>
      <w:r w:rsidR="00A17D98">
        <w:t>[6]</w:t>
      </w:r>
      <w:r w:rsidR="009E6EA4">
        <w:fldChar w:fldCharType="end"/>
      </w:r>
      <w:r w:rsidR="009E6EA4">
        <w:t xml:space="preserve">, </w:t>
      </w:r>
      <w:r w:rsidRPr="00F57742">
        <w:t>Macklin &amp; Müller use a Jacobi iteration</w:t>
      </w:r>
      <w:r w:rsidR="009E6EA4">
        <w:t xml:space="preserve"> </w:t>
      </w:r>
      <w:r w:rsidR="009E6EA4">
        <w:fldChar w:fldCharType="begin"/>
      </w:r>
      <w:r w:rsidR="009E6EA4">
        <w:instrText xml:space="preserve"> REF _Ref230002847 \r \h </w:instrText>
      </w:r>
      <w:r w:rsidR="009E6EA4">
        <w:fldChar w:fldCharType="separate"/>
      </w:r>
      <w:r w:rsidR="00A17D98">
        <w:t>[1]</w:t>
      </w:r>
      <w:r w:rsidR="009E6EA4">
        <w:fldChar w:fldCharType="end"/>
      </w:r>
      <w:r w:rsidRPr="00F57742">
        <w:t xml:space="preserve">. </w:t>
      </w:r>
      <w:r w:rsidR="00E5551A" w:rsidRPr="00F57742">
        <w:t xml:space="preserve">The </w:t>
      </w:r>
      <w:r w:rsidR="00BB2592">
        <w:t>core</w:t>
      </w:r>
      <w:r w:rsidR="00E5551A" w:rsidRPr="00F57742">
        <w:t xml:space="preserve"> PBF idea would work with both solver styles, </w:t>
      </w:r>
      <w:r w:rsidR="002D598C" w:rsidRPr="00F57742">
        <w:t xml:space="preserve">however, </w:t>
      </w:r>
      <w:r w:rsidR="00385612" w:rsidRPr="00F57742">
        <w:t>a Jacobi style solver offers better GPU parallelization possibility. Another alternative could be chaotic relaxation</w:t>
      </w:r>
      <w:r w:rsidR="009E6EA4">
        <w:t xml:space="preserve"> </w:t>
      </w:r>
      <w:r w:rsidR="009E6EA4">
        <w:fldChar w:fldCharType="begin"/>
      </w:r>
      <w:r w:rsidR="009E6EA4">
        <w:instrText xml:space="preserve"> REF _Ref230270873 \r \h </w:instrText>
      </w:r>
      <w:r w:rsidR="009E6EA4">
        <w:fldChar w:fldCharType="separate"/>
      </w:r>
      <w:r w:rsidR="00A17D98">
        <w:t>[16]</w:t>
      </w:r>
      <w:r w:rsidR="009E6EA4">
        <w:fldChar w:fldCharType="end"/>
      </w:r>
      <w:r w:rsidR="00385612" w:rsidRPr="00F57742">
        <w:t xml:space="preserve">, i.e. dispatching the predicted position updates </w:t>
      </w:r>
      <w:r w:rsidR="00BB2592">
        <w:t>in parallel without any synchronization</w:t>
      </w:r>
      <w:r w:rsidR="00385612" w:rsidRPr="00F57742">
        <w:t xml:space="preserve">, such that for any given particle solving its constraint, a subset of its neighbours would already </w:t>
      </w:r>
      <w:r w:rsidR="00385612" w:rsidRPr="00F57742">
        <w:lastRenderedPageBreak/>
        <w:t>have finished their update, while some of them would still have their computations under way.</w:t>
      </w:r>
    </w:p>
    <w:p w14:paraId="6F540F35" w14:textId="0C5B344F" w:rsidR="00385612" w:rsidRPr="00F57742" w:rsidRDefault="00385612" w:rsidP="00A80C3A">
      <w:r w:rsidRPr="00F57742">
        <w:t xml:space="preserve">However, with the addition of adaptive iteration count in APBF, the implementation must use a Jacobi solver. </w:t>
      </w:r>
      <w:r w:rsidR="00A80C3A" w:rsidRPr="00F57742">
        <w:t>Each iteration</w:t>
      </w:r>
      <w:r w:rsidR="00BB2592">
        <w:t>,</w:t>
      </w:r>
      <w:r w:rsidR="00A80C3A" w:rsidRPr="00F57742">
        <w:t xml:space="preserve"> particle </w:t>
      </w:r>
      <w:r w:rsidR="00A80C3A" w:rsidRPr="00F57742">
        <w:rPr>
          <w:i/>
          <w:iCs/>
        </w:rPr>
        <w:t>i</w:t>
      </w:r>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02FCA3FC"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00A17D98">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21F28328"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Save to scratch pad:</w:t>
      </w:r>
      <w:r w:rsidR="00BB2592">
        <w:br/>
      </w:r>
      <w:r w:rsidRPr="00F57742">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71F122AC"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00A17D98">
        <w:t>4.3.3</w:t>
      </w:r>
      <w:r w:rsidRPr="00F57742">
        <w:fldChar w:fldCharType="end"/>
      </w:r>
    </w:p>
    <w:p w14:paraId="7FE2B90B" w14:textId="67521B80" w:rsidR="00854F8D" w:rsidRPr="00F57742" w:rsidRDefault="00516624" w:rsidP="00854F8D">
      <w:pPr>
        <w:pStyle w:val="ListParagraph"/>
        <w:numPr>
          <w:ilvl w:val="1"/>
          <w:numId w:val="27"/>
        </w:numPr>
      </w:pPr>
      <w:r w:rsidRPr="00F57742">
        <w:t>Decrement iteration count (some will reach 0 before others due to different LOD)</w:t>
      </w:r>
    </w:p>
    <w:p w14:paraId="1BFC37A1" w14:textId="33CB2A8F" w:rsidR="00516624" w:rsidRPr="00F57742" w:rsidRDefault="00516624" w:rsidP="00516624">
      <w:pPr>
        <w:pStyle w:val="Heading3"/>
      </w:pPr>
      <w:bookmarkStart w:id="34" w:name="_Toc230367462"/>
      <w:r w:rsidRPr="00F57742">
        <w:t>Velocity update and position commit</w:t>
      </w:r>
      <w:bookmarkEnd w:id="34"/>
    </w:p>
    <w:p w14:paraId="0F84B588" w14:textId="1F26FCC4" w:rsidR="00516624" w:rsidRPr="00F57742" w:rsidRDefault="00516624" w:rsidP="00516624">
      <w:r w:rsidRPr="00F57742">
        <w:t xml:space="preserve">With the predicted positions finalized, they are ready to commit, but before doing so, they shall be used to calculate the actual velocity (as opposed to the </w:t>
      </w:r>
      <w:r w:rsidR="00BB2592">
        <w:t xml:space="preserve">previously </w:t>
      </w:r>
      <w:r w:rsidR="00BB2592">
        <w:lastRenderedPageBreak/>
        <w:t xml:space="preserve">estimated </w:t>
      </w:r>
      <w:r w:rsidRPr="00F57742">
        <w:t xml:space="preserve">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A17D98">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A17D98">
        <w:t>3.5</w:t>
      </w:r>
      <w:r w:rsidR="005342DB" w:rsidRPr="00F57742">
        <w:fldChar w:fldCharType="end"/>
      </w:r>
      <w:r w:rsidR="005342DB" w:rsidRPr="00F57742">
        <w:t>. As these calculations rely on neighbouring particles’ velocities, they first get written to a scratch-space in a manner similar to the</w:t>
      </w:r>
      <w:r w:rsidR="00BB2592">
        <w:t xml:space="preserve"> Jacobi iteration for</w:t>
      </w:r>
      <w:r w:rsidR="005342DB" w:rsidRPr="00F57742">
        <w:t xml:space="preserv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35" w:name="_Toc230367463"/>
      <w:r w:rsidRPr="00F57742">
        <w:t>Graphics queue</w:t>
      </w:r>
      <w:bookmarkEnd w:id="35"/>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Background: a full-screen quad, shaded by sampling a cubemap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7AA0A0EC"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A17D98">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662D64C2" w:rsidR="00DC5E7D" w:rsidRPr="00F57742" w:rsidRDefault="00DC5E7D" w:rsidP="00DC5E7D">
      <w:r w:rsidRPr="00F57742">
        <w:t>The simulation exposes several tunable parameters, such as solver iterations, viscosity, vorticity epsilon, and artificial pressure. These are controlled at runtime via a graphical user interface built using Dear ImGui. ImGui is a lightweight GUI library designed for use in real-time applications such as games and simulations</w:t>
      </w:r>
      <w:r w:rsidR="009E6EA4">
        <w:t xml:space="preserve"> </w:t>
      </w:r>
      <w:r w:rsidR="009E6EA4">
        <w:fldChar w:fldCharType="begin"/>
      </w:r>
      <w:r w:rsidR="009E6EA4">
        <w:instrText xml:space="preserve"> REF _Ref230270947 \r \h </w:instrText>
      </w:r>
      <w:r w:rsidR="009E6EA4">
        <w:fldChar w:fldCharType="separate"/>
      </w:r>
      <w:r w:rsidR="00A17D98">
        <w:t>[17]</w:t>
      </w:r>
      <w:r w:rsidR="009E6EA4">
        <w:fldChar w:fldCharType="end"/>
      </w:r>
      <w:r w:rsidRPr="00F57742">
        <w:t xml:space="preserve">. In immediate mode, the UI is reconstructed from scratch every frame by issuing widget calls in code, rather than maintaining a persistent tree of UI objects. ImGui handles all internal </w:t>
      </w:r>
      <w:r w:rsidRPr="00F57742">
        <w:lastRenderedPageBreak/>
        <w:t>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drawing>
          <wp:inline distT="0" distB="0" distL="0" distR="0" wp14:anchorId="5D55C68C" wp14:editId="70283884">
            <wp:extent cx="2590917" cy="3036149"/>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35"/>
                    <a:stretch>
                      <a:fillRect/>
                    </a:stretch>
                  </pic:blipFill>
                  <pic:spPr>
                    <a:xfrm>
                      <a:off x="0" y="0"/>
                      <a:ext cx="2607306" cy="3055354"/>
                    </a:xfrm>
                    <a:prstGeom prst="rect">
                      <a:avLst/>
                    </a:prstGeom>
                  </pic:spPr>
                </pic:pic>
              </a:graphicData>
            </a:graphic>
          </wp:inline>
        </w:drawing>
      </w:r>
    </w:p>
    <w:p w14:paraId="1393FAF1" w14:textId="4B26807A" w:rsidR="00C115D1" w:rsidRPr="00F57742" w:rsidRDefault="00B07CB0" w:rsidP="00DC1CC6">
      <w:pPr>
        <w:pStyle w:val="Caption"/>
      </w:pPr>
      <w:r>
        <w:t xml:space="preserve">Figure </w:t>
      </w:r>
      <w:r w:rsidR="008A6309">
        <w:fldChar w:fldCharType="begin"/>
      </w:r>
      <w:r w:rsidR="008A6309">
        <w:instrText xml:space="preserve"> SEQ Figure \* ARABIC </w:instrText>
      </w:r>
      <w:r w:rsidR="008A6309">
        <w:fldChar w:fldCharType="separate"/>
      </w:r>
      <w:r w:rsidR="00D052C5">
        <w:rPr>
          <w:noProof/>
        </w:rPr>
        <w:t>17</w:t>
      </w:r>
      <w:r w:rsidR="008A6309">
        <w:fldChar w:fldCharType="end"/>
      </w:r>
      <w:r w:rsidR="008A6309">
        <w:t xml:space="preserve">: </w:t>
      </w:r>
      <w:r w:rsidR="008A6309" w:rsidRPr="001D3E5E">
        <w:t>Dear ImGui interface for parameter tuning</w:t>
      </w:r>
      <w:r w:rsidR="008739CD">
        <w:t>.</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isosurface.</w:t>
      </w:r>
    </w:p>
    <w:p w14:paraId="1B1218E8" w14:textId="4D84EF41" w:rsidR="00C115D1" w:rsidRPr="00F57742" w:rsidRDefault="00C115D1" w:rsidP="00C115D1">
      <w:pPr>
        <w:pStyle w:val="Heading3"/>
      </w:pPr>
      <w:bookmarkStart w:id="36" w:name="_Toc230367464"/>
      <w:r w:rsidRPr="00F57742">
        <w:t>Particle display</w:t>
      </w:r>
      <w:bookmarkEnd w:id="36"/>
    </w:p>
    <w:p w14:paraId="1F98556D" w14:textId="7136C39B" w:rsidR="00C115D1" w:rsidRPr="00F57742" w:rsidRDefault="00C115D1" w:rsidP="00C115D1">
      <w:r w:rsidRPr="00F57742">
        <w:t xml:space="preserve">The particles are displayed as </w:t>
      </w:r>
      <w:r w:rsidR="004651CA" w:rsidRPr="00F57742">
        <w:t>billboards</w:t>
      </w:r>
      <w:r w:rsidR="009E6EA4">
        <w:t xml:space="preserve"> </w:t>
      </w:r>
      <w:r w:rsidR="009E6EA4">
        <w:fldChar w:fldCharType="begin"/>
      </w:r>
      <w:r w:rsidR="009E6EA4">
        <w:instrText xml:space="preserve"> REF _Ref230270964 \r \h </w:instrText>
      </w:r>
      <w:r w:rsidR="009E6EA4">
        <w:fldChar w:fldCharType="separate"/>
      </w:r>
      <w:r w:rsidR="00A17D98">
        <w:t>[18]</w:t>
      </w:r>
      <w:r w:rsidR="009E6EA4">
        <w:fldChar w:fldCharType="end"/>
      </w:r>
      <w:r w:rsidR="004651CA" w:rsidRPr="00F57742">
        <w:t xml:space="preserve">. All their display data including their centre position is double buffered, available to </w:t>
      </w:r>
      <w:r w:rsidR="002D2CC2">
        <w:t xml:space="preserve">the </w:t>
      </w:r>
      <w:r w:rsidR="004651CA" w:rsidRPr="00F57742">
        <w:t xml:space="preserve">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t>Geometry shader: outputs four vertices for each input vertex</w:t>
      </w:r>
      <w:r w:rsidR="00AD141C" w:rsidRPr="00F57742">
        <w:t>. These four vertices form the corners of the two triangles that make up the camera-facing billboard.</w:t>
      </w:r>
    </w:p>
    <w:p w14:paraId="2C4C0930" w14:textId="4EA53FEA"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r w:rsidR="002D2CC2">
        <w:t>.</w:t>
      </w:r>
    </w:p>
    <w:p w14:paraId="280D9FA2" w14:textId="3491D710"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w:t>
      </w:r>
      <w:r w:rsidR="002D2CC2">
        <w:t>coordinate system</w:t>
      </w:r>
      <w:r w:rsidRPr="00F57742">
        <w:t xml:space="preserve">: </w:t>
      </w:r>
      <m:oMath>
        <m:r>
          <w:rPr>
            <w:rFonts w:ascii="Cambria Math" w:hAnsi="Cambria Math"/>
          </w:rPr>
          <m:t>right=worldUp×forward, up=forward×right</m:t>
        </m:r>
      </m:oMath>
      <w:r w:rsidR="002D2CC2">
        <w:t>.</w:t>
      </w:r>
    </w:p>
    <w:p w14:paraId="532722B6" w14:textId="59F45F98" w:rsidR="005A444C" w:rsidRPr="00F57742" w:rsidRDefault="005A444C" w:rsidP="00AD141C">
      <w:pPr>
        <w:pStyle w:val="ListParagraph"/>
        <w:numPr>
          <w:ilvl w:val="1"/>
          <w:numId w:val="31"/>
        </w:numPr>
      </w:pPr>
      <m:oMath>
        <m:r>
          <w:rPr>
            <w:rFonts w:ascii="Cambria Math" w:hAnsi="Cambria Math"/>
          </w:rPr>
          <w:lastRenderedPageBreak/>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 xml:space="preserve">to produce the corners of the billboard. Alongside the position data, </w:t>
      </w:r>
      <w:r w:rsidR="002D2CC2">
        <w:t xml:space="preserve">the geometry shader </w:t>
      </w:r>
      <w:r w:rsidRPr="00F57742">
        <w:t>also returns UV coordinates in the local coordinate system of the billboard</w:t>
      </w:r>
      <w:r w:rsidR="002D2CC2">
        <w:t>.</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67230864"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based on the interpolated UV value of the pixel: discard</w:t>
      </w:r>
      <w:r w:rsidR="002D2CC2">
        <w:t>,</w:t>
      </w:r>
      <w:r w:rsidRPr="00F57742">
        <w:t xml:space="preserve">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r w:rsidR="002D2CC2">
        <w:t>.</w:t>
      </w:r>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012ECB27" w14:textId="333EB82A" w:rsidR="00BD0AF2" w:rsidRPr="00F57742" w:rsidRDefault="003E0132" w:rsidP="00BD0AF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11E3A5EA" w14:textId="77777777" w:rsidR="00BD0AF2" w:rsidRDefault="00BD0AF2" w:rsidP="00BD0AF2">
      <w:pPr>
        <w:keepNext/>
        <w:ind w:firstLine="0"/>
        <w:jc w:val="center"/>
      </w:pPr>
      <w:r w:rsidRPr="00BD0AF2">
        <w:rPr>
          <w:noProof/>
        </w:rPr>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36"/>
                    <a:stretch>
                      <a:fillRect/>
                    </a:stretch>
                  </pic:blipFill>
                  <pic:spPr>
                    <a:xfrm>
                      <a:off x="0" y="0"/>
                      <a:ext cx="4626000" cy="2484000"/>
                    </a:xfrm>
                    <a:prstGeom prst="rect">
                      <a:avLst/>
                    </a:prstGeom>
                  </pic:spPr>
                </pic:pic>
              </a:graphicData>
            </a:graphic>
          </wp:inline>
        </w:drawing>
      </w:r>
    </w:p>
    <w:p w14:paraId="6560C48B" w14:textId="7EF89BD1" w:rsidR="00BD0AF2" w:rsidRDefault="00B07CB0" w:rsidP="00DC1CC6">
      <w:pPr>
        <w:pStyle w:val="Caption"/>
      </w:pPr>
      <w:r>
        <w:t xml:space="preserve">Figure </w:t>
      </w:r>
      <w:r w:rsidR="00BD0AF2">
        <w:fldChar w:fldCharType="begin"/>
      </w:r>
      <w:r w:rsidR="00BD0AF2">
        <w:instrText xml:space="preserve"> SEQ Figure \* ARABIC </w:instrText>
      </w:r>
      <w:r w:rsidR="00BD0AF2">
        <w:fldChar w:fldCharType="separate"/>
      </w:r>
      <w:r w:rsidR="00D052C5">
        <w:rPr>
          <w:noProof/>
        </w:rPr>
        <w:t>18</w:t>
      </w:r>
      <w:r w:rsidR="00BD0AF2">
        <w:fldChar w:fldCharType="end"/>
      </w:r>
      <w:r w:rsidR="00BD0AF2">
        <w:t>: Unicolor shading</w:t>
      </w:r>
      <w:r w:rsidR="008739CD">
        <w:t>.</w:t>
      </w:r>
    </w:p>
    <w:p w14:paraId="613C03D3" w14:textId="77777777" w:rsidR="00BD0AF2" w:rsidRDefault="00BD0AF2" w:rsidP="00BD0AF2">
      <w:pPr>
        <w:keepNext/>
        <w:ind w:firstLine="0"/>
        <w:jc w:val="center"/>
      </w:pPr>
      <w:r w:rsidRPr="00BD0AF2">
        <w:rPr>
          <w:noProof/>
        </w:rPr>
        <w:drawing>
          <wp:inline distT="0" distB="0" distL="0" distR="0" wp14:anchorId="180ED106" wp14:editId="07EBAF75">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37"/>
                    <a:stretch>
                      <a:fillRect/>
                    </a:stretch>
                  </pic:blipFill>
                  <pic:spPr>
                    <a:xfrm>
                      <a:off x="0" y="0"/>
                      <a:ext cx="4636800" cy="2484000"/>
                    </a:xfrm>
                    <a:prstGeom prst="rect">
                      <a:avLst/>
                    </a:prstGeom>
                  </pic:spPr>
                </pic:pic>
              </a:graphicData>
            </a:graphic>
          </wp:inline>
        </w:drawing>
      </w:r>
    </w:p>
    <w:p w14:paraId="566B93E9" w14:textId="2FBCDA96" w:rsidR="00BD0AF2" w:rsidRDefault="00B07CB0" w:rsidP="00DC1CC6">
      <w:pPr>
        <w:pStyle w:val="Caption"/>
      </w:pPr>
      <w:r>
        <w:t xml:space="preserve">Figure </w:t>
      </w:r>
      <w:r w:rsidR="00BD0AF2">
        <w:fldChar w:fldCharType="begin"/>
      </w:r>
      <w:r w:rsidR="00BD0AF2">
        <w:instrText xml:space="preserve"> SEQ Figure \* ARABIC </w:instrText>
      </w:r>
      <w:r w:rsidR="00BD0AF2">
        <w:fldChar w:fldCharType="separate"/>
      </w:r>
      <w:r w:rsidR="00D052C5">
        <w:rPr>
          <w:noProof/>
        </w:rPr>
        <w:t>19</w:t>
      </w:r>
      <w:r w:rsidR="00BD0AF2">
        <w:fldChar w:fldCharType="end"/>
      </w:r>
      <w:r w:rsidR="00BD0AF2">
        <w:t>: Density shading</w:t>
      </w:r>
      <w:r w:rsidR="008739CD">
        <w:t>.</w:t>
      </w:r>
    </w:p>
    <w:p w14:paraId="1987A92E" w14:textId="77777777" w:rsidR="00BD0AF2" w:rsidRDefault="00BD0AF2" w:rsidP="00BD0AF2">
      <w:pPr>
        <w:keepNext/>
        <w:ind w:firstLine="0"/>
        <w:jc w:val="center"/>
      </w:pPr>
      <w:r w:rsidRPr="00BD0AF2">
        <w:rPr>
          <w:noProof/>
        </w:rPr>
        <w:drawing>
          <wp:inline distT="0" distB="0" distL="0" distR="0" wp14:anchorId="7A65909E" wp14:editId="6905D40E">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38"/>
                    <a:stretch>
                      <a:fillRect/>
                    </a:stretch>
                  </pic:blipFill>
                  <pic:spPr>
                    <a:xfrm>
                      <a:off x="0" y="0"/>
                      <a:ext cx="4626000" cy="2484000"/>
                    </a:xfrm>
                    <a:prstGeom prst="rect">
                      <a:avLst/>
                    </a:prstGeom>
                  </pic:spPr>
                </pic:pic>
              </a:graphicData>
            </a:graphic>
          </wp:inline>
        </w:drawing>
      </w:r>
    </w:p>
    <w:p w14:paraId="71CE1670" w14:textId="321A341C" w:rsidR="00BD0AF2" w:rsidRPr="00F57742" w:rsidRDefault="00B07CB0" w:rsidP="00DC1CC6">
      <w:pPr>
        <w:pStyle w:val="Caption"/>
      </w:pPr>
      <w:r>
        <w:t xml:space="preserve">Figure </w:t>
      </w:r>
      <w:r w:rsidR="00BD0AF2">
        <w:fldChar w:fldCharType="begin"/>
      </w:r>
      <w:r w:rsidR="00BD0AF2">
        <w:instrText xml:space="preserve"> SEQ Figure \* ARABIC </w:instrText>
      </w:r>
      <w:r w:rsidR="00BD0AF2">
        <w:fldChar w:fldCharType="separate"/>
      </w:r>
      <w:r w:rsidR="00D052C5">
        <w:rPr>
          <w:noProof/>
        </w:rPr>
        <w:t>20</w:t>
      </w:r>
      <w:r w:rsidR="00BD0AF2">
        <w:fldChar w:fldCharType="end"/>
      </w:r>
      <w:r w:rsidR="00BD0AF2">
        <w:t>: LOD shading</w:t>
      </w:r>
      <w:r w:rsidR="008739CD">
        <w:t>.</w:t>
      </w:r>
    </w:p>
    <w:p w14:paraId="6294C5B7" w14:textId="5E39F7E1" w:rsidR="00E158D0" w:rsidRPr="00F57742" w:rsidRDefault="00E158D0" w:rsidP="00E158D0">
      <w:pPr>
        <w:pStyle w:val="Heading3"/>
      </w:pPr>
      <w:bookmarkStart w:id="37" w:name="_Toc230367465"/>
      <w:r w:rsidRPr="00F57742">
        <w:lastRenderedPageBreak/>
        <w:t>Liquid shading</w:t>
      </w:r>
      <w:bookmarkEnd w:id="37"/>
    </w:p>
    <w:p w14:paraId="76B0D88F" w14:textId="57C349A6" w:rsidR="0001590C" w:rsidRPr="00F57742" w:rsidRDefault="0001590C" w:rsidP="0001590C">
      <w:r w:rsidRPr="00F57742">
        <w:t xml:space="preserve">The final shading option is liquid shading. This option renders the fluid as an isosurface. The idea is to produce a 3D texture </w:t>
      </w:r>
      <w:r w:rsidR="00A17BA7">
        <w:t>covering</w:t>
      </w:r>
      <w:r w:rsidRPr="00F57742">
        <w:t xml:space="preserve"> the simulation area, where each voxel stores the liquid density at </w:t>
      </w:r>
      <w:r w:rsidR="00A17BA7">
        <w:t>its centre</w:t>
      </w:r>
      <w:r w:rsidRPr="00F57742">
        <w:t>. If</w:t>
      </w:r>
      <w:r w:rsidR="00A17BA7">
        <w:t>, based on sampling the texture,</w:t>
      </w:r>
      <w:r w:rsidRPr="00F57742">
        <w:t xml:space="preserve"> </w:t>
      </w:r>
      <w:r w:rsidR="00A17BA7">
        <w:t>the density at a location</w:t>
      </w:r>
      <w:r w:rsidRPr="00F57742">
        <w:t xml:space="preserve"> is higher than a tuneable threshold, it’s inside the liquid, else it’s outside of it. </w:t>
      </w:r>
      <w:r w:rsidR="00DA09FA"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73B4E04A"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 xml:space="preserve">l, </w:t>
      </w:r>
      <w:r w:rsidR="00A17BA7">
        <w:t xml:space="preserve">with a voxel count of </w:t>
      </w:r>
      <w:r w:rsidR="00173671" w:rsidRPr="00F57742">
        <w:t>320</w:t>
      </w:r>
      <w:r w:rsidR="00173671" w:rsidRPr="00F57742">
        <w:rPr>
          <w:vertAlign w:val="superscript"/>
        </w:rPr>
        <w:t>3</w:t>
      </w:r>
      <w:r w:rsidR="00173671" w:rsidRPr="00F57742">
        <w:t>.</w:t>
      </w:r>
    </w:p>
    <w:p w14:paraId="384359B0" w14:textId="5A5F2A48" w:rsidR="00DA09FA" w:rsidRPr="00F57742" w:rsidRDefault="00DA09FA" w:rsidP="00A405E2">
      <w:r w:rsidRPr="00F57742">
        <w:t xml:space="preserve">A more efficient approach </w:t>
      </w:r>
      <w:r w:rsidR="00173671" w:rsidRPr="00F57742">
        <w:t>would be starting off the texture with 0 density at each voxel, and rather than dispatching the computation per-voxel, dispatching it per-particle, splatting the already</w:t>
      </w:r>
      <w:r w:rsidR="00A17BA7">
        <w:t xml:space="preserve"> existing</w:t>
      </w:r>
      <w:r w:rsidR="00173671" w:rsidRPr="00F57742">
        <w:t xml:space="preserve"> density values</w:t>
      </w:r>
      <w:r w:rsidR="00A17BA7">
        <w:t xml:space="preserve"> (which were calculated for shading purposes)</w:t>
      </w:r>
      <w:r w:rsidR="00173671" w:rsidRPr="00F57742">
        <w:t xml:space="preserve"> into nearby voxels with trilinear splatting. This is computationally extremely cheap: no kernel evaluations necessary (the density values were already pre-calculated by the SPH solver), </w:t>
      </w:r>
      <w:r w:rsidR="00A17BA7">
        <w:t>merely</w:t>
      </w:r>
      <w:r w:rsidR="00173671" w:rsidRPr="00F57742">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t>need</w:t>
      </w:r>
      <w:r w:rsidR="00A405E2" w:rsidRPr="00F57742">
        <w:t xml:space="preserve">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F57742" w:rsidRDefault="009B5623" w:rsidP="00A405E2">
      <w:r w:rsidRPr="00F57742">
        <w:lastRenderedPageBreak/>
        <w:t>Having constructed the 3D density texture, and set</w:t>
      </w:r>
      <w:r w:rsidR="00A17BA7">
        <w:t xml:space="preserve"> a tuneable</w:t>
      </w:r>
      <w:r w:rsidRPr="00F57742">
        <w:t xml:space="preserve">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6F43CC8" w:rsidR="009B5623" w:rsidRPr="00F57742" w:rsidRDefault="009B5623" w:rsidP="009B5623">
      <w:pPr>
        <w:pStyle w:val="ListParagraph"/>
        <w:numPr>
          <w:ilvl w:val="0"/>
          <w:numId w:val="33"/>
        </w:numPr>
      </w:pPr>
      <w:r w:rsidRPr="00F57742">
        <w:t>With a step size of one particle spacing</w:t>
      </w:r>
      <w:r w:rsidR="00A17BA7">
        <w:t xml:space="preserve"> (matching the voxel spacing)</w:t>
      </w:r>
      <w:r w:rsidRPr="00F57742">
        <w:t xml:space="preserve">,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5EFB1A95" w:rsidR="007E270A" w:rsidRPr="00F57742" w:rsidRDefault="007E270A" w:rsidP="007E270A">
      <w:pPr>
        <w:ind w:firstLine="0"/>
      </w:pPr>
      <w:r w:rsidRPr="00F57742">
        <w:t xml:space="preserve">To </w:t>
      </w:r>
      <w:r w:rsidR="00A17BA7">
        <w:t>finalize the</w:t>
      </w:r>
      <w:r w:rsidRPr="00F57742">
        <w:t xml:space="preserv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4B99DBFF" w14:textId="77777777" w:rsidR="00BD0AF2" w:rsidRDefault="00BD0AF2" w:rsidP="00BD0AF2">
      <w:pPr>
        <w:keepNext/>
        <w:ind w:firstLine="0"/>
      </w:pPr>
      <w:r w:rsidRPr="00BD0AF2">
        <w:rPr>
          <w:noProof/>
        </w:rPr>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39"/>
                    <a:stretch>
                      <a:fillRect/>
                    </a:stretch>
                  </pic:blipFill>
                  <pic:spPr>
                    <a:xfrm>
                      <a:off x="0" y="0"/>
                      <a:ext cx="5400040" cy="2898140"/>
                    </a:xfrm>
                    <a:prstGeom prst="rect">
                      <a:avLst/>
                    </a:prstGeom>
                  </pic:spPr>
                </pic:pic>
              </a:graphicData>
            </a:graphic>
          </wp:inline>
        </w:drawing>
      </w:r>
    </w:p>
    <w:p w14:paraId="0965882A" w14:textId="56195720" w:rsidR="00BD0AF2" w:rsidRPr="00F57742" w:rsidRDefault="00B07CB0" w:rsidP="00DC1CC6">
      <w:pPr>
        <w:pStyle w:val="Caption"/>
      </w:pPr>
      <w:r>
        <w:t xml:space="preserve">Figure </w:t>
      </w:r>
      <w:r w:rsidR="00BD0AF2">
        <w:fldChar w:fldCharType="begin"/>
      </w:r>
      <w:r w:rsidR="00BD0AF2">
        <w:instrText xml:space="preserve"> SEQ Figure \* ARABIC </w:instrText>
      </w:r>
      <w:r w:rsidR="00BD0AF2">
        <w:fldChar w:fldCharType="separate"/>
      </w:r>
      <w:r w:rsidR="00D052C5">
        <w:rPr>
          <w:noProof/>
        </w:rPr>
        <w:t>21</w:t>
      </w:r>
      <w:r w:rsidR="00BD0AF2">
        <w:fldChar w:fldCharType="end"/>
      </w:r>
      <w:r w:rsidR="00BD0AF2">
        <w:t>: Liquid shading</w:t>
      </w:r>
      <w:r w:rsidR="008739CD">
        <w:t>.</w:t>
      </w:r>
    </w:p>
    <w:p w14:paraId="0E7C8F2A" w14:textId="6F18CDEC" w:rsidR="003A0E14" w:rsidRDefault="003A0E14" w:rsidP="003A0E14">
      <w:pPr>
        <w:pStyle w:val="Heading1"/>
      </w:pPr>
      <w:bookmarkStart w:id="38" w:name="_Toc230367466"/>
      <w:r>
        <w:lastRenderedPageBreak/>
        <w:t>Attempts at further optimization</w:t>
      </w:r>
      <w:bookmarkEnd w:id="38"/>
    </w:p>
    <w:p w14:paraId="10BFEF06" w14:textId="77777777" w:rsidR="003A0E14" w:rsidRPr="00E35DCB" w:rsidRDefault="003A0E14" w:rsidP="003A0E14">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The additional computational overhead offered by these changes outweighed any possible gain.</w:t>
      </w:r>
    </w:p>
    <w:p w14:paraId="2E416E3B" w14:textId="77777777" w:rsidR="003A0E14" w:rsidRDefault="003A0E14" w:rsidP="003A0E14">
      <w:pPr>
        <w:pStyle w:val="Heading2"/>
      </w:pPr>
      <w:bookmarkStart w:id="39" w:name="_Toc230367467"/>
      <w:r>
        <w:t>Group Shared Memory (GSM) utilization</w:t>
      </w:r>
      <w:bookmarkEnd w:id="39"/>
    </w:p>
    <w:p w14:paraId="1F2E97FD" w14:textId="39ED2233" w:rsidR="003A0E14" w:rsidRDefault="003A0E14" w:rsidP="003A0E14">
      <w:r>
        <w:t xml:space="preserve">Even after sorting the particles’ data according to their cells’ Morton codes, profiling still showed frequent LGSB stalls in neighbour lookups. These indicate cache misses, which I attempted to minimize </w:t>
      </w:r>
      <w:r w:rsidR="00231DAD">
        <w:t>by utilizing</w:t>
      </w:r>
      <w:r>
        <w:t xml:space="preserve"> shared memory</w:t>
      </w:r>
      <w:r w:rsidR="00231DAD">
        <w:t>:</w:t>
      </w:r>
    </w:p>
    <w:p w14:paraId="5989947C" w14:textId="77777777" w:rsidR="003A0E14" w:rsidRDefault="003A0E14" w:rsidP="003A0E14">
      <w:pPr>
        <w:pStyle w:val="ListParagraph"/>
        <w:numPr>
          <w:ilvl w:val="0"/>
          <w:numId w:val="37"/>
        </w:numPr>
      </w:pPr>
      <w:r>
        <w:t xml:space="preserve">Before running computations, each thread in the thread group pre-loads its data into group shared memory (GSM). </w:t>
      </w:r>
    </w:p>
    <w:p w14:paraId="0E122F25" w14:textId="77777777" w:rsidR="003A0E14" w:rsidRDefault="003A0E14" w:rsidP="003A0E14">
      <w:pPr>
        <w:pStyle w:val="ListParagraph"/>
        <w:numPr>
          <w:ilvl w:val="0"/>
          <w:numId w:val="37"/>
        </w:numPr>
      </w:pPr>
      <w:r>
        <w:t>SPH neighbour lookup loops where contribution of particles is a matter of summing over neighbours break down into two phases:</w:t>
      </w:r>
    </w:p>
    <w:p w14:paraId="6AA7469A" w14:textId="77777777" w:rsidR="003A0E14" w:rsidRDefault="003A0E14" w:rsidP="003A0E14">
      <w:pPr>
        <w:pStyle w:val="ListParagraph"/>
        <w:numPr>
          <w:ilvl w:val="1"/>
          <w:numId w:val="37"/>
        </w:numPr>
      </w:pPr>
      <w:r>
        <w:t xml:space="preserve">GSM pass: all threads in the group iterate over the GSM in the same order, adding the contribution of GSM-stored particles to their own local sum. </w:t>
      </w:r>
    </w:p>
    <w:p w14:paraId="2E4C6993" w14:textId="70A64298" w:rsidR="003A0E14" w:rsidRDefault="003A0E14" w:rsidP="003A0E14">
      <w:pPr>
        <w:pStyle w:val="ListParagraph"/>
        <w:numPr>
          <w:ilvl w:val="2"/>
          <w:numId w:val="37"/>
        </w:numPr>
      </w:pPr>
      <w:r>
        <w:t>These accesses are broadcast for all threads, resulting in fast data access</w:t>
      </w:r>
      <w:r w:rsidR="00231DAD">
        <w:t>, guaranteed to not result in a VRAM fetch.</w:t>
      </w:r>
    </w:p>
    <w:p w14:paraId="447AE7E5" w14:textId="2336C680" w:rsidR="003A0E14" w:rsidRDefault="003A0E14" w:rsidP="003A0E14">
      <w:pPr>
        <w:pStyle w:val="ListParagraph"/>
        <w:numPr>
          <w:ilvl w:val="2"/>
          <w:numId w:val="37"/>
        </w:numPr>
      </w:pPr>
      <w:r>
        <w:t xml:space="preserve">Although Morton codes </w:t>
      </w:r>
      <w:r w:rsidR="00231DAD">
        <w:t xml:space="preserve">offer great </w:t>
      </w:r>
      <w:r>
        <w:t xml:space="preserve">spatial locality for nearby indices, there will </w:t>
      </w:r>
      <w:r w:rsidR="00231DAD">
        <w:t xml:space="preserve">regardless </w:t>
      </w:r>
      <w:r>
        <w:t>be threads in the group whose particles aren’t neighbours. Their contribution will automatically be 0 as per the rules of SPH smoothing kernel.</w:t>
      </w:r>
    </w:p>
    <w:p w14:paraId="3A1F1E93" w14:textId="77777777" w:rsidR="003A0E14" w:rsidRDefault="003A0E14" w:rsidP="003A0E14">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Default="003A0E14" w:rsidP="003A0E14">
      <w:pPr>
        <w:ind w:firstLine="0"/>
      </w:pPr>
      <w:r>
        <w:t>In practice, the overhead of the pre-load and extra 0-contributing kernel evaluations ended up being a net negative.</w:t>
      </w:r>
    </w:p>
    <w:p w14:paraId="1ED3E8B1" w14:textId="77777777" w:rsidR="003A0E14" w:rsidRDefault="003A0E14" w:rsidP="003A0E14">
      <w:pPr>
        <w:pStyle w:val="Heading2"/>
      </w:pPr>
      <w:bookmarkStart w:id="40" w:name="_Toc230367468"/>
      <w:r>
        <w:lastRenderedPageBreak/>
        <w:t>Sub-particle-spacing cell size</w:t>
      </w:r>
      <w:bookmarkEnd w:id="40"/>
    </w:p>
    <w:p w14:paraId="4292A0DF" w14:textId="7DE37446" w:rsidR="003A0E14" w:rsidRDefault="003A0E14" w:rsidP="003A0E14">
      <w:r>
        <w:t xml:space="preserve">During neighbour lookups in SPH sums, the SPH kernel functions are evaluated for all potential neighbour particles. </w:t>
      </w:r>
      <w:r w:rsidR="00417942">
        <w:t>P</w:t>
      </w:r>
      <w:r>
        <w:t xml:space="preserve">articles are considered to be potential neighbours </w:t>
      </w:r>
      <w:r w:rsidR="00417942">
        <w:t xml:space="preserve">of another particle </w:t>
      </w:r>
      <w:r>
        <w:t xml:space="preserve">if they are located in an adjacent grid cell. Grid cells have side length equal to the SPH kernel radius </w:t>
      </w:r>
      <m:oMath>
        <m:r>
          <w:rPr>
            <w:rFonts w:ascii="Cambria Math" w:hAnsi="Cambria Math"/>
          </w:rPr>
          <m:t>h</m:t>
        </m:r>
      </m:oMath>
      <w: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t xml:space="preserve"> this increases the ratio of actual neighbours within potential neighbours for two reasons: </w:t>
      </w:r>
    </w:p>
    <w:p w14:paraId="0E326B4C" w14:textId="77777777" w:rsidR="003A0E14" w:rsidRDefault="003A0E14" w:rsidP="003A0E14">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3F4B05BF" w14:textId="77777777" w:rsidR="003A0E14" w:rsidRDefault="003A0E14" w:rsidP="003A0E14">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t>.</w:t>
      </w:r>
    </w:p>
    <w:p w14:paraId="255A12D6" w14:textId="0F306906" w:rsidR="003A0E14" w:rsidRPr="003A0E14" w:rsidRDefault="003A0E14" w:rsidP="003A0E14">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5735DA6C" w14:textId="592B45D4" w:rsidR="002A38E9" w:rsidRPr="00F57742" w:rsidRDefault="002A38E9" w:rsidP="002A38E9">
      <w:pPr>
        <w:pStyle w:val="Heading1"/>
      </w:pPr>
      <w:bookmarkStart w:id="41" w:name="_Ref230003494"/>
      <w:bookmarkStart w:id="42" w:name="_Toc230367469"/>
      <w:r w:rsidRPr="00F57742">
        <w:t>Results</w:t>
      </w:r>
      <w:bookmarkEnd w:id="41"/>
      <w:bookmarkEnd w:id="42"/>
      <w:r w:rsidR="003A0E14">
        <w:t xml:space="preserve"> </w:t>
      </w:r>
    </w:p>
    <w:p w14:paraId="113B757A" w14:textId="64688F83" w:rsidR="002A38E9" w:rsidRPr="00F57742" w:rsidRDefault="002A38E9" w:rsidP="002A38E9">
      <w:r w:rsidRPr="003A0E14">
        <w:t>The fluid simulation was tested using two kinds of hardware: NVIDIA GeForce RTX 4050 Laptop GPU and 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417942">
            <w:pPr>
              <w:ind w:firstLine="0"/>
              <w:jc w:val="center"/>
              <w:rPr>
                <w:sz w:val="20"/>
                <w:szCs w:val="20"/>
              </w:rPr>
            </w:pPr>
            <w:r w:rsidRPr="00F57742">
              <w:rPr>
                <w:rFonts w:ascii="Times New Roman" w:eastAsia="Times New Roman" w:hAnsi="Times New Roman" w:cs="Times New Roman"/>
                <w:sz w:val="20"/>
                <w:szCs w:val="20"/>
              </w:rPr>
              <w:lastRenderedPageBreak/>
              <w:t>Max solver iterations</w:t>
            </w:r>
          </w:p>
        </w:tc>
        <w:tc>
          <w:tcPr>
            <w:tcW w:w="1061" w:type="dxa"/>
          </w:tcPr>
          <w:p w14:paraId="5BF800C9" w14:textId="22DE16B3" w:rsidR="00F57742" w:rsidRPr="00F57742" w:rsidRDefault="00F57742" w:rsidP="00417942">
            <w:pPr>
              <w:ind w:firstLine="0"/>
              <w:jc w:val="center"/>
              <w:rPr>
                <w:sz w:val="20"/>
                <w:szCs w:val="20"/>
              </w:rPr>
            </w:pPr>
            <w:r w:rsidRPr="00F57742">
              <w:rPr>
                <w:sz w:val="20"/>
                <w:szCs w:val="20"/>
              </w:rPr>
              <w:t>Min solver iterations</w:t>
            </w:r>
          </w:p>
        </w:tc>
        <w:tc>
          <w:tcPr>
            <w:tcW w:w="1062" w:type="dxa"/>
          </w:tcPr>
          <w:p w14:paraId="5442FA5B" w14:textId="6E3EDDD1" w:rsidR="00F57742" w:rsidRPr="00F57742" w:rsidRDefault="00F57742" w:rsidP="00417942">
            <w:pPr>
              <w:ind w:firstLine="0"/>
              <w:jc w:val="center"/>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417942">
            <w:pPr>
              <w:ind w:firstLine="0"/>
              <w:jc w:val="center"/>
              <w:rPr>
                <w:sz w:val="20"/>
                <w:szCs w:val="20"/>
              </w:rPr>
            </w:pPr>
            <w:r w:rsidRPr="00F57742">
              <w:rPr>
                <w:sz w:val="20"/>
                <w:szCs w:val="20"/>
              </w:rPr>
              <w:t>Viscosity coefficient</w:t>
            </w:r>
          </w:p>
        </w:tc>
        <w:tc>
          <w:tcPr>
            <w:tcW w:w="1062" w:type="dxa"/>
          </w:tcPr>
          <w:p w14:paraId="05C8A36D" w14:textId="3B4727F6" w:rsidR="00F57742" w:rsidRPr="00F57742" w:rsidRDefault="00F57742" w:rsidP="00417942">
            <w:pPr>
              <w:ind w:firstLine="0"/>
              <w:jc w:val="center"/>
              <w:rPr>
                <w:sz w:val="20"/>
                <w:szCs w:val="20"/>
              </w:rPr>
            </w:pPr>
            <w:r w:rsidRPr="00F57742">
              <w:rPr>
                <w:sz w:val="20"/>
                <w:szCs w:val="20"/>
              </w:rPr>
              <w:t>Artificial pressure coefficient</w:t>
            </w:r>
          </w:p>
        </w:tc>
        <w:tc>
          <w:tcPr>
            <w:tcW w:w="1062" w:type="dxa"/>
          </w:tcPr>
          <w:p w14:paraId="7D323BF3" w14:textId="5B94FA6A" w:rsidR="00F57742" w:rsidRPr="00F57742" w:rsidRDefault="00F57742" w:rsidP="00417942">
            <w:pPr>
              <w:ind w:firstLine="0"/>
              <w:jc w:val="center"/>
              <w:rPr>
                <w:sz w:val="20"/>
                <w:szCs w:val="20"/>
              </w:rPr>
            </w:pPr>
            <w:r w:rsidRPr="00F57742">
              <w:rPr>
                <w:sz w:val="20"/>
                <w:szCs w:val="20"/>
              </w:rPr>
              <w:t>Vorticity coefficient</w:t>
            </w:r>
          </w:p>
        </w:tc>
        <w:tc>
          <w:tcPr>
            <w:tcW w:w="1062" w:type="dxa"/>
          </w:tcPr>
          <w:p w14:paraId="0B32D1B1" w14:textId="13F26B46" w:rsidR="00F57742" w:rsidRPr="00F57742" w:rsidRDefault="00F57742" w:rsidP="00417942">
            <w:pPr>
              <w:ind w:firstLine="0"/>
              <w:jc w:val="center"/>
              <w:rPr>
                <w:sz w:val="20"/>
                <w:szCs w:val="20"/>
              </w:rPr>
            </w:pPr>
            <w:r w:rsidRPr="00F57742">
              <w:rPr>
                <w:sz w:val="20"/>
                <w:szCs w:val="20"/>
              </w:rPr>
              <w:t>Target density</w:t>
            </w:r>
          </w:p>
        </w:tc>
        <w:tc>
          <w:tcPr>
            <w:tcW w:w="1062" w:type="dxa"/>
          </w:tcPr>
          <w:p w14:paraId="37A322E2" w14:textId="08EC5B53" w:rsidR="00F57742" w:rsidRPr="00F57742" w:rsidRDefault="00F57742" w:rsidP="00417942">
            <w:pPr>
              <w:ind w:firstLine="0"/>
              <w:jc w:val="center"/>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417942">
            <w:pPr>
              <w:ind w:firstLine="0"/>
              <w:jc w:val="center"/>
              <w:rPr>
                <w:sz w:val="20"/>
                <w:szCs w:val="20"/>
              </w:rPr>
            </w:pPr>
            <w:r w:rsidRPr="00F57742">
              <w:rPr>
                <w:sz w:val="20"/>
                <w:szCs w:val="20"/>
              </w:rPr>
              <w:t>6</w:t>
            </w:r>
          </w:p>
        </w:tc>
        <w:tc>
          <w:tcPr>
            <w:tcW w:w="1061" w:type="dxa"/>
          </w:tcPr>
          <w:p w14:paraId="012D2AF2" w14:textId="153810C8" w:rsidR="00F57742" w:rsidRPr="00F57742" w:rsidRDefault="00F57742" w:rsidP="00417942">
            <w:pPr>
              <w:ind w:firstLine="0"/>
              <w:jc w:val="center"/>
              <w:rPr>
                <w:sz w:val="20"/>
                <w:szCs w:val="20"/>
              </w:rPr>
            </w:pPr>
            <w:r w:rsidRPr="00F57742">
              <w:rPr>
                <w:sz w:val="20"/>
                <w:szCs w:val="20"/>
              </w:rPr>
              <w:t>3</w:t>
            </w:r>
          </w:p>
        </w:tc>
        <w:tc>
          <w:tcPr>
            <w:tcW w:w="1062" w:type="dxa"/>
          </w:tcPr>
          <w:p w14:paraId="3CD548FA" w14:textId="0D4B4765" w:rsidR="00F57742" w:rsidRPr="00F57742" w:rsidRDefault="00F57742" w:rsidP="00417942">
            <w:pPr>
              <w:ind w:firstLine="0"/>
              <w:jc w:val="center"/>
              <w:rPr>
                <w:sz w:val="20"/>
                <w:szCs w:val="20"/>
              </w:rPr>
            </w:pPr>
            <w:r w:rsidRPr="00F57742">
              <w:rPr>
                <w:sz w:val="20"/>
                <w:szCs w:val="20"/>
              </w:rPr>
              <w:t>4.0</w:t>
            </w:r>
          </w:p>
        </w:tc>
        <w:tc>
          <w:tcPr>
            <w:tcW w:w="1062" w:type="dxa"/>
          </w:tcPr>
          <w:p w14:paraId="5D5D681A" w14:textId="6537490B" w:rsidR="00F57742" w:rsidRPr="00F57742" w:rsidRDefault="00F57742" w:rsidP="00417942">
            <w:pPr>
              <w:ind w:firstLine="0"/>
              <w:jc w:val="center"/>
              <w:rPr>
                <w:sz w:val="20"/>
                <w:szCs w:val="20"/>
              </w:rPr>
            </w:pPr>
            <w:r w:rsidRPr="00F57742">
              <w:rPr>
                <w:sz w:val="20"/>
                <w:szCs w:val="20"/>
              </w:rPr>
              <w:t>0.005</w:t>
            </w:r>
          </w:p>
        </w:tc>
        <w:tc>
          <w:tcPr>
            <w:tcW w:w="1062" w:type="dxa"/>
          </w:tcPr>
          <w:p w14:paraId="636F851C" w14:textId="42F10561" w:rsidR="00F57742" w:rsidRPr="00F57742" w:rsidRDefault="00F57742" w:rsidP="00417942">
            <w:pPr>
              <w:ind w:firstLine="0"/>
              <w:jc w:val="center"/>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417942">
            <w:pPr>
              <w:ind w:firstLine="0"/>
              <w:jc w:val="center"/>
              <w:rPr>
                <w:sz w:val="20"/>
                <w:szCs w:val="20"/>
              </w:rPr>
            </w:pPr>
            <w:r w:rsidRPr="00F57742">
              <w:rPr>
                <w:sz w:val="20"/>
                <w:szCs w:val="20"/>
              </w:rPr>
              <w:t>0.01</w:t>
            </w:r>
          </w:p>
        </w:tc>
        <w:tc>
          <w:tcPr>
            <w:tcW w:w="1062" w:type="dxa"/>
          </w:tcPr>
          <w:p w14:paraId="1DC3AB5D" w14:textId="560A24BC" w:rsidR="00F57742" w:rsidRPr="00F57742" w:rsidRDefault="00F57742" w:rsidP="00417942">
            <w:pPr>
              <w:ind w:firstLine="0"/>
              <w:jc w:val="center"/>
              <w:rPr>
                <w:sz w:val="20"/>
                <w:szCs w:val="20"/>
              </w:rPr>
            </w:pPr>
            <w:r w:rsidRPr="00F57742">
              <w:rPr>
                <w:sz w:val="20"/>
                <w:szCs w:val="20"/>
              </w:rPr>
              <w:t>64.0</w:t>
            </w:r>
          </w:p>
        </w:tc>
        <w:tc>
          <w:tcPr>
            <w:tcW w:w="1062" w:type="dxa"/>
          </w:tcPr>
          <w:p w14:paraId="7691D225" w14:textId="55DB9658" w:rsidR="00F57742" w:rsidRPr="00F57742" w:rsidRDefault="00F57742" w:rsidP="00417942">
            <w:pPr>
              <w:ind w:firstLine="0"/>
              <w:jc w:val="center"/>
              <w:rPr>
                <w:sz w:val="20"/>
                <w:szCs w:val="20"/>
              </w:rPr>
            </w:pPr>
            <w:r w:rsidRPr="00F57742">
              <w:rPr>
                <w:sz w:val="20"/>
                <w:szCs w:val="20"/>
              </w:rPr>
              <w:t>0.625</w:t>
            </w:r>
          </w:p>
        </w:tc>
      </w:tr>
    </w:tbl>
    <w:p w14:paraId="39222866" w14:textId="5B752382"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w:t>
      </w:r>
      <w:r w:rsidR="00417942">
        <w:t xml:space="preserve"> roughly</w:t>
      </w:r>
      <w:r w:rsidR="00B71033">
        <w:t xml:space="preserve"> the same frame rate.</w:t>
      </w:r>
    </w:p>
    <w:p w14:paraId="76A43016" w14:textId="77777777" w:rsidR="00B71033" w:rsidRDefault="00B71033" w:rsidP="00B71033">
      <w:pPr>
        <w:keepNext/>
      </w:pPr>
      <w:r>
        <w:rPr>
          <w:noProof/>
        </w:rPr>
        <w:drawing>
          <wp:inline distT="0" distB="0" distL="0" distR="0" wp14:anchorId="3E1628D9" wp14:editId="1D788AF0">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A7DC8B0" w14:textId="090E06F1" w:rsidR="005E0626" w:rsidRDefault="00653C99" w:rsidP="00A17D98">
      <w:pPr>
        <w:pStyle w:val="Caption"/>
      </w:pPr>
      <w:r>
        <w:t xml:space="preserve">Figure </w:t>
      </w:r>
      <w:r w:rsidR="00B71033">
        <w:fldChar w:fldCharType="begin"/>
      </w:r>
      <w:r w:rsidR="00B71033">
        <w:instrText xml:space="preserve"> SEQ Figure \* ARABIC </w:instrText>
      </w:r>
      <w:r w:rsidR="00B71033">
        <w:fldChar w:fldCharType="separate"/>
      </w:r>
      <w:r w:rsidR="00D052C5">
        <w:rPr>
          <w:noProof/>
        </w:rPr>
        <w:t>22</w:t>
      </w:r>
      <w:r w:rsidR="00B71033">
        <w:fldChar w:fldCharType="end"/>
      </w:r>
      <w:r w:rsidR="00B71033">
        <w:t>: FPS as a function of particle count</w:t>
      </w:r>
      <w:r w:rsidR="008739CD">
        <w:t>.</w:t>
      </w:r>
    </w:p>
    <w:p w14:paraId="0AF2040D" w14:textId="4CE6A867" w:rsidR="00B7159D" w:rsidRDefault="00253D17" w:rsidP="00B7159D">
      <w:r>
        <w:t>As measured using Nvidia Nsight Graphics, o</w:t>
      </w:r>
      <w:r w:rsidR="00B7159D">
        <w:t xml:space="preserve">n average, at </w:t>
      </w:r>
      <w:r w:rsidR="00417942">
        <w:t>40 fps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Default="00253D17" w:rsidP="00253D17">
      <w:pPr>
        <w:pStyle w:val="ListParagraph"/>
        <w:numPr>
          <w:ilvl w:val="0"/>
          <w:numId w:val="36"/>
        </w:numPr>
      </w:pPr>
      <w:r>
        <w:t>Calculating λ and Δx: ~</w:t>
      </w:r>
      <w:r w:rsidR="007F1800">
        <w:t>1-</w:t>
      </w:r>
      <w:r>
        <w:t>2ms each</w:t>
      </w:r>
    </w:p>
    <w:p w14:paraId="74D74D5E" w14:textId="53C07DE8" w:rsidR="007F1800" w:rsidRDefault="007F1800" w:rsidP="007F1800">
      <w:pPr>
        <w:pStyle w:val="ListParagraph"/>
        <w:numPr>
          <w:ilvl w:val="1"/>
          <w:numId w:val="36"/>
        </w:numPr>
      </w:pPr>
      <w:r>
        <w:t>Note that this is paid as many times as there are iterations in the constraint projection loop</w:t>
      </w:r>
      <w:r w:rsidR="00417942">
        <w:t>.</w:t>
      </w:r>
    </w:p>
    <w:p w14:paraId="1248D43B" w14:textId="395F3431"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due to the fact that the threads </w:t>
      </w:r>
      <w:r>
        <w:lastRenderedPageBreak/>
        <w:t xml:space="preserve">associated with lower LOD particles </w:t>
      </w:r>
      <w:r w:rsidR="00417942">
        <w:t>return</w:t>
      </w:r>
      <w:r>
        <w:t xml:space="preserve"> </w:t>
      </w:r>
      <w:r w:rsidR="00417942">
        <w:t>immediately</w:t>
      </w:r>
      <w:r>
        <w:t xml:space="preserve">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067B9B88" w14:textId="306E8CD9" w:rsidR="00DC1CC6" w:rsidRDefault="007F1800" w:rsidP="007F1800">
      <w:pPr>
        <w:pStyle w:val="ListParagraph"/>
        <w:numPr>
          <w:ilvl w:val="0"/>
          <w:numId w:val="36"/>
        </w:numPr>
      </w:pPr>
      <w:r>
        <w:t>Drawing the liquid surface ~1.5ms, of which a majority is the SPH density gradient evaluation, rather than the ray marching steps.</w:t>
      </w:r>
      <w:r w:rsidR="00DC1CC6" w:rsidRPr="00DC1CC6">
        <w:rPr>
          <w:noProof/>
        </w:rPr>
        <w:t xml:space="preserve"> </w:t>
      </w:r>
    </w:p>
    <w:p w14:paraId="6F307F8C" w14:textId="77777777" w:rsidR="00DC1CC6" w:rsidRDefault="00DC1CC6" w:rsidP="00DC1CC6">
      <w:pPr>
        <w:keepNext/>
        <w:ind w:hanging="1560"/>
        <w:jc w:val="center"/>
      </w:pPr>
      <w:r>
        <w:rPr>
          <w:noProof/>
        </w:rPr>
        <w:drawing>
          <wp:inline distT="0" distB="0" distL="0" distR="0" wp14:anchorId="4D8F5203" wp14:editId="2EBEE822">
            <wp:extent cx="7044612" cy="1891948"/>
            <wp:effectExtent l="0" t="0" r="4445" b="0"/>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090108" cy="1904167"/>
                    </a:xfrm>
                    <a:prstGeom prst="rect">
                      <a:avLst/>
                    </a:prstGeom>
                    <a:noFill/>
                    <a:ln>
                      <a:noFill/>
                    </a:ln>
                  </pic:spPr>
                </pic:pic>
              </a:graphicData>
            </a:graphic>
          </wp:inline>
        </w:drawing>
      </w:r>
    </w:p>
    <w:p w14:paraId="56DA4499" w14:textId="0C9B70A8" w:rsidR="007F1800" w:rsidRDefault="00DC1CC6" w:rsidP="00DC1CC6">
      <w:pPr>
        <w:pStyle w:val="Caption"/>
      </w:pPr>
      <w:r>
        <w:t xml:space="preserve">Figure </w:t>
      </w:r>
      <w:r>
        <w:fldChar w:fldCharType="begin"/>
      </w:r>
      <w:r>
        <w:instrText xml:space="preserve"> SEQ Figure \* ARABIC </w:instrText>
      </w:r>
      <w:r>
        <w:fldChar w:fldCharType="separate"/>
      </w:r>
      <w:r w:rsidR="00D052C5">
        <w:rPr>
          <w:noProof/>
        </w:rPr>
        <w:t>23</w:t>
      </w:r>
      <w:r>
        <w:fldChar w:fldCharType="end"/>
      </w:r>
      <w:r>
        <w:t xml:space="preserve">: </w:t>
      </w:r>
      <w:r w:rsidRPr="00F97033">
        <w:t>Liquid pouring onto a statue</w:t>
      </w:r>
      <w:r>
        <w:t>.</w:t>
      </w:r>
    </w:p>
    <w:p w14:paraId="5C6282D9" w14:textId="77777777" w:rsidR="00DC1CC6" w:rsidRDefault="00DC1CC6" w:rsidP="00DC1CC6">
      <w:pPr>
        <w:keepNext/>
        <w:ind w:hanging="1560"/>
      </w:pPr>
      <w:r w:rsidRPr="006C54DB">
        <w:rPr>
          <w:noProof/>
        </w:rPr>
        <w:drawing>
          <wp:inline distT="0" distB="0" distL="0" distR="0" wp14:anchorId="12D8F2BD" wp14:editId="7F3D2E62">
            <wp:extent cx="7083519" cy="3806890"/>
            <wp:effectExtent l="0" t="0" r="3175" b="3175"/>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095381" cy="3813265"/>
                    </a:xfrm>
                    <a:prstGeom prst="rect">
                      <a:avLst/>
                    </a:prstGeom>
                  </pic:spPr>
                </pic:pic>
              </a:graphicData>
            </a:graphic>
          </wp:inline>
        </w:drawing>
      </w:r>
    </w:p>
    <w:p w14:paraId="3D10C3F7" w14:textId="45ADA30B" w:rsidR="006C54DB" w:rsidRDefault="00DC1CC6" w:rsidP="00DC1CC6">
      <w:pPr>
        <w:pStyle w:val="Caption"/>
      </w:pPr>
      <w:r>
        <w:t xml:space="preserve">Figure </w:t>
      </w:r>
      <w:r>
        <w:fldChar w:fldCharType="begin"/>
      </w:r>
      <w:r>
        <w:instrText xml:space="preserve"> SEQ Figure \* ARABIC </w:instrText>
      </w:r>
      <w:r>
        <w:fldChar w:fldCharType="separate"/>
      </w:r>
      <w:r w:rsidR="00D052C5">
        <w:rPr>
          <w:noProof/>
        </w:rPr>
        <w:t>24</w:t>
      </w:r>
      <w:r>
        <w:fldChar w:fldCharType="end"/>
      </w:r>
      <w:r>
        <w:t xml:space="preserve">: </w:t>
      </w:r>
      <w:r w:rsidRPr="00F01D56">
        <w:t>Liquid splashed by moving statue around</w:t>
      </w:r>
      <w:r>
        <w:t>.</w:t>
      </w:r>
    </w:p>
    <w:p w14:paraId="2FBCF962" w14:textId="77777777" w:rsidR="00865EA6" w:rsidRDefault="00865EA6" w:rsidP="00865EA6">
      <w:pPr>
        <w:keepNext/>
        <w:ind w:hanging="993"/>
        <w:jc w:val="center"/>
      </w:pPr>
      <w:r w:rsidRPr="006C54DB">
        <w:rPr>
          <w:noProof/>
        </w:rPr>
        <w:lastRenderedPageBreak/>
        <w:drawing>
          <wp:inline distT="0" distB="0" distL="0" distR="0" wp14:anchorId="79134BCB" wp14:editId="37750D74">
            <wp:extent cx="6270171" cy="3367707"/>
            <wp:effectExtent l="0" t="0" r="0" b="4445"/>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277906" cy="3371861"/>
                    </a:xfrm>
                    <a:prstGeom prst="rect">
                      <a:avLst/>
                    </a:prstGeom>
                  </pic:spPr>
                </pic:pic>
              </a:graphicData>
            </a:graphic>
          </wp:inline>
        </w:drawing>
      </w:r>
    </w:p>
    <w:p w14:paraId="30042113" w14:textId="38BA1613" w:rsidR="006C54DB" w:rsidRDefault="00865EA6" w:rsidP="00865EA6">
      <w:pPr>
        <w:pStyle w:val="Caption"/>
      </w:pPr>
      <w:r>
        <w:t xml:space="preserve">Figure </w:t>
      </w:r>
      <w:r>
        <w:fldChar w:fldCharType="begin"/>
      </w:r>
      <w:r>
        <w:instrText xml:space="preserve"> SEQ Figure \* ARABIC </w:instrText>
      </w:r>
      <w:r>
        <w:fldChar w:fldCharType="separate"/>
      </w:r>
      <w:r w:rsidR="00D052C5">
        <w:rPr>
          <w:noProof/>
        </w:rPr>
        <w:t>25</w:t>
      </w:r>
      <w:r>
        <w:fldChar w:fldCharType="end"/>
      </w:r>
      <w:r>
        <w:t xml:space="preserve">: </w:t>
      </w:r>
      <w:r w:rsidRPr="00B94462">
        <w:t>Wave formation, density shading</w:t>
      </w:r>
      <w:r>
        <w:t>.</w:t>
      </w:r>
    </w:p>
    <w:p w14:paraId="26F778E8" w14:textId="10A997BD" w:rsidR="003A0E14" w:rsidRDefault="003A0E14" w:rsidP="006C54DB">
      <w:pPr>
        <w:pStyle w:val="Heading1"/>
      </w:pPr>
      <w:bookmarkStart w:id="43" w:name="_Toc230367470"/>
      <w:r>
        <w:t>Conclusion</w:t>
      </w:r>
      <w:bookmarkEnd w:id="43"/>
    </w:p>
    <w:p w14:paraId="4B6759C6" w14:textId="1B472227" w:rsidR="00654EF2" w:rsidRDefault="00114BF3" w:rsidP="00C05021">
      <w:r>
        <w:t xml:space="preserve">The goal of this thesis was to design and implement a real-time fluid simulation based on the PBF method, and to demonstrate that it can </w:t>
      </w:r>
      <w:r w:rsidR="00C05021">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t xml:space="preserve">artificial surface tension, </w:t>
      </w:r>
      <w:r w:rsidR="00C05021">
        <w:t>vorticity confinement</w:t>
      </w:r>
      <w:r w:rsidR="00654EF2">
        <w:t xml:space="preserve"> and XSPH viscosity</w:t>
      </w:r>
      <w:r w:rsidR="00C05021">
        <w:t xml:space="preserve">. </w:t>
      </w:r>
      <w:r w:rsidR="00654EF2">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Default="00C05021" w:rsidP="00C05021">
      <w: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cell. In such cases, recovery to target density and regular frame rate is graceful, which speaks to the robustness of the PBF framework. </w:t>
      </w:r>
    </w:p>
    <w:p w14:paraId="6ACD5319" w14:textId="56EBED33" w:rsidR="003A0E14" w:rsidRPr="003A0E14" w:rsidRDefault="00C05021" w:rsidP="003A0E14">
      <w:r>
        <w:lastRenderedPageBreak/>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F57742" w:rsidRDefault="00E14A9D" w:rsidP="003A4716">
      <w:pPr>
        <w:pStyle w:val="Heading1"/>
      </w:pPr>
      <w:bookmarkStart w:id="44" w:name="_Toc230367471"/>
      <w:r>
        <w:t>References</w:t>
      </w:r>
      <w:bookmarkEnd w:id="44"/>
    </w:p>
    <w:p w14:paraId="1056D64D" w14:textId="17EE0C5D" w:rsidR="00B50CAA" w:rsidRPr="00F57742" w:rsidRDefault="00356E05" w:rsidP="006F512E">
      <w:pPr>
        <w:pStyle w:val="Irodalomjegyzksor"/>
        <w:rPr>
          <w:noProof w:val="0"/>
        </w:rPr>
      </w:pPr>
      <w:bookmarkStart w:id="45" w:name="_Ref230002847"/>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bookmarkEnd w:id="45"/>
    </w:p>
    <w:p w14:paraId="06514FEC" w14:textId="19CF2BEB" w:rsidR="00FE11E7" w:rsidRPr="00F57742" w:rsidRDefault="00356E05" w:rsidP="006F512E">
      <w:pPr>
        <w:pStyle w:val="Irodalomjegyzksor"/>
        <w:rPr>
          <w:noProof w:val="0"/>
        </w:rPr>
      </w:pPr>
      <w:bookmarkStart w:id="46" w:name="_Ref230002410"/>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bookmarkEnd w:id="46"/>
    </w:p>
    <w:p w14:paraId="6075B3ED" w14:textId="06681BAB" w:rsidR="00FE11E7" w:rsidRPr="00F57742" w:rsidRDefault="00356E05" w:rsidP="00FE11E7">
      <w:pPr>
        <w:pStyle w:val="Irodalomjegyzksor"/>
        <w:rPr>
          <w:noProof w:val="0"/>
        </w:rPr>
      </w:pPr>
      <w:bookmarkStart w:id="47" w:name="_Ref230002497"/>
      <w:r w:rsidRPr="00356E05">
        <w:rPr>
          <w:noProof w:val="0"/>
        </w:rPr>
        <w:t xml:space="preserve">Müller, M., Charypar, D., Gross, M.: </w:t>
      </w:r>
      <w:r w:rsidRPr="00356E05">
        <w:rPr>
          <w:i/>
          <w:iCs/>
          <w:noProof w:val="0"/>
        </w:rPr>
        <w:t>Particle-Based Fluid Simulation for Interactive Applications</w:t>
      </w:r>
      <w:r w:rsidRPr="00356E05">
        <w:rPr>
          <w:noProof w:val="0"/>
        </w:rPr>
        <w:t>, Proceedings of the 2003 ACM SIGGRAPH/Eurographics Symposium on Computer Animation, 2003</w:t>
      </w:r>
      <w:bookmarkEnd w:id="47"/>
    </w:p>
    <w:p w14:paraId="5DD65066" w14:textId="4F8ABDCD" w:rsidR="00FE11E7" w:rsidRPr="00F57742" w:rsidRDefault="00B57DE7" w:rsidP="00FE11E7">
      <w:pPr>
        <w:pStyle w:val="Irodalomjegyzksor"/>
        <w:rPr>
          <w:noProof w:val="0"/>
        </w:rPr>
      </w:pPr>
      <w:bookmarkStart w:id="48" w:name="_Ref230037571"/>
      <w:r w:rsidRPr="00B57DE7">
        <w:rPr>
          <w:noProof w:val="0"/>
        </w:rPr>
        <w:t xml:space="preserve">Köster, M., Krüger, A.: </w:t>
      </w:r>
      <w:r w:rsidRPr="00B57DE7">
        <w:rPr>
          <w:i/>
          <w:iCs/>
          <w:noProof w:val="0"/>
        </w:rPr>
        <w:t>Adaptive Position-Based Fluids: Improving Performance of Fluid Simulations for Real-Time Applications</w:t>
      </w:r>
      <w:r w:rsidRPr="00B57DE7">
        <w:rPr>
          <w:noProof w:val="0"/>
        </w:rPr>
        <w:t>, arXiv preprint arXiv:1608.04721, 2016</w:t>
      </w:r>
      <w:bookmarkEnd w:id="48"/>
    </w:p>
    <w:p w14:paraId="2962B412" w14:textId="01C4DB62" w:rsidR="00EC3063" w:rsidRPr="00F57742" w:rsidRDefault="00356E05" w:rsidP="00FE11E7">
      <w:pPr>
        <w:pStyle w:val="Irodalomjegyzksor"/>
        <w:rPr>
          <w:noProof w:val="0"/>
        </w:rPr>
      </w:pPr>
      <w:bookmarkStart w:id="49" w:name="_Ref230269567"/>
      <w:r w:rsidRPr="00356E05">
        <w:rPr>
          <w:noProof w:val="0"/>
        </w:rPr>
        <w:t>Solenthaler, B., Pajarola, R</w:t>
      </w:r>
      <w:r w:rsidRPr="00356E05">
        <w:rPr>
          <w:i/>
          <w:iCs/>
          <w:noProof w:val="0"/>
        </w:rPr>
        <w:t>.: Predictive-Corrective Incompressible SPH</w:t>
      </w:r>
      <w:r w:rsidRPr="00356E05">
        <w:rPr>
          <w:noProof w:val="0"/>
        </w:rPr>
        <w:t>, ACM SIGGRAPH 2009 Papers, 2009, pp. 1-6</w:t>
      </w:r>
      <w:bookmarkEnd w:id="49"/>
    </w:p>
    <w:p w14:paraId="41CE5CB4" w14:textId="55B4C79A" w:rsidR="003F6497" w:rsidRPr="00F57742" w:rsidRDefault="006504B0" w:rsidP="00FE11E7">
      <w:pPr>
        <w:pStyle w:val="Irodalomjegyzksor"/>
        <w:rPr>
          <w:noProof w:val="0"/>
        </w:rPr>
      </w:pPr>
      <w:bookmarkStart w:id="50" w:name="_Ref230003109"/>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bookmarkEnd w:id="50"/>
    </w:p>
    <w:p w14:paraId="5B5F9C6B" w14:textId="5C2CA61F" w:rsidR="00CD19F1" w:rsidRPr="00F57742" w:rsidRDefault="00356E05" w:rsidP="00FE11E7">
      <w:pPr>
        <w:pStyle w:val="Irodalomjegyzksor"/>
        <w:rPr>
          <w:noProof w:val="0"/>
        </w:rPr>
      </w:pPr>
      <w:bookmarkStart w:id="51" w:name="_Ref230270099"/>
      <w:r w:rsidRPr="00356E05">
        <w:rPr>
          <w:noProof w:val="0"/>
        </w:rPr>
        <w:t xml:space="preserve">Hoetzlein, R.: FLUIDS V.3: </w:t>
      </w:r>
      <w:r w:rsidRPr="00356E05">
        <w:rPr>
          <w:i/>
          <w:iCs/>
          <w:noProof w:val="0"/>
        </w:rPr>
        <w:t>Interactive Million Particle Fluids</w:t>
      </w:r>
      <w:r w:rsidRPr="00356E05">
        <w:rPr>
          <w:noProof w:val="0"/>
        </w:rPr>
        <w:t xml:space="preserve">, </w:t>
      </w:r>
      <w:hyperlink r:id="rId44" w:history="1">
        <w:r w:rsidRPr="00356E05">
          <w:rPr>
            <w:rStyle w:val="Hyperlink"/>
            <w:noProof w:val="0"/>
          </w:rPr>
          <w:t>https://ramakarl.com/fluids3/</w:t>
        </w:r>
      </w:hyperlink>
      <w:r w:rsidRPr="00356E05">
        <w:rPr>
          <w:noProof w:val="0"/>
        </w:rPr>
        <w:t xml:space="preserve"> (2026. May. 17.)</w:t>
      </w:r>
      <w:bookmarkEnd w:id="51"/>
    </w:p>
    <w:p w14:paraId="2B2689B7" w14:textId="3C9CB006" w:rsidR="00222ABA" w:rsidRPr="00F57742" w:rsidRDefault="002C6E3F" w:rsidP="00FE11E7">
      <w:pPr>
        <w:pStyle w:val="Irodalomjegyzksor"/>
        <w:rPr>
          <w:noProof w:val="0"/>
        </w:rPr>
      </w:pPr>
      <w:bookmarkStart w:id="52" w:name="_Ref230179557"/>
      <w:r w:rsidRPr="002C6E3F">
        <w:rPr>
          <w:noProof w:val="0"/>
        </w:rPr>
        <w:t xml:space="preserve">Hoetzlein, R. C.: </w:t>
      </w:r>
      <w:r w:rsidRPr="002C6E3F">
        <w:rPr>
          <w:i/>
          <w:iCs/>
          <w:noProof w:val="0"/>
        </w:rPr>
        <w:t>Fast Fixed-Radius Nearest Neighbors: Interactive Million-Particle Fluids</w:t>
      </w:r>
      <w:r w:rsidRPr="002C6E3F">
        <w:rPr>
          <w:noProof w:val="0"/>
        </w:rPr>
        <w:t>, GPU Technology Conference, Vol. 18, 2014</w:t>
      </w:r>
      <w:bookmarkEnd w:id="52"/>
    </w:p>
    <w:p w14:paraId="7E72D0E8" w14:textId="7FB0446F" w:rsidR="00B242BB" w:rsidRPr="00F57742" w:rsidRDefault="002C6E3F" w:rsidP="00FE11E7">
      <w:pPr>
        <w:pStyle w:val="Irodalomjegyzksor"/>
        <w:rPr>
          <w:noProof w:val="0"/>
        </w:rPr>
      </w:pPr>
      <w:bookmarkStart w:id="53" w:name="_Ref230270265"/>
      <w:r w:rsidRPr="002C6E3F">
        <w:rPr>
          <w:noProof w:val="0"/>
        </w:rPr>
        <w:t xml:space="preserve">Tychonievich, L.: </w:t>
      </w:r>
      <w:r w:rsidRPr="002C6E3F">
        <w:rPr>
          <w:i/>
          <w:iCs/>
          <w:noProof w:val="0"/>
        </w:rPr>
        <w:t>Smoothed Particle Hydrodynamics</w:t>
      </w:r>
      <w:r w:rsidRPr="002C6E3F">
        <w:rPr>
          <w:noProof w:val="0"/>
        </w:rPr>
        <w:t xml:space="preserve">, University of Illinois CS 418 Course Notes, </w:t>
      </w:r>
      <w:hyperlink r:id="rId45" w:history="1">
        <w:r w:rsidRPr="002C6E3F">
          <w:rPr>
            <w:rStyle w:val="Hyperlink"/>
            <w:noProof w:val="0"/>
          </w:rPr>
          <w:t>https://courses.grainger.illinois.edu/CS418/sp2023/text/sph.html</w:t>
        </w:r>
      </w:hyperlink>
      <w:r w:rsidRPr="002C6E3F">
        <w:rPr>
          <w:noProof w:val="0"/>
        </w:rPr>
        <w:t xml:space="preserve"> (2026. May. 17.)</w:t>
      </w:r>
      <w:bookmarkEnd w:id="53"/>
    </w:p>
    <w:p w14:paraId="6EB8971F" w14:textId="0FE31CDB" w:rsidR="001266F5" w:rsidRPr="00F57742" w:rsidRDefault="002C6E3F" w:rsidP="00FE11E7">
      <w:pPr>
        <w:pStyle w:val="Irodalomjegyzksor"/>
        <w:rPr>
          <w:noProof w:val="0"/>
        </w:rPr>
      </w:pPr>
      <w:bookmarkStart w:id="54" w:name="_Ref230270308"/>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bookmarkEnd w:id="54"/>
    </w:p>
    <w:p w14:paraId="16CA222D" w14:textId="6AA87C04" w:rsidR="00182D89" w:rsidRPr="00F57742" w:rsidRDefault="002C6E3F" w:rsidP="00FE11E7">
      <w:pPr>
        <w:pStyle w:val="Irodalomjegyzksor"/>
        <w:rPr>
          <w:noProof w:val="0"/>
        </w:rPr>
      </w:pPr>
      <w:bookmarkStart w:id="55" w:name="_Ref230270340"/>
      <w:r w:rsidRPr="002C6E3F">
        <w:rPr>
          <w:noProof w:val="0"/>
        </w:rPr>
        <w:t xml:space="preserve">Fedkiw, R., Stam, J., Jensen, H. W.: </w:t>
      </w:r>
      <w:r w:rsidRPr="002C6E3F">
        <w:rPr>
          <w:i/>
          <w:iCs/>
          <w:noProof w:val="0"/>
        </w:rPr>
        <w:t>Visual Simulation of Smoke</w:t>
      </w:r>
      <w:r w:rsidRPr="002C6E3F">
        <w:rPr>
          <w:noProof w:val="0"/>
        </w:rPr>
        <w:t>, Proceedings of the 28th Annual Conference on Computer Graphics and Interactive Techniques, 2001</w:t>
      </w:r>
      <w:bookmarkEnd w:id="55"/>
    </w:p>
    <w:p w14:paraId="04E47AF9" w14:textId="1ED1F6FF" w:rsidR="00074764" w:rsidRPr="00F57742" w:rsidRDefault="002C6E3F" w:rsidP="00FE11E7">
      <w:pPr>
        <w:pStyle w:val="Irodalomjegyzksor"/>
        <w:rPr>
          <w:noProof w:val="0"/>
        </w:rPr>
      </w:pPr>
      <w:bookmarkStart w:id="56" w:name="_Ref230270535"/>
      <w:r w:rsidRPr="002C6E3F">
        <w:rPr>
          <w:noProof w:val="0"/>
        </w:rPr>
        <w:t xml:space="preserve">Microsoft: </w:t>
      </w:r>
      <w:r w:rsidRPr="002C6E3F">
        <w:rPr>
          <w:i/>
          <w:iCs/>
          <w:noProof w:val="0"/>
        </w:rPr>
        <w:t>Mesh Shader</w:t>
      </w:r>
      <w:r w:rsidRPr="002C6E3F">
        <w:rPr>
          <w:noProof w:val="0"/>
        </w:rPr>
        <w:t xml:space="preserve">, DirectX Specs, </w:t>
      </w:r>
      <w:hyperlink r:id="rId46" w:history="1">
        <w:r w:rsidRPr="002C6E3F">
          <w:rPr>
            <w:rStyle w:val="Hyperlink"/>
            <w:noProof w:val="0"/>
          </w:rPr>
          <w:t>https://microsoft.github.io/DirectX-Specs/d3d/MeshShader.html</w:t>
        </w:r>
      </w:hyperlink>
      <w:r w:rsidRPr="002C6E3F">
        <w:rPr>
          <w:noProof w:val="0"/>
        </w:rPr>
        <w:t xml:space="preserve"> (2026. May. 17.)</w:t>
      </w:r>
      <w:bookmarkEnd w:id="56"/>
    </w:p>
    <w:p w14:paraId="08F9302D" w14:textId="6D798135" w:rsidR="00074764" w:rsidRPr="00F57742" w:rsidRDefault="002C6E3F" w:rsidP="00FE11E7">
      <w:pPr>
        <w:pStyle w:val="Irodalomjegyzksor"/>
        <w:rPr>
          <w:noProof w:val="0"/>
        </w:rPr>
      </w:pPr>
      <w:bookmarkStart w:id="57" w:name="_Ref230270458"/>
      <w:r w:rsidRPr="002C6E3F">
        <w:rPr>
          <w:noProof w:val="0"/>
        </w:rPr>
        <w:lastRenderedPageBreak/>
        <w:t xml:space="preserve">Harris, M., Sengupta, S., Owens, J. D.: </w:t>
      </w:r>
      <w:r w:rsidRPr="002C6E3F">
        <w:rPr>
          <w:i/>
          <w:iCs/>
          <w:noProof w:val="0"/>
        </w:rPr>
        <w:t>Parallel Prefix Sum (Scan) with CUDA</w:t>
      </w:r>
      <w:r w:rsidRPr="002C6E3F">
        <w:rPr>
          <w:noProof w:val="0"/>
        </w:rPr>
        <w:t xml:space="preserve">, In: GPU Gems 3, NVIDIA Corporation, </w:t>
      </w:r>
      <w:hyperlink r:id="rId47" w:history="1">
        <w:r w:rsidRPr="002C6E3F">
          <w:rPr>
            <w:rStyle w:val="Hyperlink"/>
            <w:noProof w:val="0"/>
          </w:rPr>
          <w:t>https://developer.nvidia.com/gpugems/gpugems3/part-vi-gpu-computing/chapter-39-parallel-prefix-sum-scan-cuda</w:t>
        </w:r>
      </w:hyperlink>
      <w:r w:rsidRPr="002C6E3F">
        <w:rPr>
          <w:noProof w:val="0"/>
        </w:rPr>
        <w:t xml:space="preserve"> (2026. May. 17.)</w:t>
      </w:r>
      <w:bookmarkEnd w:id="57"/>
    </w:p>
    <w:p w14:paraId="4C5AEE69" w14:textId="78B215A3" w:rsidR="00074764" w:rsidRPr="00F57742" w:rsidRDefault="002C6E3F" w:rsidP="00FE11E7">
      <w:pPr>
        <w:pStyle w:val="Irodalomjegyzksor"/>
        <w:rPr>
          <w:noProof w:val="0"/>
        </w:rPr>
      </w:pPr>
      <w:bookmarkStart w:id="58" w:name="_Ref230270550"/>
      <w:r w:rsidRPr="002C6E3F">
        <w:rPr>
          <w:noProof w:val="0"/>
        </w:rPr>
        <w:t xml:space="preserve">Microsoft: </w:t>
      </w:r>
      <w:r w:rsidRPr="004348CA">
        <w:rPr>
          <w:i/>
          <w:iCs/>
          <w:noProof w:val="0"/>
        </w:rPr>
        <w:t>D3D12 Work Graphs</w:t>
      </w:r>
      <w:r w:rsidRPr="002C6E3F">
        <w:rPr>
          <w:noProof w:val="0"/>
        </w:rPr>
        <w:t xml:space="preserve">, DirectX Specs, </w:t>
      </w:r>
      <w:hyperlink r:id="rId48" w:history="1">
        <w:r w:rsidRPr="002C6E3F">
          <w:rPr>
            <w:rStyle w:val="Hyperlink"/>
            <w:noProof w:val="0"/>
          </w:rPr>
          <w:t>https://microsoft.github.io/DirectX-Specs/d3d/WorkGraphs.html</w:t>
        </w:r>
      </w:hyperlink>
      <w:r w:rsidRPr="002C6E3F">
        <w:rPr>
          <w:noProof w:val="0"/>
        </w:rPr>
        <w:t xml:space="preserve"> (2026. May. 17.)</w:t>
      </w:r>
      <w:bookmarkEnd w:id="58"/>
    </w:p>
    <w:p w14:paraId="0997DD8A" w14:textId="207B66CD" w:rsidR="003D1F0E" w:rsidRPr="00F57742" w:rsidRDefault="004348CA" w:rsidP="00FE11E7">
      <w:pPr>
        <w:pStyle w:val="Irodalomjegyzksor"/>
        <w:rPr>
          <w:noProof w:val="0"/>
        </w:rPr>
      </w:pPr>
      <w:bookmarkStart w:id="59" w:name="_Ref230270574"/>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49"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bookmarkEnd w:id="59"/>
    </w:p>
    <w:p w14:paraId="4CA25BD3" w14:textId="77777777" w:rsidR="00E70867" w:rsidRDefault="00E70867" w:rsidP="00E70867">
      <w:pPr>
        <w:pStyle w:val="Irodalomjegyzksor"/>
        <w:rPr>
          <w:lang w:val="hu-HU" w:eastAsia="hu-HU"/>
        </w:rPr>
      </w:pPr>
      <w:bookmarkStart w:id="60" w:name="_Ref230270873"/>
      <w:r>
        <w:t xml:space="preserve">Chazan, D., Miranker, W.: </w:t>
      </w:r>
      <w:r w:rsidRPr="00E70867">
        <w:rPr>
          <w:i/>
          <w:iCs/>
        </w:rPr>
        <w:t>Chaotic Relaxation</w:t>
      </w:r>
      <w:r>
        <w:t>, Linear Algebra and Its Applications, Vol. 2, No. 2, 1969, pp. 199-222</w:t>
      </w:r>
      <w:bookmarkEnd w:id="60"/>
    </w:p>
    <w:p w14:paraId="6C60C11F" w14:textId="0CCBD837" w:rsidR="00DC5E7D" w:rsidRPr="00F57742" w:rsidRDefault="00E70867" w:rsidP="00FE11E7">
      <w:pPr>
        <w:pStyle w:val="Irodalomjegyzksor"/>
        <w:rPr>
          <w:noProof w:val="0"/>
        </w:rPr>
      </w:pPr>
      <w:bookmarkStart w:id="61" w:name="_Ref230270947"/>
      <w:r w:rsidRPr="00E70867">
        <w:rPr>
          <w:noProof w:val="0"/>
        </w:rPr>
        <w:t xml:space="preserve">Cornut, O.: </w:t>
      </w:r>
      <w:r w:rsidRPr="00E70867">
        <w:rPr>
          <w:i/>
          <w:iCs/>
          <w:noProof w:val="0"/>
        </w:rPr>
        <w:t>Dear ImGui: Bloat-free Graphical User Interface for C++ with Minimal Dependencies</w:t>
      </w:r>
      <w:r w:rsidRPr="00E70867">
        <w:rPr>
          <w:noProof w:val="0"/>
        </w:rPr>
        <w:t xml:space="preserve">, GitHub repository, </w:t>
      </w:r>
      <w:hyperlink r:id="rId50" w:history="1">
        <w:r w:rsidRPr="00E70867">
          <w:rPr>
            <w:rStyle w:val="Hyperlink"/>
            <w:noProof w:val="0"/>
          </w:rPr>
          <w:t>https://github.com/ocornut/imgui</w:t>
        </w:r>
      </w:hyperlink>
      <w:r w:rsidRPr="00E70867">
        <w:rPr>
          <w:noProof w:val="0"/>
        </w:rPr>
        <w:t xml:space="preserve"> (2026. May. 17.)</w:t>
      </w:r>
      <w:bookmarkEnd w:id="61"/>
    </w:p>
    <w:p w14:paraId="6D350881" w14:textId="39A1DC0D" w:rsidR="00C115D1" w:rsidRPr="00F57742" w:rsidRDefault="00E70867" w:rsidP="00FE11E7">
      <w:pPr>
        <w:pStyle w:val="Irodalomjegyzksor"/>
        <w:rPr>
          <w:noProof w:val="0"/>
        </w:rPr>
      </w:pPr>
      <w:bookmarkStart w:id="62" w:name="_Ref230270964"/>
      <w:r w:rsidRPr="00E70867">
        <w:rPr>
          <w:noProof w:val="0"/>
        </w:rPr>
        <w:t xml:space="preserve">Paroj: Chapter 13. </w:t>
      </w:r>
      <w:r w:rsidRPr="00E70867">
        <w:rPr>
          <w:i/>
          <w:iCs/>
          <w:noProof w:val="0"/>
        </w:rPr>
        <w:t>Lies and Impostors, Learning Modern 3D Graphics Programming</w:t>
      </w:r>
      <w:r w:rsidRPr="00E70867">
        <w:rPr>
          <w:noProof w:val="0"/>
        </w:rPr>
        <w:t xml:space="preserve">, </w:t>
      </w:r>
      <w:hyperlink r:id="rId51" w:history="1">
        <w:r w:rsidRPr="00E70867">
          <w:rPr>
            <w:rStyle w:val="Hyperlink"/>
            <w:noProof w:val="0"/>
          </w:rPr>
          <w:t>https://paroj.github.io/gltut/Illumination/Tutorial%2013.html</w:t>
        </w:r>
      </w:hyperlink>
      <w:r w:rsidRPr="00E70867">
        <w:rPr>
          <w:noProof w:val="0"/>
        </w:rPr>
        <w:t xml:space="preserve"> (2026. May. 17.)</w:t>
      </w:r>
      <w:bookmarkEnd w:id="62"/>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63" w:name="_Toc230367472"/>
      <w:r w:rsidRPr="00E70867">
        <w:rPr>
          <w:lang w:val="hu-HU"/>
        </w:rPr>
        <w:lastRenderedPageBreak/>
        <w:t>Függelék</w:t>
      </w:r>
      <w:bookmarkEnd w:id="63"/>
    </w:p>
    <w:p w14:paraId="516B1A65" w14:textId="026F8BEE" w:rsidR="001E1103" w:rsidRPr="00E70867" w:rsidRDefault="0060343D" w:rsidP="00CE5762">
      <w:pPr>
        <w:pStyle w:val="Heading2"/>
        <w:rPr>
          <w:lang w:val="hu-HU"/>
        </w:rPr>
      </w:pPr>
      <w:bookmarkStart w:id="64" w:name="_Toc230367473"/>
      <w:r w:rsidRPr="00E70867">
        <w:rPr>
          <w:lang w:val="hu-HU"/>
        </w:rPr>
        <w:t>I. Függelék</w:t>
      </w:r>
      <w:r w:rsidRPr="00E70867">
        <w:rPr>
          <w:lang w:val="hu-HU"/>
        </w:rPr>
        <w:tab/>
      </w:r>
      <w:r w:rsidR="00605865" w:rsidRPr="00E70867">
        <w:rPr>
          <w:lang w:val="hu-HU"/>
        </w:rPr>
        <w:t>Nyilatkozat generatív mesterséges intelligencia alkalmazásáról</w:t>
      </w:r>
      <w:bookmarkEnd w:id="64"/>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sidRPr="007D1E10">
              <w:rPr>
                <w:rFonts w:ascii="Times New Roman" w:eastAsia="Times New Roman" w:hAnsi="Times New Roman" w:cs="Times New Roman"/>
                <w:sz w:val="20"/>
                <w:szCs w:val="20"/>
                <w:lang w:val="hu-HU" w:eastAsia="nl-BE"/>
              </w:rPr>
              <w:t>&lt;1%</w:t>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I’m working on a thesis relating to particle based fluid simulation. Recommend research articles that might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 Code</w:t>
            </w:r>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sidRPr="00230C6A">
              <w:rPr>
                <w:rFonts w:ascii="Times New Roman" w:eastAsia="Times New Roman" w:hAnsi="Times New Roman" w:cs="Times New Roman"/>
                <w:sz w:val="20"/>
                <w:szCs w:val="20"/>
                <w:lang w:val="hu-HU" w:eastAsia="nl-BE"/>
              </w:rPr>
              <w:t>Algorithm &amp;</w:t>
            </w:r>
            <w:r>
              <w:rPr>
                <w:rFonts w:ascii="Times New Roman" w:eastAsia="Times New Roman" w:hAnsi="Times New Roman" w:cs="Times New Roman"/>
                <w:sz w:val="20"/>
                <w:szCs w:val="20"/>
                <w:lang w:val="hu-HU" w:eastAsia="nl-BE"/>
              </w:rPr>
              <w:t xml:space="preserve"> </w:t>
            </w:r>
            <w:r w:rsidRPr="00230C6A">
              <w:rPr>
                <w:rFonts w:ascii="Times New Roman" w:eastAsia="Times New Roman" w:hAnsi="Times New Roman" w:cs="Times New Roman"/>
                <w:sz w:val="20"/>
                <w:szCs w:val="20"/>
                <w:lang w:val="hu-HU" w:eastAsia="nl-BE"/>
              </w:rPr>
              <w:t>Implementation</w:t>
            </w:r>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52"/>
      <w:footerReference w:type="default" r:id="rId53"/>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7B223" w14:textId="77777777" w:rsidR="00841A0C" w:rsidRPr="00F57742" w:rsidRDefault="00841A0C">
      <w:r w:rsidRPr="00F57742">
        <w:separator/>
      </w:r>
    </w:p>
  </w:endnote>
  <w:endnote w:type="continuationSeparator" w:id="0">
    <w:p w14:paraId="53D988DB" w14:textId="77777777" w:rsidR="00841A0C" w:rsidRPr="00F57742" w:rsidRDefault="00841A0C">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5964A" w14:textId="77777777" w:rsidR="00841A0C" w:rsidRPr="00F57742" w:rsidRDefault="00841A0C">
      <w:r w:rsidRPr="00F57742">
        <w:separator/>
      </w:r>
    </w:p>
  </w:footnote>
  <w:footnote w:type="continuationSeparator" w:id="0">
    <w:p w14:paraId="14A9BF21" w14:textId="77777777" w:rsidR="00841A0C" w:rsidRPr="00F57742" w:rsidRDefault="00841A0C">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703908"/>
    <w:multiLevelType w:val="hybridMultilevel"/>
    <w:tmpl w:val="4EEC363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7"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7"/>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8"/>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 w:numId="39" w16cid:durableId="363750816">
    <w:abstractNumId w:val="3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66C0E"/>
    <w:rsid w:val="0007194D"/>
    <w:rsid w:val="0007267F"/>
    <w:rsid w:val="00074764"/>
    <w:rsid w:val="000778B9"/>
    <w:rsid w:val="00083CCD"/>
    <w:rsid w:val="00090C5F"/>
    <w:rsid w:val="00091573"/>
    <w:rsid w:val="00092A11"/>
    <w:rsid w:val="00096A91"/>
    <w:rsid w:val="0009701A"/>
    <w:rsid w:val="000A7483"/>
    <w:rsid w:val="000B1BB6"/>
    <w:rsid w:val="000B53E0"/>
    <w:rsid w:val="000B54EC"/>
    <w:rsid w:val="000B6026"/>
    <w:rsid w:val="000C2444"/>
    <w:rsid w:val="000D34D7"/>
    <w:rsid w:val="000E02F5"/>
    <w:rsid w:val="000E3A07"/>
    <w:rsid w:val="000E3C38"/>
    <w:rsid w:val="000E428B"/>
    <w:rsid w:val="000F3809"/>
    <w:rsid w:val="000F6686"/>
    <w:rsid w:val="001132E9"/>
    <w:rsid w:val="00114BF3"/>
    <w:rsid w:val="00114D30"/>
    <w:rsid w:val="001167A4"/>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A6187"/>
    <w:rsid w:val="001C34E5"/>
    <w:rsid w:val="001C608E"/>
    <w:rsid w:val="001C75D9"/>
    <w:rsid w:val="001D0FF9"/>
    <w:rsid w:val="001D625C"/>
    <w:rsid w:val="001E1103"/>
    <w:rsid w:val="001F7AE3"/>
    <w:rsid w:val="00204CE4"/>
    <w:rsid w:val="002102C3"/>
    <w:rsid w:val="00222ABA"/>
    <w:rsid w:val="00225F65"/>
    <w:rsid w:val="00227347"/>
    <w:rsid w:val="00230C6A"/>
    <w:rsid w:val="00231DAD"/>
    <w:rsid w:val="00233908"/>
    <w:rsid w:val="00233EED"/>
    <w:rsid w:val="0024162D"/>
    <w:rsid w:val="00245CD2"/>
    <w:rsid w:val="0025006D"/>
    <w:rsid w:val="00253D17"/>
    <w:rsid w:val="002600D9"/>
    <w:rsid w:val="00260610"/>
    <w:rsid w:val="00267677"/>
    <w:rsid w:val="00267991"/>
    <w:rsid w:val="002841F9"/>
    <w:rsid w:val="0029185C"/>
    <w:rsid w:val="002A38E9"/>
    <w:rsid w:val="002B4A3F"/>
    <w:rsid w:val="002C6E3F"/>
    <w:rsid w:val="002D0621"/>
    <w:rsid w:val="002D294F"/>
    <w:rsid w:val="002D2CC2"/>
    <w:rsid w:val="002D598C"/>
    <w:rsid w:val="002D7DA9"/>
    <w:rsid w:val="002E1D2A"/>
    <w:rsid w:val="00302BB3"/>
    <w:rsid w:val="00305706"/>
    <w:rsid w:val="00313013"/>
    <w:rsid w:val="00313C92"/>
    <w:rsid w:val="003219BC"/>
    <w:rsid w:val="003230F1"/>
    <w:rsid w:val="00346A8D"/>
    <w:rsid w:val="0034770D"/>
    <w:rsid w:val="00350AEC"/>
    <w:rsid w:val="00350D39"/>
    <w:rsid w:val="00356E05"/>
    <w:rsid w:val="00362B64"/>
    <w:rsid w:val="00370982"/>
    <w:rsid w:val="0037381F"/>
    <w:rsid w:val="00374006"/>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7942"/>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B32AD"/>
    <w:rsid w:val="004E2655"/>
    <w:rsid w:val="004E43B9"/>
    <w:rsid w:val="00502A30"/>
    <w:rsid w:val="0051391F"/>
    <w:rsid w:val="00515E30"/>
    <w:rsid w:val="00516624"/>
    <w:rsid w:val="00516953"/>
    <w:rsid w:val="005202C0"/>
    <w:rsid w:val="00525622"/>
    <w:rsid w:val="00525EA4"/>
    <w:rsid w:val="00532174"/>
    <w:rsid w:val="00532C20"/>
    <w:rsid w:val="005342DB"/>
    <w:rsid w:val="00542D5C"/>
    <w:rsid w:val="005524FC"/>
    <w:rsid w:val="005532FE"/>
    <w:rsid w:val="0056267F"/>
    <w:rsid w:val="00567508"/>
    <w:rsid w:val="00573661"/>
    <w:rsid w:val="00576495"/>
    <w:rsid w:val="0058601C"/>
    <w:rsid w:val="00586FA8"/>
    <w:rsid w:val="00590A2C"/>
    <w:rsid w:val="0059254B"/>
    <w:rsid w:val="005A444C"/>
    <w:rsid w:val="005A5770"/>
    <w:rsid w:val="005C3CBE"/>
    <w:rsid w:val="005D3443"/>
    <w:rsid w:val="005D61FE"/>
    <w:rsid w:val="005D7A3C"/>
    <w:rsid w:val="005D7CEB"/>
    <w:rsid w:val="005D7EDC"/>
    <w:rsid w:val="005E01E0"/>
    <w:rsid w:val="005E0626"/>
    <w:rsid w:val="005E5318"/>
    <w:rsid w:val="005F3404"/>
    <w:rsid w:val="0060343D"/>
    <w:rsid w:val="00604936"/>
    <w:rsid w:val="00605865"/>
    <w:rsid w:val="00607638"/>
    <w:rsid w:val="0062185B"/>
    <w:rsid w:val="0063585C"/>
    <w:rsid w:val="006373F4"/>
    <w:rsid w:val="00637E08"/>
    <w:rsid w:val="00641018"/>
    <w:rsid w:val="006504B0"/>
    <w:rsid w:val="00650B1F"/>
    <w:rsid w:val="00650C7C"/>
    <w:rsid w:val="00653C99"/>
    <w:rsid w:val="00654EF2"/>
    <w:rsid w:val="0066174A"/>
    <w:rsid w:val="00661940"/>
    <w:rsid w:val="00663CE4"/>
    <w:rsid w:val="00670C0D"/>
    <w:rsid w:val="00675281"/>
    <w:rsid w:val="00677E61"/>
    <w:rsid w:val="00681E99"/>
    <w:rsid w:val="00684A68"/>
    <w:rsid w:val="00685E3E"/>
    <w:rsid w:val="00692605"/>
    <w:rsid w:val="00694B37"/>
    <w:rsid w:val="006A0767"/>
    <w:rsid w:val="006A1B7F"/>
    <w:rsid w:val="006B00FC"/>
    <w:rsid w:val="006B7596"/>
    <w:rsid w:val="006C2C24"/>
    <w:rsid w:val="006C54DB"/>
    <w:rsid w:val="006D062E"/>
    <w:rsid w:val="006D338C"/>
    <w:rsid w:val="006D3859"/>
    <w:rsid w:val="006D4259"/>
    <w:rsid w:val="006E6A0C"/>
    <w:rsid w:val="006E78E6"/>
    <w:rsid w:val="006F21AB"/>
    <w:rsid w:val="006F4128"/>
    <w:rsid w:val="006F512E"/>
    <w:rsid w:val="006F7FAC"/>
    <w:rsid w:val="00700E3A"/>
    <w:rsid w:val="007042FC"/>
    <w:rsid w:val="007226A8"/>
    <w:rsid w:val="00727665"/>
    <w:rsid w:val="0073081F"/>
    <w:rsid w:val="00730B3C"/>
    <w:rsid w:val="00741CBD"/>
    <w:rsid w:val="00742083"/>
    <w:rsid w:val="0075206D"/>
    <w:rsid w:val="00760636"/>
    <w:rsid w:val="00760739"/>
    <w:rsid w:val="00766D23"/>
    <w:rsid w:val="007751A9"/>
    <w:rsid w:val="0078313A"/>
    <w:rsid w:val="00791B8B"/>
    <w:rsid w:val="007A0E91"/>
    <w:rsid w:val="007A10CC"/>
    <w:rsid w:val="007C2DEC"/>
    <w:rsid w:val="007D1E10"/>
    <w:rsid w:val="007D364D"/>
    <w:rsid w:val="007E1701"/>
    <w:rsid w:val="007E224F"/>
    <w:rsid w:val="007E270A"/>
    <w:rsid w:val="007F1800"/>
    <w:rsid w:val="00800C05"/>
    <w:rsid w:val="008122EE"/>
    <w:rsid w:val="00812CB2"/>
    <w:rsid w:val="00816BCB"/>
    <w:rsid w:val="00826941"/>
    <w:rsid w:val="00827FB9"/>
    <w:rsid w:val="00833051"/>
    <w:rsid w:val="00834974"/>
    <w:rsid w:val="00834ECE"/>
    <w:rsid w:val="00841A0C"/>
    <w:rsid w:val="00841D91"/>
    <w:rsid w:val="00843EED"/>
    <w:rsid w:val="00854BDC"/>
    <w:rsid w:val="00854F8D"/>
    <w:rsid w:val="008574E6"/>
    <w:rsid w:val="008645FA"/>
    <w:rsid w:val="00865EA6"/>
    <w:rsid w:val="00873764"/>
    <w:rsid w:val="008739CD"/>
    <w:rsid w:val="00873D9D"/>
    <w:rsid w:val="0087542A"/>
    <w:rsid w:val="0089103D"/>
    <w:rsid w:val="008A1CF9"/>
    <w:rsid w:val="008A3D96"/>
    <w:rsid w:val="008A46D7"/>
    <w:rsid w:val="008A5624"/>
    <w:rsid w:val="008A6309"/>
    <w:rsid w:val="008C6C48"/>
    <w:rsid w:val="008D0C41"/>
    <w:rsid w:val="008D15CE"/>
    <w:rsid w:val="008D5A4A"/>
    <w:rsid w:val="008E469B"/>
    <w:rsid w:val="008E7228"/>
    <w:rsid w:val="008E791C"/>
    <w:rsid w:val="008F3A52"/>
    <w:rsid w:val="0090503E"/>
    <w:rsid w:val="0090541F"/>
    <w:rsid w:val="00911B8F"/>
    <w:rsid w:val="009124F6"/>
    <w:rsid w:val="00922587"/>
    <w:rsid w:val="00924A5A"/>
    <w:rsid w:val="00940CB1"/>
    <w:rsid w:val="00940E9D"/>
    <w:rsid w:val="00954927"/>
    <w:rsid w:val="00956C61"/>
    <w:rsid w:val="00956C8A"/>
    <w:rsid w:val="009619B8"/>
    <w:rsid w:val="00964065"/>
    <w:rsid w:val="0097248F"/>
    <w:rsid w:val="0097486C"/>
    <w:rsid w:val="00974A37"/>
    <w:rsid w:val="0098046D"/>
    <w:rsid w:val="0098532E"/>
    <w:rsid w:val="00995A97"/>
    <w:rsid w:val="009A32B9"/>
    <w:rsid w:val="009A7527"/>
    <w:rsid w:val="009B0CB8"/>
    <w:rsid w:val="009B1AB8"/>
    <w:rsid w:val="009B5623"/>
    <w:rsid w:val="009C0966"/>
    <w:rsid w:val="009C0B39"/>
    <w:rsid w:val="009C1C93"/>
    <w:rsid w:val="009C42C5"/>
    <w:rsid w:val="009D0474"/>
    <w:rsid w:val="009D7FB0"/>
    <w:rsid w:val="009E67D2"/>
    <w:rsid w:val="009E6EA4"/>
    <w:rsid w:val="009F0A1A"/>
    <w:rsid w:val="009F150B"/>
    <w:rsid w:val="009F4335"/>
    <w:rsid w:val="009F66DF"/>
    <w:rsid w:val="00A001C2"/>
    <w:rsid w:val="00A00B37"/>
    <w:rsid w:val="00A02288"/>
    <w:rsid w:val="00A07E91"/>
    <w:rsid w:val="00A17BA7"/>
    <w:rsid w:val="00A17D98"/>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3C7"/>
    <w:rsid w:val="00A95B38"/>
    <w:rsid w:val="00AA385F"/>
    <w:rsid w:val="00AB511F"/>
    <w:rsid w:val="00AC2920"/>
    <w:rsid w:val="00AC4253"/>
    <w:rsid w:val="00AD0A3F"/>
    <w:rsid w:val="00AD141C"/>
    <w:rsid w:val="00AD1E67"/>
    <w:rsid w:val="00AE05C4"/>
    <w:rsid w:val="00AF2E49"/>
    <w:rsid w:val="00B043A7"/>
    <w:rsid w:val="00B04B90"/>
    <w:rsid w:val="00B07CB0"/>
    <w:rsid w:val="00B10062"/>
    <w:rsid w:val="00B12E91"/>
    <w:rsid w:val="00B13FD0"/>
    <w:rsid w:val="00B219E9"/>
    <w:rsid w:val="00B233C9"/>
    <w:rsid w:val="00B242BB"/>
    <w:rsid w:val="00B32513"/>
    <w:rsid w:val="00B4104A"/>
    <w:rsid w:val="00B50CAA"/>
    <w:rsid w:val="00B524D6"/>
    <w:rsid w:val="00B57DE7"/>
    <w:rsid w:val="00B61FD8"/>
    <w:rsid w:val="00B65021"/>
    <w:rsid w:val="00B71033"/>
    <w:rsid w:val="00B7159D"/>
    <w:rsid w:val="00B7614C"/>
    <w:rsid w:val="00B81547"/>
    <w:rsid w:val="00B82212"/>
    <w:rsid w:val="00B86E6F"/>
    <w:rsid w:val="00B92799"/>
    <w:rsid w:val="00B9328F"/>
    <w:rsid w:val="00B9667E"/>
    <w:rsid w:val="00B96880"/>
    <w:rsid w:val="00BA04C4"/>
    <w:rsid w:val="00BA226F"/>
    <w:rsid w:val="00BA2450"/>
    <w:rsid w:val="00BA2CD7"/>
    <w:rsid w:val="00BB2592"/>
    <w:rsid w:val="00BB45FE"/>
    <w:rsid w:val="00BD0AF2"/>
    <w:rsid w:val="00BD2522"/>
    <w:rsid w:val="00BD25F9"/>
    <w:rsid w:val="00BE2C07"/>
    <w:rsid w:val="00BE5694"/>
    <w:rsid w:val="00BE65AB"/>
    <w:rsid w:val="00BF4292"/>
    <w:rsid w:val="00C00B3C"/>
    <w:rsid w:val="00C05021"/>
    <w:rsid w:val="00C070A4"/>
    <w:rsid w:val="00C07334"/>
    <w:rsid w:val="00C115D1"/>
    <w:rsid w:val="00C15A67"/>
    <w:rsid w:val="00C16066"/>
    <w:rsid w:val="00C2686E"/>
    <w:rsid w:val="00C2790F"/>
    <w:rsid w:val="00C31260"/>
    <w:rsid w:val="00C378DF"/>
    <w:rsid w:val="00C40320"/>
    <w:rsid w:val="00C44667"/>
    <w:rsid w:val="00C53F92"/>
    <w:rsid w:val="00C73DEE"/>
    <w:rsid w:val="00C77386"/>
    <w:rsid w:val="00C77F4C"/>
    <w:rsid w:val="00C84464"/>
    <w:rsid w:val="00C84A88"/>
    <w:rsid w:val="00C856E8"/>
    <w:rsid w:val="00C94815"/>
    <w:rsid w:val="00CA1111"/>
    <w:rsid w:val="00CA603F"/>
    <w:rsid w:val="00CA79FA"/>
    <w:rsid w:val="00CC6916"/>
    <w:rsid w:val="00CD19F1"/>
    <w:rsid w:val="00CE5762"/>
    <w:rsid w:val="00CE64BB"/>
    <w:rsid w:val="00D052C5"/>
    <w:rsid w:val="00D07335"/>
    <w:rsid w:val="00D14A2A"/>
    <w:rsid w:val="00D1632F"/>
    <w:rsid w:val="00D23BFC"/>
    <w:rsid w:val="00D25E8A"/>
    <w:rsid w:val="00D333FD"/>
    <w:rsid w:val="00D376EE"/>
    <w:rsid w:val="00D4242F"/>
    <w:rsid w:val="00D429F2"/>
    <w:rsid w:val="00D44F39"/>
    <w:rsid w:val="00D53F5A"/>
    <w:rsid w:val="00D60AE8"/>
    <w:rsid w:val="00D71F1E"/>
    <w:rsid w:val="00D80D47"/>
    <w:rsid w:val="00D81927"/>
    <w:rsid w:val="00D8318B"/>
    <w:rsid w:val="00D835F5"/>
    <w:rsid w:val="00D95A95"/>
    <w:rsid w:val="00D95E2C"/>
    <w:rsid w:val="00DA09FA"/>
    <w:rsid w:val="00DA5FE1"/>
    <w:rsid w:val="00DB1CBF"/>
    <w:rsid w:val="00DB7BAE"/>
    <w:rsid w:val="00DC1CC6"/>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61BD8"/>
    <w:rsid w:val="00E70867"/>
    <w:rsid w:val="00E812DD"/>
    <w:rsid w:val="00E8385C"/>
    <w:rsid w:val="00E86A0C"/>
    <w:rsid w:val="00E872B8"/>
    <w:rsid w:val="00E91746"/>
    <w:rsid w:val="00E9323C"/>
    <w:rsid w:val="00EA1679"/>
    <w:rsid w:val="00EA70B6"/>
    <w:rsid w:val="00EB4701"/>
    <w:rsid w:val="00EC2711"/>
    <w:rsid w:val="00EC3063"/>
    <w:rsid w:val="00EC5317"/>
    <w:rsid w:val="00ED1EE8"/>
    <w:rsid w:val="00ED24FC"/>
    <w:rsid w:val="00EE00B5"/>
    <w:rsid w:val="00EE1A1F"/>
    <w:rsid w:val="00EE2264"/>
    <w:rsid w:val="00EE6E05"/>
    <w:rsid w:val="00EF268A"/>
    <w:rsid w:val="00EF446A"/>
    <w:rsid w:val="00EF4887"/>
    <w:rsid w:val="00EF568A"/>
    <w:rsid w:val="00F00924"/>
    <w:rsid w:val="00F01AA6"/>
    <w:rsid w:val="00F050F9"/>
    <w:rsid w:val="00F069D3"/>
    <w:rsid w:val="00F06BB4"/>
    <w:rsid w:val="00F25EA2"/>
    <w:rsid w:val="00F33811"/>
    <w:rsid w:val="00F35FFC"/>
    <w:rsid w:val="00F57742"/>
    <w:rsid w:val="00F57E5C"/>
    <w:rsid w:val="00F6520F"/>
    <w:rsid w:val="00F80DFB"/>
    <w:rsid w:val="00F8232F"/>
    <w:rsid w:val="00F82467"/>
    <w:rsid w:val="00F90245"/>
    <w:rsid w:val="00F92A24"/>
    <w:rsid w:val="00F95272"/>
    <w:rsid w:val="00F96551"/>
    <w:rsid w:val="00FA19DE"/>
    <w:rsid w:val="00FA227F"/>
    <w:rsid w:val="00FB4E14"/>
    <w:rsid w:val="00FB5C65"/>
    <w:rsid w:val="00FB6CD2"/>
    <w:rsid w:val="00FC140B"/>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DC1CC6"/>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sv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hyperlink" Target="https://developer.nvidia.com/gpugems/gpugems3/part-vi-gpu-computing/chapter-39-parallel-prefix-sum-scan-cuda" TargetMode="External"/><Relationship Id="rId50" Type="http://schemas.openxmlformats.org/officeDocument/2006/relationships/hyperlink" Target="https://github.com/ocornut/imgui" TargetMode="External"/><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icrosoft.github.io/DirectX-Specs/d3d/MeshShader.html"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2.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sv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chart" Target="charts/chart1.xml"/><Relationship Id="rId45" Type="http://schemas.openxmlformats.org/officeDocument/2006/relationships/hyperlink" Target="https://courses.grainger.illinois.edu/CS418/sp2023/text/sph.html" TargetMode="External"/><Relationship Id="rId53"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sv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png"/><Relationship Id="rId49" Type="http://schemas.openxmlformats.org/officeDocument/2006/relationships/hyperlink" Target="https://developer.nvidia.com/gpugems/gpugems3/part-v-physics-simulation/chapter-34-signed-distance-fields-using-single-pass-gpu" TargetMode="External"/><Relationship Id="rId10" Type="http://schemas.openxmlformats.org/officeDocument/2006/relationships/image" Target="media/image2.png"/><Relationship Id="rId19" Type="http://schemas.openxmlformats.org/officeDocument/2006/relationships/image" Target="media/image11.svg"/><Relationship Id="rId31" Type="http://schemas.openxmlformats.org/officeDocument/2006/relationships/image" Target="media/image23.png"/><Relationship Id="rId44" Type="http://schemas.openxmlformats.org/officeDocument/2006/relationships/hyperlink" Target="https://ramakarl.com/fluids3/"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hyperlink" Target="https://microsoft.github.io/DirectX-Specs/d3d/WorkGraphs.html" TargetMode="External"/><Relationship Id="rId8" Type="http://schemas.openxmlformats.org/officeDocument/2006/relationships/image" Target="media/image1.png"/><Relationship Id="rId51" Type="http://schemas.openxmlformats.org/officeDocument/2006/relationships/hyperlink" Target="https://paroj.github.io/gltut/Illumination/Tutorial%2013.html" TargetMode="Externa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5754</TotalTime>
  <Pages>47</Pages>
  <Words>9089</Words>
  <Characters>62718</Characters>
  <Application>Microsoft Office Word</Application>
  <DocSecurity>0</DocSecurity>
  <Lines>522</Lines>
  <Paragraphs>143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71664</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gaal.botond@edu.bme.hu</dc:creator>
  <cp:keywords/>
  <dc:description>Az adatok átírása után a dokumentum egészére adjanak ki frissítést.</dc:description>
  <cp:lastModifiedBy>Gaál Botond</cp:lastModifiedBy>
  <cp:revision>120</cp:revision>
  <cp:lastPrinted>2026-05-22T16:39:00Z</cp:lastPrinted>
  <dcterms:created xsi:type="dcterms:W3CDTF">2025-12-06T16:53:00Z</dcterms:created>
  <dcterms:modified xsi:type="dcterms:W3CDTF">2026-05-22T23:20:00Z</dcterms:modified>
</cp:coreProperties>
</file>