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9525">
            <wp:extent cx="2085975" cy="790575"/>
            <wp:effectExtent l="0" t="0" r="0" b="0"/>
            <wp:docPr id="1" name="Picture 1" descr="http://intranet/Publishing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ntranet/PublishingImages/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itleBar"/>
        <w:pageBreakBefore w:val="false"/>
        <w:shd w:val="clear" w:color="auto" w:fill="auto"/>
        <w:spacing w:before="0" w:after="160"/>
        <w:ind w:left="567" w:right="570" w:hanging="0"/>
        <w:jc w:val="center"/>
        <w:rPr>
          <w:color w:val="5B9BD5" w:themeColor="accent1"/>
        </w:rPr>
      </w:pPr>
      <w:r>
        <w:rPr>
          <w:color w:val="5B9BD5" w:themeColor="accent1"/>
        </w:rPr>
      </w:r>
    </w:p>
    <w:p>
      <w:pPr>
        <w:pStyle w:val="Title"/>
        <w:pBdr>
          <w:top w:val="single" w:sz="36" w:space="4" w:color="000000"/>
          <w:bottom w:val="single" w:sz="36" w:space="4" w:color="000000"/>
        </w:pBdr>
        <w:ind w:left="567" w:right="570" w:hanging="0"/>
        <w:jc w:val="center"/>
        <w:rPr>
          <w:rFonts w:ascii="Arial" w:hAnsi="Arial" w:cs="Arial"/>
          <w:smallCaps/>
          <w:color w:val="5B9BD5" w:themeColor="accent1"/>
          <w:sz w:val="40"/>
        </w:rPr>
      </w:pPr>
      <w:r>
        <w:rPr>
          <w:rFonts w:cs="Arial" w:ascii="Arial" w:hAnsi="Arial"/>
          <w:smallCaps/>
          <w:color w:val="5B9BD5" w:themeColor="accent1"/>
          <w:sz w:val="40"/>
        </w:rPr>
        <w:t>Evidencia de Pruebas</w:t>
      </w:r>
    </w:p>
    <w:p>
      <w:pPr>
        <w:pStyle w:val="TextBody"/>
        <w:spacing w:before="0" w:after="0"/>
        <w:ind w:left="2160" w:right="5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spacing w:before="0" w:after="0"/>
        <w:ind w:left="2160" w:right="5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spacing w:before="0" w:after="0"/>
        <w:ind w:left="2160" w:right="576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74"/>
        <w:gridCol w:w="64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Nombre del Proyecto</w:t>
            </w:r>
          </w:p>
        </w:tc>
        <w:tc>
          <w:tcPr>
            <w:tcW w:w="644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Ecommerce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ID del Proyecto o Cambio</w:t>
            </w:r>
          </w:p>
        </w:tc>
        <w:tc>
          <w:tcPr>
            <w:tcW w:w="6441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76" w:before="0" w:after="0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</w:r>
          </w:p>
        </w:tc>
      </w:tr>
      <w:tr>
        <w:trPr/>
        <w:tc>
          <w:tcPr>
            <w:tcW w:w="2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Descripción </w:t>
            </w:r>
          </w:p>
        </w:tc>
        <w:tc>
          <w:tcPr>
            <w:tcW w:w="6441" w:type="dxa"/>
            <w:tcBorders/>
            <w:shd w:fill="auto" w:val="clear"/>
          </w:tcPr>
          <w:p>
            <w:pPr>
              <w:pStyle w:val="ListParagraph"/>
              <w:spacing w:lineRule="auto" w:line="276" w:before="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Plataforma ecommerce para la venta de nuevos productos de salud y generales.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Criterios de Aceptación</w:t>
            </w:r>
          </w:p>
        </w:tc>
        <w:tc>
          <w:tcPr>
            <w:tcW w:w="6441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76" w:before="0" w:after="0"/>
              <w:ind w:left="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Subtitle"/>
        <w:spacing w:before="0" w:after="240"/>
        <w:rPr>
          <w:color w:val="auto"/>
        </w:rPr>
      </w:pPr>
      <w:r>
        <w:rPr>
          <w:color w:val="auto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2560"/>
        <w:gridCol w:w="14"/>
        <w:gridCol w:w="6441"/>
      </w:tblGrid>
      <w:tr>
        <w:trPr>
          <w:trHeight w:val="450" w:hRule="atLeast"/>
        </w:trPr>
        <w:tc>
          <w:tcPr>
            <w:tcW w:w="9015" w:type="dxa"/>
            <w:gridSpan w:val="3"/>
            <w:tcBorders/>
            <w:shd w:fill="auto" w:val="clear"/>
          </w:tcPr>
          <w:p>
            <w:pPr>
              <w:pStyle w:val="Normal"/>
              <w:spacing w:lineRule="auto" w:line="276" w:before="120" w:after="0"/>
              <w:jc w:val="center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</w:rPr>
              <w:t>Autor</w:t>
            </w:r>
          </w:p>
        </w:tc>
      </w:tr>
      <w:tr>
        <w:trPr/>
        <w:tc>
          <w:tcPr>
            <w:tcW w:w="25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Proveedor</w:t>
            </w:r>
          </w:p>
        </w:tc>
        <w:tc>
          <w:tcPr>
            <w:tcW w:w="6441" w:type="dxa"/>
            <w:tcBorders/>
            <w:shd w:fill="auto" w:val="clear"/>
          </w:tcPr>
          <w:p>
            <w:pPr>
              <w:pStyle w:val="ListParagraph"/>
              <w:spacing w:lineRule="auto" w:line="276" w:before="0" w:after="0"/>
              <w:ind w:left="0" w:hanging="0"/>
              <w:rPr/>
            </w:pPr>
            <w:r>
              <w:rPr/>
              <w:t>Alcon AT</w:t>
            </w:r>
          </w:p>
        </w:tc>
      </w:tr>
      <w:tr>
        <w:trPr/>
        <w:tc>
          <w:tcPr>
            <w:tcW w:w="25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Analista de Pruebas</w:t>
            </w:r>
          </w:p>
        </w:tc>
        <w:tc>
          <w:tcPr>
            <w:tcW w:w="6441" w:type="dxa"/>
            <w:tcBorders/>
            <w:shd w:fill="auto" w:val="clear"/>
          </w:tcPr>
          <w:p>
            <w:pPr>
              <w:pStyle w:val="ListParagraph"/>
              <w:spacing w:lineRule="auto" w:line="276" w:before="0" w:after="0"/>
              <w:ind w:left="0" w:hanging="0"/>
              <w:rPr/>
            </w:pPr>
            <w:r>
              <w:rPr/>
              <w:t>Carlo Cespedes</w:t>
            </w:r>
          </w:p>
        </w:tc>
      </w:tr>
      <w:tr>
        <w:trPr>
          <w:trHeight w:val="454" w:hRule="atLeast"/>
        </w:trPr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Fuentes modificados y versiones</w:t>
            </w:r>
          </w:p>
        </w:tc>
        <w:tc>
          <w:tcPr>
            <w:tcW w:w="6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PKG_WEBSERVICES_BHD</w:t>
            </w:r>
          </w:p>
        </w:tc>
      </w:tr>
      <w:tr>
        <w:trPr>
          <w:trHeight w:val="454" w:hRule="atLeast"/>
        </w:trPr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Fecha de Prueba</w:t>
            </w:r>
          </w:p>
        </w:tc>
        <w:tc>
          <w:tcPr>
            <w:tcW w:w="6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2019-08-21</w:t>
            </w:r>
          </w:p>
        </w:tc>
      </w:tr>
      <w:tr>
        <w:trPr>
          <w:trHeight w:val="454" w:hRule="atLeast"/>
        </w:trPr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76" w:before="120" w:after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Número de Revisión</w:t>
            </w:r>
          </w:p>
        </w:tc>
        <w:tc>
          <w:tcPr>
            <w:tcW w:w="6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Notas: </w:t>
      </w:r>
    </w:p>
    <w:p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Cada Documento de Evidencias de Pruebas debe incluir una historia y debe ser cargado en Jira como aval de que sus pruebas han sido realizadas con resultados satisfactorios. </w:t>
      </w:r>
    </w:p>
    <w:p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Las evidencias de pruebas solo incluirán los casos que han sido validados satisfactoriamente por el suplidor, con pantallas claras de cada paso realizado durante sus pruebas unitarias.</w:t>
      </w:r>
    </w:p>
    <w:p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equipo de Calidad TIC se encargará de evaluar las evidencias con la finalidad de </w:t>
      </w:r>
      <w:bookmarkStart w:id="0" w:name="_GoBack"/>
      <w:bookmarkEnd w:id="0"/>
      <w:r>
        <w:rPr>
          <w:lang w:val="es-DO"/>
        </w:rPr>
        <w:t>aprobarlas o solicitar nuevas evidencias.</w:t>
      </w:r>
    </w:p>
    <w:p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Todos los documentos de evidencias de pruebas deben ser validados y aprobados por Calidad TIC de Humano.</w:t>
      </w:r>
      <w:r>
        <w:br w:type="page"/>
      </w:r>
    </w:p>
    <w:tbl>
      <w:tblPr>
        <w:tblStyle w:val="TableGrid"/>
        <w:tblW w:w="10506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506"/>
      </w:tblGrid>
      <w:tr>
        <w:trPr/>
        <w:tc>
          <w:tcPr>
            <w:tcW w:w="10506" w:type="dxa"/>
            <w:tcBorders/>
            <w:shd w:fill="auto" w:val="clear"/>
          </w:tcPr>
          <w:p>
            <w:pPr>
              <w:pStyle w:val="Heading1"/>
              <w:pageBreakBefore/>
              <w:numPr>
                <w:ilvl w:val="0"/>
                <w:numId w:val="0"/>
              </w:numPr>
              <w:spacing w:before="0" w:after="0"/>
              <w:outlineLvl w:val="0"/>
              <w:rPr>
                <w:lang w:val="es-DO"/>
              </w:rPr>
            </w:pPr>
            <w:r>
              <w:rPr>
                <w:lang w:val="es-DO"/>
              </w:rPr>
              <w:t>&lt;Insertar Historia 1/Criterio de Aceptación 1&gt;</w:t>
            </w:r>
          </w:p>
          <w:p>
            <w:pPr>
              <w:pStyle w:val="Normal"/>
              <w:spacing w:before="0" w:after="0"/>
              <w:rPr>
                <w:color w:val="5B9BD5" w:themeColor="accent1"/>
                <w:lang w:val="es-DO"/>
              </w:rPr>
            </w:pPr>
            <w:r>
              <w:rPr>
                <w:color w:val="5B9BD5" w:themeColor="accent1"/>
                <w:lang w:val="es-DO"/>
              </w:rPr>
            </w:r>
          </w:p>
          <w:p>
            <w:pPr>
              <w:pStyle w:val="Normal"/>
              <w:spacing w:before="0" w:after="0"/>
              <w:rPr>
                <w:color w:val="5B9BD5" w:themeColor="accent1"/>
                <w:lang w:val="es-DO"/>
              </w:rPr>
            </w:pPr>
            <w:r>
              <w:rPr>
                <w:color w:val="5B9BD5" w:themeColor="accent1"/>
                <w:lang w:val="es-DO"/>
              </w:rPr>
            </w:r>
          </w:p>
        </w:tc>
      </w:tr>
      <w:tr>
        <w:trPr/>
        <w:tc>
          <w:tcPr>
            <w:tcW w:w="10506" w:type="dxa"/>
            <w:tcBorders/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>
                <w:lang w:val="es-DO"/>
              </w:rPr>
            </w:pPr>
            <w:r>
              <w:rPr>
                <w:lang w:val="es-DO"/>
              </w:rPr>
              <w:t>&lt;Insertar Paso 1 de las Pruebas para Criterio de Aceptación 1&gt;</w:t>
            </w:r>
          </w:p>
          <w:p>
            <w:pPr>
              <w:pStyle w:val="TextBody"/>
              <w:spacing w:before="120" w:after="0"/>
              <w:rPr/>
            </w:pPr>
            <w:r>
              <w:rPr>
                <w:lang w:val="es-DO"/>
              </w:rPr>
              <w:t xml:space="preserve">Consulta de balance de </w:t>
            </w:r>
            <w:bookmarkStart w:id="1" w:name="__UnoMark__14091_3984305599"/>
            <w:bookmarkEnd w:id="1"/>
            <w:r>
              <w:rPr>
                <w:lang w:val="es-DO"/>
              </w:rPr>
              <w:t>u</w:t>
            </w:r>
            <w:bookmarkStart w:id="2" w:name="__UnoMark__14092_3984305599"/>
            <w:bookmarkEnd w:id="2"/>
            <w:r>
              <w:rPr>
                <w:lang w:val="es-DO"/>
              </w:rPr>
              <w:t>n</w:t>
            </w:r>
            <w:bookmarkStart w:id="3" w:name="__UnoMark__14093_3984305599"/>
            <w:bookmarkEnd w:id="3"/>
            <w:r>
              <w:rPr>
                <w:lang w:val="es-DO"/>
              </w:rPr>
              <w:t>a</w:t>
            </w:r>
            <w:bookmarkStart w:id="4" w:name="__UnoMark__14094_3984305599"/>
            <w:bookmarkEnd w:id="4"/>
            <w:r>
              <w:rPr>
                <w:lang w:val="es-DO"/>
              </w:rPr>
              <w:t xml:space="preserve"> </w:t>
            </w:r>
            <w:bookmarkStart w:id="5" w:name="__UnoMark__14102_3984305599"/>
            <w:bookmarkEnd w:id="5"/>
            <w:r>
              <w:rPr>
                <w:lang w:val="es-DO"/>
              </w:rPr>
              <w:t>f</w:t>
            </w:r>
            <w:bookmarkStart w:id="6" w:name="__UnoMark__14103_3984305599"/>
            <w:bookmarkEnd w:id="6"/>
            <w:r>
              <w:rPr>
                <w:lang w:val="es-DO"/>
              </w:rPr>
              <w:t>a</w:t>
            </w:r>
            <w:bookmarkStart w:id="7" w:name="__UnoMark__14104_3984305599"/>
            <w:bookmarkEnd w:id="7"/>
            <w:r>
              <w:rPr>
                <w:lang w:val="es-DO"/>
              </w:rPr>
              <w:t>c</w:t>
            </w:r>
            <w:bookmarkStart w:id="8" w:name="__UnoMark__14105_3984305599"/>
            <w:bookmarkEnd w:id="8"/>
            <w:r>
              <w:rPr>
                <w:lang w:val="es-DO"/>
              </w:rPr>
              <w:t>t</w:t>
            </w:r>
            <w:bookmarkStart w:id="9" w:name="__UnoMark__14106_3984305599"/>
            <w:bookmarkEnd w:id="9"/>
            <w:r>
              <w:rPr>
                <w:lang w:val="es-DO"/>
              </w:rPr>
              <w:t>u</w:t>
            </w:r>
            <w:bookmarkStart w:id="10" w:name="__UnoMark__14107_3984305599"/>
            <w:bookmarkEnd w:id="10"/>
            <w:r>
              <w:rPr>
                <w:lang w:val="es-DO"/>
              </w:rPr>
              <w:t>r</w:t>
            </w:r>
            <w:bookmarkStart w:id="11" w:name="__UnoMark__14108_3984305599"/>
            <w:bookmarkEnd w:id="11"/>
            <w:r>
              <w:rPr>
                <w:lang w:val="es-DO"/>
              </w:rPr>
              <w:t>a</w:t>
            </w:r>
            <w:bookmarkStart w:id="12" w:name="__UnoMark__14109_3984305599"/>
            <w:bookmarkEnd w:id="12"/>
            <w:r>
              <w:rPr>
                <w:lang w:val="es-DO"/>
              </w:rPr>
              <w:t xml:space="preserve"> </w:t>
            </w:r>
            <w:bookmarkStart w:id="13" w:name="__UnoMark__14110_3984305599"/>
            <w:bookmarkEnd w:id="13"/>
            <w:r>
              <w:rPr>
                <w:lang w:val="es-DO"/>
              </w:rPr>
              <w:t>d</w:t>
            </w:r>
            <w:bookmarkStart w:id="14" w:name="__UnoMark__14111_3984305599"/>
            <w:bookmarkEnd w:id="14"/>
            <w:r>
              <w:rPr>
                <w:lang w:val="es-DO"/>
              </w:rPr>
              <w:t>e</w:t>
            </w:r>
            <w:bookmarkStart w:id="15" w:name="__UnoMark__14112_3984305599"/>
            <w:bookmarkEnd w:id="15"/>
            <w:r>
              <w:rPr>
                <w:lang w:val="es-DO"/>
              </w:rPr>
              <w:t xml:space="preserve"> </w:t>
            </w:r>
            <w:bookmarkStart w:id="16" w:name="__UnoMark__14130_3984305599"/>
            <w:bookmarkStart w:id="17" w:name="__UnoMark__14129_3984305599"/>
            <w:bookmarkStart w:id="18" w:name="__UnoMark__14128_3984305599"/>
            <w:bookmarkEnd w:id="16"/>
            <w:bookmarkEnd w:id="17"/>
            <w:bookmarkEnd w:id="18"/>
            <w:r>
              <w:rPr>
                <w:lang w:val="es-DO"/>
              </w:rPr>
              <w:t>“</w:t>
            </w:r>
            <w:bookmarkStart w:id="19" w:name="__UnoMark__14131_3984305599"/>
            <w:bookmarkEnd w:id="19"/>
            <w:r>
              <w:rPr>
                <w:lang w:val="es-DO"/>
              </w:rPr>
              <w:t>B</w:t>
            </w:r>
            <w:bookmarkStart w:id="20" w:name="__UnoMark__14133_3984305599"/>
            <w:bookmarkStart w:id="21" w:name="__UnoMark__14114_3984305599"/>
            <w:bookmarkEnd w:id="20"/>
            <w:bookmarkEnd w:id="21"/>
            <w:r>
              <w:rPr>
                <w:lang w:val="es-DO"/>
              </w:rPr>
              <w:t>u</w:t>
            </w:r>
            <w:bookmarkStart w:id="22" w:name="__UnoMark__14115_3984305599"/>
            <w:bookmarkEnd w:id="22"/>
            <w:r>
              <w:rPr>
                <w:lang w:val="es-DO"/>
              </w:rPr>
              <w:t>e</w:t>
            </w:r>
            <w:bookmarkStart w:id="23" w:name="__UnoMark__14116_3984305599"/>
            <w:bookmarkEnd w:id="23"/>
            <w:r>
              <w:rPr>
                <w:lang w:val="es-DO"/>
              </w:rPr>
              <w:t>n</w:t>
            </w:r>
            <w:bookmarkStart w:id="24" w:name="__UnoMark__14117_3984305599"/>
            <w:bookmarkEnd w:id="24"/>
            <w:r>
              <w:rPr>
                <w:lang w:val="es-DO"/>
              </w:rPr>
              <w:t xml:space="preserve"> </w:t>
            </w:r>
            <w:bookmarkStart w:id="25" w:name="__UnoMark__14120_3984305599"/>
            <w:bookmarkStart w:id="26" w:name="__UnoMark__14119_3984305599"/>
            <w:bookmarkEnd w:id="25"/>
            <w:bookmarkEnd w:id="26"/>
            <w:r>
              <w:rPr>
                <w:lang w:val="es-DO"/>
              </w:rPr>
              <w:t>v</w:t>
            </w:r>
            <w:bookmarkStart w:id="27" w:name="__UnoMark__14121_3984305599"/>
            <w:bookmarkEnd w:id="27"/>
            <w:r>
              <w:rPr>
                <w:lang w:val="es-DO"/>
              </w:rPr>
              <w:t>i</w:t>
            </w:r>
            <w:bookmarkStart w:id="28" w:name="__UnoMark__14122_3984305599"/>
            <w:bookmarkEnd w:id="28"/>
            <w:r>
              <w:rPr>
                <w:lang w:val="es-DO"/>
              </w:rPr>
              <w:t>a</w:t>
            </w:r>
            <w:bookmarkStart w:id="29" w:name="__UnoMark__14123_3984305599"/>
            <w:bookmarkEnd w:id="29"/>
            <w:r>
              <w:rPr>
                <w:lang w:val="es-DO"/>
              </w:rPr>
              <w:t>j</w:t>
            </w:r>
            <w:bookmarkStart w:id="30" w:name="__UnoMark__14124_3984305599"/>
            <w:bookmarkEnd w:id="30"/>
            <w:r>
              <w:rPr>
                <w:lang w:val="es-DO"/>
              </w:rPr>
              <w:t>e</w:t>
            </w:r>
            <w:bookmarkStart w:id="31" w:name="__UnoMark__14125_3984305599"/>
            <w:bookmarkEnd w:id="31"/>
            <w:r>
              <w:rPr>
                <w:lang w:val="es-DO"/>
              </w:rPr>
              <w:t>”</w:t>
            </w:r>
            <w:bookmarkStart w:id="32" w:name="__UnoMark__14126_3984305599"/>
            <w:bookmarkEnd w:id="32"/>
            <w:r>
              <w:rPr>
                <w:lang w:val="es-DO"/>
              </w:rPr>
              <w:t>.</w:t>
            </w:r>
            <w:bookmarkStart w:id="33" w:name="__UnoMark__14134_3984305599"/>
            <w:bookmarkEnd w:id="33"/>
          </w:p>
          <w:p>
            <w:pPr>
              <w:pStyle w:val="Normal"/>
              <w:spacing w:before="0" w:after="0"/>
              <w:rPr>
                <w:lang w:val="es-DO"/>
              </w:rPr>
            </w:pPr>
            <w:r>
              <w:rPr>
                <w:lang w:val="es-DO"/>
              </w:rPr>
            </w:r>
          </w:p>
        </w:tc>
      </w:tr>
      <w:tr>
        <w:trPr/>
        <w:tc>
          <w:tcPr>
            <w:tcW w:w="10506" w:type="dxa"/>
            <w:tcBorders/>
            <w:shd w:fill="auto" w:val="clear"/>
          </w:tcPr>
          <w:p>
            <w:pPr>
              <w:pStyle w:val="Heading2"/>
              <w:widowControl w:val="false"/>
              <w:numPr>
                <w:ilvl w:val="0"/>
                <w:numId w:val="0"/>
              </w:numPr>
              <w:spacing w:lineRule="auto" w:line="240" w:before="0" w:after="0"/>
              <w:outlineLvl w:val="1"/>
              <w:rPr>
                <w:lang w:val="es-DO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DO"/>
              </w:rPr>
              <w:t>&lt;Insertar Evidencia/Screen Shot&gt;</w:t>
            </w:r>
          </w:p>
          <w:p>
            <w:pPr>
              <w:pStyle w:val="TextBody"/>
              <w:widowControl w:val="false"/>
              <w:spacing w:lineRule="auto" w:line="240" w:before="120" w:after="0"/>
              <w:rPr>
                <w:lang w:val="es-DO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01765" cy="453771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1765" cy="453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2"/>
              <w:widowControl w:val="false"/>
              <w:numPr>
                <w:ilvl w:val="0"/>
                <w:numId w:val="0"/>
              </w:numPr>
              <w:spacing w:lineRule="auto" w:line="240" w:before="0" w:after="0"/>
              <w:outlineLvl w:val="1"/>
              <w:rPr>
                <w:rFonts w:ascii="Times New Roman" w:hAnsi="Times New Roman" w:eastAsia="Times New Roman" w:cs="Times New Roman"/>
                <w:sz w:val="20"/>
                <w:szCs w:val="20"/>
                <w:lang w:val="es-DO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DO"/>
              </w:rPr>
            </w:r>
          </w:p>
        </w:tc>
      </w:tr>
    </w:tbl>
    <w:p>
      <w:pPr>
        <w:pStyle w:val="Normal"/>
        <w:tabs>
          <w:tab w:val="clear" w:pos="708"/>
          <w:tab w:val="left" w:pos="2610" w:leader="none"/>
        </w:tabs>
        <w:rPr/>
      </w:pPr>
      <w:r>
        <w:rPr/>
      </w:r>
      <w:r>
        <w:br w:type="page"/>
      </w:r>
    </w:p>
    <w:tbl>
      <w:tblPr>
        <w:tblStyle w:val="TableGrid"/>
        <w:tblW w:w="10506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506"/>
      </w:tblGrid>
      <w:tr>
        <w:trPr/>
        <w:tc>
          <w:tcPr>
            <w:tcW w:w="10506" w:type="dxa"/>
            <w:tcBorders/>
            <w:shd w:fill="auto" w:val="clear"/>
          </w:tcPr>
          <w:p>
            <w:pPr>
              <w:pStyle w:val="Heading1"/>
              <w:pageBreakBefore/>
              <w:numPr>
                <w:ilvl w:val="0"/>
                <w:numId w:val="0"/>
              </w:numPr>
              <w:spacing w:before="0" w:after="0"/>
              <w:outlineLvl w:val="0"/>
              <w:rPr>
                <w:lang w:val="es-DO"/>
              </w:rPr>
            </w:pPr>
            <w:r>
              <w:rPr>
                <w:lang w:val="es-DO"/>
              </w:rPr>
              <w:t>&lt;Insertar Historia 1/Criterio de Aceptación 2&gt;</w:t>
            </w:r>
          </w:p>
          <w:p>
            <w:pPr>
              <w:pStyle w:val="Normal"/>
              <w:spacing w:before="0" w:after="0"/>
              <w:rPr>
                <w:lang w:val="es-DO"/>
              </w:rPr>
            </w:pPr>
            <w:r>
              <w:rPr>
                <w:lang w:val="es-DO"/>
              </w:rPr>
            </w:r>
          </w:p>
          <w:p>
            <w:pPr>
              <w:pStyle w:val="Normal"/>
              <w:spacing w:before="0" w:after="0"/>
              <w:rPr>
                <w:lang w:val="es-DO"/>
              </w:rPr>
            </w:pPr>
            <w:r>
              <w:rPr>
                <w:lang w:val="es-DO"/>
              </w:rPr>
            </w:r>
          </w:p>
        </w:tc>
      </w:tr>
      <w:tr>
        <w:trPr/>
        <w:tc>
          <w:tcPr>
            <w:tcW w:w="10506" w:type="dxa"/>
            <w:tcBorders/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outlineLvl w:val="1"/>
              <w:rPr>
                <w:lang w:val="es-DO"/>
              </w:rPr>
            </w:pPr>
            <w:r>
              <w:rPr>
                <w:lang w:val="es-DO"/>
              </w:rPr>
              <w:t>&lt;Insertar Paso 1 de las Pruebas para Criterio de Aceptación 2&gt;</w:t>
            </w:r>
          </w:p>
          <w:p>
            <w:pPr>
              <w:pStyle w:val="TextBody"/>
              <w:spacing w:before="120" w:after="0"/>
              <w:rPr/>
            </w:pPr>
            <w:r>
              <w:rPr>
                <w:lang w:val="es-DO"/>
              </w:rPr>
              <w:t>Aplicación del pago</w:t>
            </w:r>
          </w:p>
          <w:p>
            <w:pPr>
              <w:pStyle w:val="Normal"/>
              <w:spacing w:before="0" w:after="0"/>
              <w:rPr>
                <w:lang w:val="es-DO"/>
              </w:rPr>
            </w:pPr>
            <w:r>
              <w:rPr>
                <w:lang w:val="es-DO"/>
              </w:rPr>
            </w:r>
          </w:p>
        </w:tc>
      </w:tr>
      <w:tr>
        <w:trPr/>
        <w:tc>
          <w:tcPr>
            <w:tcW w:w="10506" w:type="dxa"/>
            <w:tcBorders/>
            <w:shd w:fill="auto" w:val="clear"/>
          </w:tcPr>
          <w:p>
            <w:pPr>
              <w:pStyle w:val="Heading2"/>
              <w:widowControl w:val="false"/>
              <w:numPr>
                <w:ilvl w:val="0"/>
                <w:numId w:val="0"/>
              </w:numPr>
              <w:spacing w:lineRule="auto" w:line="240" w:before="0" w:after="0"/>
              <w:outlineLvl w:val="1"/>
              <w:rPr>
                <w:lang w:val="es-DO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DO"/>
              </w:rPr>
              <w:t>&lt;Insertar Evidencia/Screen Shot&gt;</w:t>
            </w:r>
          </w:p>
          <w:p>
            <w:pPr>
              <w:pStyle w:val="TextBody"/>
              <w:widowControl w:val="false"/>
              <w:spacing w:lineRule="auto" w:line="240" w:before="120" w:after="0"/>
              <w:rPr>
                <w:lang w:val="es-DO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01765" cy="506730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1765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2"/>
              <w:widowControl w:val="false"/>
              <w:numPr>
                <w:ilvl w:val="0"/>
                <w:numId w:val="0"/>
              </w:numPr>
              <w:spacing w:lineRule="auto" w:line="240" w:before="0" w:after="0"/>
              <w:outlineLvl w:val="1"/>
              <w:rPr>
                <w:rFonts w:ascii="Times New Roman" w:hAnsi="Times New Roman" w:eastAsia="Times New Roman" w:cs="Times New Roman"/>
                <w:sz w:val="20"/>
                <w:szCs w:val="20"/>
                <w:lang w:val="es-DO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DO"/>
              </w:rPr>
            </w:r>
          </w:p>
        </w:tc>
      </w:tr>
    </w:tbl>
    <w:p>
      <w:pPr>
        <w:pStyle w:val="Normal"/>
        <w:tabs>
          <w:tab w:val="clear" w:pos="708"/>
          <w:tab w:val="left" w:pos="261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6390" w:leader="none"/>
        </w:tabs>
        <w:spacing w:before="0" w:after="160"/>
        <w:rPr/>
      </w:pPr>
      <w:r>
        <w:rPr/>
        <w:tab/>
      </w:r>
      <w:bookmarkStart w:id="34" w:name="__UnoMark__14135_3984305599"/>
      <w:bookmarkEnd w:id="34"/>
    </w:p>
    <w:sectPr>
      <w:footerReference w:type="default" r:id="rId5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Aseguramiento de la Calidad TIC – Febrero 2019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D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D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DO" w:eastAsia="en-US" w:bidi="ar-SA"/>
    </w:rPr>
  </w:style>
  <w:style w:type="paragraph" w:styleId="Heading1">
    <w:name w:val="Heading 1"/>
    <w:basedOn w:val="Normal"/>
    <w:next w:val="TextBody"/>
    <w:link w:val="Heading1Char"/>
    <w:autoRedefine/>
    <w:qFormat/>
    <w:rsid w:val="0027739c"/>
    <w:pPr>
      <w:keepNext w:val="true"/>
      <w:keepLines/>
      <w:pageBreakBefore/>
      <w:widowControl w:val="false"/>
      <w:tabs>
        <w:tab w:val="clear" w:pos="708"/>
        <w:tab w:val="center" w:pos="227" w:leader="dot"/>
      </w:tabs>
      <w:spacing w:lineRule="auto" w:line="240" w:before="0" w:after="0"/>
      <w:outlineLvl w:val="0"/>
    </w:pPr>
    <w:rPr>
      <w:rFonts w:ascii="Arial" w:hAnsi="Arial" w:eastAsia="Times New Roman" w:cs="Arial"/>
      <w:b/>
      <w:color w:val="5B9BD5" w:themeColor="accent1"/>
      <w:sz w:val="28"/>
      <w:szCs w:val="28"/>
      <w:lang w:eastAsia="en-GB"/>
    </w:rPr>
  </w:style>
  <w:style w:type="paragraph" w:styleId="Heading2">
    <w:name w:val="Heading 2"/>
    <w:basedOn w:val="Normal"/>
    <w:next w:val="TextBody"/>
    <w:link w:val="Heading2Char"/>
    <w:autoRedefine/>
    <w:unhideWhenUsed/>
    <w:qFormat/>
    <w:rsid w:val="0027739c"/>
    <w:pPr>
      <w:widowControl w:val="false"/>
      <w:spacing w:lineRule="auto" w:line="240" w:before="0" w:after="0"/>
      <w:outlineLvl w:val="1"/>
    </w:pPr>
    <w:rPr>
      <w:rFonts w:ascii="Book Antiqua" w:hAnsi="Book Antiqua" w:eastAsia="Times New Roman" w:cs="Times New Roman"/>
      <w:color w:val="5B9BD5" w:themeColor="accent1"/>
      <w:sz w:val="20"/>
      <w:szCs w:val="20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4b40b4"/>
    <w:rPr>
      <w:rFonts w:ascii="Book Antiqua" w:hAnsi="Book Antiqua" w:eastAsia="Times New Roman" w:cs="Times New Roman"/>
      <w:sz w:val="48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b40b4"/>
    <w:rPr>
      <w:rFonts w:ascii="Book Antiqua" w:hAnsi="Book Antiqua" w:eastAsia="Times New Roman" w:cs="Times New Roman"/>
      <w:sz w:val="20"/>
      <w:szCs w:val="20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b40b4"/>
    <w:rPr>
      <w:rFonts w:ascii="Arial" w:hAnsi="Arial" w:eastAsia="" w:cs="Arial" w:eastAsiaTheme="majorEastAsia"/>
      <w:iCs/>
      <w:color w:val="5B9BD5" w:themeColor="accent1"/>
      <w:spacing w:val="15"/>
      <w:sz w:val="36"/>
      <w:szCs w:val="36"/>
      <w:lang w:val="en-GB"/>
    </w:rPr>
  </w:style>
  <w:style w:type="character" w:styleId="Heading1Char" w:customStyle="1">
    <w:name w:val="Heading 1 Char"/>
    <w:basedOn w:val="DefaultParagraphFont"/>
    <w:link w:val="Heading1"/>
    <w:qFormat/>
    <w:rsid w:val="0027739c"/>
    <w:rPr>
      <w:rFonts w:ascii="Arial" w:hAnsi="Arial" w:eastAsia="Times New Roman" w:cs="Arial"/>
      <w:b/>
      <w:color w:val="5B9BD5" w:themeColor="accent1"/>
      <w:sz w:val="28"/>
      <w:szCs w:val="28"/>
      <w:lang w:eastAsia="en-GB"/>
    </w:rPr>
  </w:style>
  <w:style w:type="character" w:styleId="Heading2Char" w:customStyle="1">
    <w:name w:val="Heading 2 Char"/>
    <w:basedOn w:val="DefaultParagraphFont"/>
    <w:link w:val="Heading2"/>
    <w:qFormat/>
    <w:rsid w:val="0027739c"/>
    <w:rPr>
      <w:rFonts w:ascii="Book Antiqua" w:hAnsi="Book Antiqua" w:eastAsia="Times New Roman" w:cs="Times New Roman"/>
      <w:color w:val="5B9BD5" w:themeColor="accent1"/>
      <w:sz w:val="20"/>
      <w:szCs w:val="20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874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749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b40b4"/>
    <w:pPr>
      <w:widowControl w:val="false"/>
      <w:spacing w:lineRule="auto" w:line="240" w:before="120" w:after="120"/>
      <w:ind w:left="2160" w:right="360" w:hanging="0"/>
      <w:jc w:val="both"/>
    </w:pPr>
    <w:rPr>
      <w:rFonts w:ascii="Book Antiqua" w:hAnsi="Book Antiqua" w:eastAsia="Times New Roman" w:cs="Times New Roman"/>
      <w:sz w:val="2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4b40b4"/>
    <w:pPr>
      <w:keepLines/>
      <w:widowControl w:val="false"/>
      <w:spacing w:lineRule="auto" w:line="240" w:before="0" w:after="120"/>
      <w:ind w:left="2520" w:right="720" w:hanging="0"/>
    </w:pPr>
    <w:rPr>
      <w:rFonts w:ascii="Book Antiqua" w:hAnsi="Book Antiqua" w:eastAsia="Times New Roman" w:cs="Times New Roman"/>
      <w:sz w:val="48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0b4"/>
    <w:pPr>
      <w:widowControl w:val="false"/>
      <w:spacing w:lineRule="auto" w:line="240" w:before="0" w:after="0"/>
      <w:ind w:left="1418" w:hanging="0"/>
    </w:pPr>
    <w:rPr>
      <w:rFonts w:ascii="Arial" w:hAnsi="Arial" w:eastAsia="" w:cs="Arial" w:eastAsiaTheme="majorEastAsia"/>
      <w:iCs/>
      <w:color w:val="5B9BD5" w:themeColor="accent1"/>
      <w:spacing w:val="15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4b40b4"/>
    <w:pPr>
      <w:widowControl w:val="false"/>
      <w:spacing w:lineRule="auto" w:line="240" w:before="0" w:after="0"/>
      <w:ind w:left="720" w:hanging="0"/>
    </w:pPr>
    <w:rPr>
      <w:rFonts w:ascii="Book Antiqua" w:hAnsi="Book Antiqua" w:eastAsia="Times New Roman" w:cs="Times New Roman"/>
      <w:sz w:val="20"/>
      <w:szCs w:val="20"/>
      <w:lang w:val="en-US"/>
    </w:rPr>
  </w:style>
  <w:style w:type="paragraph" w:styleId="TitleBar" w:customStyle="1">
    <w:name w:val="Title Bar"/>
    <w:basedOn w:val="Normal"/>
    <w:qFormat/>
    <w:rsid w:val="004b40b4"/>
    <w:pPr>
      <w:keepNext w:val="true"/>
      <w:pageBreakBefore/>
      <w:widowControl w:val="false"/>
      <w:shd w:val="solid" w:color="auto" w:fill="auto"/>
      <w:spacing w:lineRule="auto" w:line="240" w:before="1680" w:after="0"/>
      <w:ind w:left="2520" w:right="720" w:hanging="0"/>
    </w:pPr>
    <w:rPr>
      <w:rFonts w:ascii="Book Antiqua" w:hAnsi="Book Antiqua" w:eastAsia="Times New Roman" w:cs="Times New Roman"/>
      <w:sz w:val="3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749d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749d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952fb"/>
    <w:pPr>
      <w:spacing w:after="0" w:line="240" w:lineRule="auto"/>
    </w:pPr>
    <w:rPr>
      <w:lang w:val="en-GB" w:eastAsia="en-GB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27739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LibreOffice/6.1.5.2$Linux_X86_64 LibreOffice_project/10$Build-2</Application>
  <Pages>3</Pages>
  <Words>206</Words>
  <Characters>1152</Characters>
  <CharactersWithSpaces>1327</CharactersWithSpaces>
  <Paragraphs>34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2018-09-13T18:57:00Z</dcterms:created>
  <dc:creator>Nidia Isabel Nuñez Fabal</dc:creator>
  <dc:description/>
  <dc:language>en-US</dc:language>
  <cp:lastModifiedBy>Tomás Lambertus</cp:lastModifiedBy>
  <dcterms:modified xsi:type="dcterms:W3CDTF">2019-08-21T13:56:48Z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