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4F46E5"/>
          <w:sz w:val="72"/>
          <w:szCs w:val="72"/>
        </w:rPr>
        <w:t xml:space="preserve">ExamVault</w:t>
      </w:r>
    </w:p>
    <w:p>
      <w:pPr>
        <w:spacing w:after="100" w:before="200"/>
        <w:jc w:val="center"/>
      </w:pPr>
      <w:r>
        <w:rPr>
          <w:b/>
          <w:bCs/>
          <w:color w:val="1F2937"/>
          <w:sz w:val="40"/>
          <w:szCs w:val="40"/>
        </w:rPr>
        <w:t xml:space="preserve">Product Walkthrough</w:t>
      </w:r>
    </w:p>
    <w:p>
      <w:pPr>
        <w:spacing w:after="100"/>
        <w:jc w:val="center"/>
      </w:pPr>
      <w:r>
        <w:rPr>
          <w:i/>
          <w:iCs/>
          <w:color w:val="6B7280"/>
          <w:sz w:val="26"/>
          <w:szCs w:val="26"/>
        </w:rPr>
        <w:t xml:space="preserve">Screen-by-screen guide across every user role</w:t>
      </w:r>
    </w:p>
    <w:p>
      <w:pPr>
        <w:spacing w:before="800"/>
        <w:jc w:val="center"/>
      </w:pPr>
      <w:r>
        <w:rPr>
          <w:color w:val="6B7280"/>
          <w:sz w:val="22"/>
          <w:szCs w:val="22"/>
        </w:rPr>
        <w:t xml:space="preserve">Prepared for client review</w:t>
      </w:r>
    </w:p>
    <w:p>
      <w:pPr>
        <w:pStyle w:val="Heading1"/>
        <w:pageBreakBefore/>
        <w:spacing w:after="200"/>
      </w:pPr>
      <w:r>
        <w:rPr>
          <w:b/>
          <w:bCs/>
          <w:color w:val="4F46E5"/>
        </w:rPr>
        <w:t xml:space="preserve">Contents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1. Student — the exam-taking experience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2. Admin — running an organization on ExamVault</w:t>
      </w:r>
    </w:p>
    <w:p>
      <w:pPr>
        <w:spacing w:after="100"/>
      </w:pPr>
      <w:r>
        <w:rPr>
          <w:color w:val="1F2937"/>
          <w:sz w:val="22"/>
          <w:szCs w:val="22"/>
        </w:rPr>
        <w:t xml:space="preserve">3. Super Admin — managing the platform</w:t>
      </w:r>
    </w:p>
    <w:p>
      <w:pPr>
        <w:pStyle w:val="Heading1"/>
        <w:pageBreakBefore/>
        <w:spacing w:after="80"/>
      </w:pPr>
      <w:r>
        <w:rPr>
          <w:b/>
          <w:bCs/>
          <w:color w:val="4F46E5"/>
        </w:rPr>
        <w:t xml:space="preserve">1. Student</w:t>
      </w:r>
    </w:p>
    <w:p>
      <w:pPr>
        <w:spacing w:after="200"/>
      </w:pPr>
      <w:r>
        <w:rPr>
          <w:i/>
          <w:iCs/>
          <w:color w:val="6B7280"/>
          <w:sz w:val="22"/>
          <w:szCs w:val="22"/>
        </w:rPr>
        <w:t xml:space="preserve">The core experience — taking exams, tracking results, and earning certificates.</w:t>
      </w:r>
    </w:p>
    <w:p>
      <w:pPr>
        <w:spacing w:after="300"/>
      </w:pPr>
      <w:r>
        <w:rPr>
          <w:color w:val="1F2937"/>
          <w:sz w:val="22"/>
          <w:szCs w:val="22"/>
        </w:rPr>
        <w:t xml:space="preserve">Every student who logs into ExamVault gets a focused, personal workspace: the exams assigned to them, their results as soon as they’re published, certificates for the exams they’ve passed, and a notification inbox that keeps them up to date. The screens below walk through that experience end to end.</w:t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Dashboard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The student’s home page — a snapshot of upcoming exams, completed exams, average score, and total score, with quick links into exams, results, notifications, and profile.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My Exams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Every exam assigned to the student, with quick filters for Upcoming, In Progress, Completed, and Expired, plus search and creation-method filters.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My Results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complete history of the student’s exam attempts and scores, with a pass/fail/in-progress breakdown and a visual performance overview.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My Certificates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Certificates earned for exams where the student scored 80% or above, searchable by exam name.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Notifications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The student’s notification inbox for exam updates, results, and system announcements, with per-category notification preferences they can turn on or off.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Profile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The student’s personal profile — contact details and account information — with tabs for security, preferences, active sessions, and account activity history.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Settings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Account-level settings covering personal information, notification preferences, and security options like changing a password or managing active sessions.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80"/>
      </w:pPr>
      <w:r>
        <w:rPr>
          <w:b/>
          <w:bCs/>
          <w:color w:val="4F46E5"/>
        </w:rPr>
        <w:t xml:space="preserve">2. Admin</w:t>
      </w:r>
    </w:p>
    <w:p>
      <w:pPr>
        <w:spacing w:after="200"/>
      </w:pPr>
      <w:r>
        <w:rPr>
          <w:i/>
          <w:iCs/>
          <w:color w:val="6B7280"/>
          <w:sz w:val="22"/>
          <w:szCs w:val="22"/>
        </w:rPr>
        <w:t xml:space="preserve">Everything an organization needs to run its own exams, students, and staff.</w:t>
      </w:r>
    </w:p>
    <w:p>
      <w:pPr>
        <w:spacing w:after="300"/>
      </w:pPr>
      <w:r>
        <w:rPr>
          <w:color w:val="1F2937"/>
          <w:sz w:val="22"/>
          <w:szCs w:val="22"/>
        </w:rPr>
        <w:t xml:space="preserve">An Organization Admin manages their institution’s entire presence on ExamVault: creating and scheduling exams, managing students and staff, watching exams live as they happen, grading what can’t be auto-scored, and reporting on how everything performed. This is the full, working core product.</w:t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Dashboard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The organization’s home page — total users, total exams, total attempts, average score, active and published exam counts, a 7-day exam activity trend, and quick actions to create an exam or manage users.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All Users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Manage every user in the organization — students and admins — with role and status filters, bulk import, export, and quick actions to view, edit, or remove a user.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User Groups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Organize students into groups or batches, making it faster to assign exams to a whole cohort at once.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Manage Exams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The full list of exams created in the organization, with status (Draft / Published / Archived), category, duration, and total marks, plus quick actions to view, edit, or delete each one.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Exam Types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The purpose-based exam classifications available when creating an exam — Practice, Mock, Certification, Entrance, Recruitment, and more — fully customizable by the organization.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Live Monitoring — Active Exams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real-time view of every exam currently in progress across the organization, with live counts of active exams, students testing, and any alerts raised.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Live Monitoring — Proctoring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live proctoring dashboard showing which students are currently being monitored during an exam. Detection runs privately in the student’s own browser; live video is opt-in per session and off by default.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Result Analytics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Deep analytics on exam performance — average score, pass percentage, score distribution, a pass/fail trend over time, and the top-performing exams and categories.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Publish Results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review step between grading and students seeing their scores — admins choose exactly when a result set goes live.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Exam Reports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Reporting on exam activity — total exams, attempts, average score, pass rate, and completion rate — with a breakdown of the top exams by attempts.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Audit Reports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full audit trail of activity in the organization — logins, data changes, and exam actions — broken down by type and charted over time.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Notification Templates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Reusable, professional templates for common notifications — exam assigned, exam reminder, result published, and more — so communication stays consistent across the organization.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Assign Exam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guided four-step flow to assign an exam to students or a batch: select the exam, choose the students, set the schedule and settings, then review before confirming.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Exam Review &amp; Publish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single exam’s full detail page — its settings, assigned students, and quick actions to assign more students, manage questions, grade code answers, publish, or archive.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Grade Answers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focused grading workspace for subjective and code-based answers that can’t be auto-scored, showing each student’s submission alongside a marks field.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80"/>
      </w:pPr>
      <w:r>
        <w:rPr>
          <w:b/>
          <w:bCs/>
          <w:color w:val="4F46E5"/>
        </w:rPr>
        <w:t xml:space="preserve">3. Super Admin</w:t>
      </w:r>
    </w:p>
    <w:p>
      <w:pPr>
        <w:spacing w:after="200"/>
      </w:pPr>
      <w:r>
        <w:rPr>
          <w:i/>
          <w:iCs/>
          <w:color w:val="6B7280"/>
          <w:sz w:val="22"/>
          <w:szCs w:val="22"/>
        </w:rPr>
        <w:t xml:space="preserve">A platform-wide console for managing every organization on ExamVault.</w:t>
      </w:r>
    </w:p>
    <w:p>
      <w:pPr>
        <w:spacing w:after="300"/>
      </w:pPr>
      <w:r>
        <w:rPr>
          <w:color w:val="1F2937"/>
          <w:sz w:val="22"/>
          <w:szCs w:val="22"/>
        </w:rPr>
        <w:t xml:space="preserve">The Super Admin sits above every individual organization, with visibility across the whole platform: every organization, every user, and the live health of the system itself. The screens below are the parts of that console that are fully live today.</w:t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Dashboard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The Super Admin’s platform-wide home page, showing total organizations and a list of recently created ones.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All Organizations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Every organization on the platform, with All / Active / Suspended tabs, search, and quick actions to view details, add an admin, or deactivate an organization.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Organization Details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single organization’s detail page, with its core information up top and tabs for usage, admins, users, exams, subscriptions, activity log, and settings.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All Users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Every user across every organization on the platform, with role and status filters and a live breakdown by role — students, organization admins, and platform admins.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System Monitoring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real-time, at-a-glance view of platform health — active organizations, active exams, and the ratio of backend services currently online — with live widgets for each area.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Service Status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Live health and response time for the API Gateway and every backend service, refreshing automatically every 15 seconds.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System Health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Real-time status of shared platform infrastructure — the database and message queue — polled continuously so issues surface immediately.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Organization Report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Platform-wide reporting on organizations — total, active, and inactive counts, a status breakdown, and the top organizations by user count.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rPr>
          <w:b/>
          <w:bCs/>
          <w:color w:val="4F46E5"/>
        </w:rPr>
        <w:t xml:space="preserve">Notification History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A record of every notification sent across every organization on the platform, with delivery status and filtering by type, channel, and status.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pacing w:after="320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534ef0463c8e2c57b9207e77a5e0469dbb9765.jpg"/><Relationship Id="rId8" Type="http://schemas.openxmlformats.org/officeDocument/2006/relationships/image" Target="media/5d8e7caca494a9f1641a04381824b6e375cb66ea.jpg"/><Relationship Id="rId9" Type="http://schemas.openxmlformats.org/officeDocument/2006/relationships/image" Target="media/7dd87b76f9e207062691770fa21d4f0567a8e46f.jpg"/><Relationship Id="rId10" Type="http://schemas.openxmlformats.org/officeDocument/2006/relationships/image" Target="media/17d1986efd4e93875e445358cea47fa1c5849dd4.jpg"/><Relationship Id="rId11" Type="http://schemas.openxmlformats.org/officeDocument/2006/relationships/image" Target="media/b2e4623553cd2ee751ed80ce7dbc6dcf868c64df.jpg"/><Relationship Id="rId12" Type="http://schemas.openxmlformats.org/officeDocument/2006/relationships/image" Target="media/f27ebe046fe85d469cfeebf19f600c51a1dfdedc.jpg"/><Relationship Id="rId13" Type="http://schemas.openxmlformats.org/officeDocument/2006/relationships/image" Target="media/21fc95c9eb23f8c1da657009f9d007579b7fd588.jpg"/><Relationship Id="rId14" Type="http://schemas.openxmlformats.org/officeDocument/2006/relationships/image" Target="media/d44cb78e3777944cd2b65116ada2bf3d7f66179d.jpg"/><Relationship Id="rId15" Type="http://schemas.openxmlformats.org/officeDocument/2006/relationships/image" Target="media/67cce1e428e22ae49db006655bddf076a28ec8d0.jpg"/><Relationship Id="rId16" Type="http://schemas.openxmlformats.org/officeDocument/2006/relationships/image" Target="media/c28b667e832f5c42e6ece9ee38cf580c10a178c3.jpg"/><Relationship Id="rId17" Type="http://schemas.openxmlformats.org/officeDocument/2006/relationships/image" Target="media/cb03af7ae201dc032b6c32118a3ecafa1f77c758.jpg"/><Relationship Id="rId18" Type="http://schemas.openxmlformats.org/officeDocument/2006/relationships/image" Target="media/94d2e8d164f32fff44a8fd3ddf07c40f6b782ba5.jpg"/><Relationship Id="rId19" Type="http://schemas.openxmlformats.org/officeDocument/2006/relationships/image" Target="media/b88a1e01631b26fab228d4bf99c4f447de650ced.jpg"/><Relationship Id="rId20" Type="http://schemas.openxmlformats.org/officeDocument/2006/relationships/image" Target="media/4c3c7498c49c76a395f61f69f8f04011e12bc600.jpg"/><Relationship Id="rId21" Type="http://schemas.openxmlformats.org/officeDocument/2006/relationships/image" Target="media/ecbdf58c6ddcbabb162e07bb819e7780e3a1ed9e.jpg"/><Relationship Id="rId22" Type="http://schemas.openxmlformats.org/officeDocument/2006/relationships/image" Target="media/3518adc2742f6b0c491184387f0e90911c4a5998.jpg"/><Relationship Id="rId23" Type="http://schemas.openxmlformats.org/officeDocument/2006/relationships/image" Target="media/290d9b4b34583ecac66b8911fe147f70f544e859.jpg"/><Relationship Id="rId24" Type="http://schemas.openxmlformats.org/officeDocument/2006/relationships/image" Target="media/96d08db60a9442c759df4f662d385568c6d168c8.jpg"/><Relationship Id="rId25" Type="http://schemas.openxmlformats.org/officeDocument/2006/relationships/image" Target="media/2d1ae68337e7b01a6804495c673f9531a8393e35.jpg"/><Relationship Id="rId26" Type="http://schemas.openxmlformats.org/officeDocument/2006/relationships/image" Target="media/4446ab0ad85c6037ba40e4ed43309cc4bec370a9.jpg"/><Relationship Id="rId27" Type="http://schemas.openxmlformats.org/officeDocument/2006/relationships/image" Target="media/a150ac47058057756ea21fe2030fe8abf4d1187b.jpg"/><Relationship Id="rId28" Type="http://schemas.openxmlformats.org/officeDocument/2006/relationships/image" Target="media/dd4f6d0b825e248cb6a890be77c511b155c9c26b.jpg"/><Relationship Id="rId29" Type="http://schemas.openxmlformats.org/officeDocument/2006/relationships/image" Target="media/080a8d172c82fcb0d19b4708ca2ac9f4c995947d.jpg"/><Relationship Id="rId30" Type="http://schemas.openxmlformats.org/officeDocument/2006/relationships/image" Target="media/faaef9115af06f297942130709a75f75b7272007.jpg"/><Relationship Id="rId31" Type="http://schemas.openxmlformats.org/officeDocument/2006/relationships/image" Target="media/3e9b9e90d23247030b59d733258c7011439f8421.jpg"/><Relationship Id="rId32" Type="http://schemas.openxmlformats.org/officeDocument/2006/relationships/image" Target="media/4278bd07aa9eac20582b2226a53e032158f17e4b.jpg"/><Relationship Id="rId33" Type="http://schemas.openxmlformats.org/officeDocument/2006/relationships/image" Target="media/459b8f3218c191f33db30ca137a6cca0e0c85395.jpg"/><Relationship Id="rId34" Type="http://schemas.openxmlformats.org/officeDocument/2006/relationships/image" Target="media/44fd3738d1bd9263ea693e5e4eccc0413b722ba8.jpg"/><Relationship Id="rId35" Type="http://schemas.openxmlformats.org/officeDocument/2006/relationships/image" Target="media/0e23fc9d3c4e95e96339f937ca230f9ce7a9a578.jpg"/><Relationship Id="rId36" Type="http://schemas.openxmlformats.org/officeDocument/2006/relationships/image" Target="media/f8beaa259aa1aaaff2310daf186b9a6b949446de.jpg"/><Relationship Id="rId37" Type="http://schemas.openxmlformats.org/officeDocument/2006/relationships/image" Target="media/dabd4027965426d53ac9800bcc844be9b29262e2.jp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2026-08-24T05:10:52.966Z</dcterms:created>
  <dcterms:modified xsi:type="dcterms:W3CDTF">2026-08-24T05:10:52.967Z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