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45" w:rsidRPr="00E86D4D" w:rsidRDefault="00BB1145" w:rsidP="00AC14F4">
      <w:pPr>
        <w:pStyle w:val="Iauiue"/>
        <w:tabs>
          <w:tab w:val="left" w:pos="4253"/>
        </w:tabs>
        <w:spacing w:before="100" w:beforeAutospacing="1" w:after="100" w:afterAutospacing="1"/>
        <w:ind w:left="70"/>
        <w:jc w:val="right"/>
        <w:rPr>
          <w:i/>
          <w:sz w:val="28"/>
          <w:szCs w:val="28"/>
          <w:lang w:val="ru-RU"/>
        </w:rPr>
      </w:pPr>
      <w:bookmarkStart w:id="0" w:name="_GoBack"/>
      <w:bookmarkEnd w:id="0"/>
    </w:p>
    <w:tbl>
      <w:tblPr>
        <w:tblW w:w="4296" w:type="dxa"/>
        <w:tblInd w:w="5066" w:type="dxa"/>
        <w:tblLook w:val="01E0" w:firstRow="1" w:lastRow="1" w:firstColumn="1" w:lastColumn="1" w:noHBand="0" w:noVBand="0"/>
      </w:tblPr>
      <w:tblGrid>
        <w:gridCol w:w="4296"/>
      </w:tblGrid>
      <w:tr w:rsidR="003C058D" w:rsidRPr="00F727F1" w:rsidTr="00260F3E">
        <w:tc>
          <w:tcPr>
            <w:tcW w:w="4296" w:type="dxa"/>
          </w:tcPr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b/>
                <w:sz w:val="24"/>
                <w:szCs w:val="24"/>
                <w:lang w:val="ru-RU"/>
              </w:rPr>
            </w:pPr>
            <w:r w:rsidRPr="00F727F1">
              <w:rPr>
                <w:b/>
                <w:sz w:val="24"/>
                <w:szCs w:val="24"/>
                <w:lang w:val="ru-RU"/>
              </w:rPr>
              <w:t>УТВЕРЖДЕНА</w:t>
            </w:r>
          </w:p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  <w:r w:rsidRPr="00F727F1">
              <w:rPr>
                <w:sz w:val="24"/>
                <w:szCs w:val="24"/>
                <w:lang w:val="ru-RU"/>
              </w:rPr>
              <w:t>Правлением ПАО Московская Биржа</w:t>
            </w:r>
          </w:p>
          <w:p w:rsidR="003C058D" w:rsidRPr="00F727F1" w:rsidRDefault="009642AF" w:rsidP="00260F3E">
            <w:pPr>
              <w:pStyle w:val="Iauiue"/>
              <w:widowControl w:val="0"/>
              <w:ind w:left="71" w:hanging="7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</w:t>
            </w:r>
            <w:r w:rsidR="00863B58">
              <w:rPr>
                <w:sz w:val="24"/>
                <w:szCs w:val="24"/>
                <w:lang w:val="ru-RU"/>
              </w:rPr>
              <w:t xml:space="preserve"> февраля</w:t>
            </w:r>
            <w:r w:rsidR="00EB045E">
              <w:rPr>
                <w:sz w:val="24"/>
                <w:szCs w:val="24"/>
                <w:lang w:val="ru-RU"/>
              </w:rPr>
              <w:t xml:space="preserve"> </w:t>
            </w:r>
            <w:r w:rsidR="003A4BA5">
              <w:rPr>
                <w:sz w:val="24"/>
                <w:szCs w:val="24"/>
                <w:lang w:val="ru-RU"/>
              </w:rPr>
              <w:t>20</w:t>
            </w:r>
            <w:r w:rsidR="00863B58">
              <w:rPr>
                <w:sz w:val="24"/>
                <w:szCs w:val="24"/>
                <w:lang w:val="ru-RU"/>
              </w:rPr>
              <w:t xml:space="preserve">21 </w:t>
            </w:r>
            <w:r w:rsidR="003A4BA5">
              <w:rPr>
                <w:sz w:val="24"/>
                <w:szCs w:val="24"/>
                <w:lang w:val="ru-RU"/>
              </w:rPr>
              <w:t>г.</w:t>
            </w:r>
            <w:r w:rsidR="003C058D" w:rsidRPr="00F727F1">
              <w:rPr>
                <w:sz w:val="24"/>
                <w:szCs w:val="24"/>
                <w:lang w:val="ru-RU"/>
              </w:rPr>
              <w:t>, Протокол №</w:t>
            </w:r>
            <w:r w:rsidR="00AB12D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</w:t>
            </w:r>
          </w:p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</w:p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  <w:r w:rsidRPr="00F727F1">
              <w:rPr>
                <w:sz w:val="24"/>
                <w:szCs w:val="24"/>
                <w:lang w:val="ru-RU"/>
              </w:rPr>
              <w:t xml:space="preserve">Председатель Правления </w:t>
            </w:r>
            <w:r>
              <w:rPr>
                <w:sz w:val="24"/>
                <w:szCs w:val="24"/>
                <w:lang w:val="ru-RU"/>
              </w:rPr>
              <w:br/>
            </w:r>
            <w:r w:rsidRPr="00F727F1">
              <w:rPr>
                <w:sz w:val="24"/>
                <w:szCs w:val="24"/>
                <w:lang w:val="ru-RU"/>
              </w:rPr>
              <w:t>ПАО Московская Биржа</w:t>
            </w:r>
          </w:p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</w:p>
          <w:p w:rsidR="003C058D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</w:t>
            </w:r>
            <w:r w:rsidR="000F796C">
              <w:rPr>
                <w:sz w:val="24"/>
                <w:szCs w:val="24"/>
                <w:lang w:val="ru-RU"/>
              </w:rPr>
              <w:t>Ю</w:t>
            </w:r>
            <w:r w:rsidRPr="00F727F1">
              <w:rPr>
                <w:sz w:val="24"/>
                <w:szCs w:val="24"/>
                <w:lang w:val="ru-RU"/>
              </w:rPr>
              <w:t>.</w:t>
            </w:r>
            <w:r w:rsidR="000F796C">
              <w:rPr>
                <w:sz w:val="24"/>
                <w:szCs w:val="24"/>
                <w:lang w:val="ru-RU"/>
              </w:rPr>
              <w:t>О</w:t>
            </w:r>
            <w:r w:rsidRPr="00F727F1">
              <w:rPr>
                <w:sz w:val="24"/>
                <w:szCs w:val="24"/>
                <w:lang w:val="ru-RU"/>
              </w:rPr>
              <w:t xml:space="preserve">. </w:t>
            </w:r>
            <w:r w:rsidR="000F796C">
              <w:rPr>
                <w:sz w:val="24"/>
                <w:szCs w:val="24"/>
                <w:lang w:val="ru-RU"/>
              </w:rPr>
              <w:t>Денисов</w:t>
            </w:r>
          </w:p>
          <w:p w:rsidR="003C058D" w:rsidRPr="00F727F1" w:rsidRDefault="003C058D" w:rsidP="00260F3E">
            <w:pPr>
              <w:pStyle w:val="Iauiue"/>
              <w:widowControl w:val="0"/>
              <w:ind w:left="68"/>
              <w:rPr>
                <w:sz w:val="24"/>
                <w:szCs w:val="24"/>
                <w:lang w:val="ru-RU"/>
              </w:rPr>
            </w:pPr>
          </w:p>
        </w:tc>
      </w:tr>
    </w:tbl>
    <w:p w:rsidR="003C058D" w:rsidRPr="00F727F1" w:rsidRDefault="003C058D" w:rsidP="003C058D"/>
    <w:p w:rsidR="00AC14F4" w:rsidRDefault="00AC14F4" w:rsidP="00BB1145">
      <w:pPr>
        <w:jc w:val="center"/>
        <w:rPr>
          <w:b/>
          <w:sz w:val="28"/>
          <w:szCs w:val="28"/>
        </w:rPr>
      </w:pPr>
    </w:p>
    <w:p w:rsidR="00AC14F4" w:rsidRDefault="00AC14F4" w:rsidP="00BB1145">
      <w:pPr>
        <w:jc w:val="center"/>
        <w:rPr>
          <w:b/>
          <w:sz w:val="28"/>
          <w:szCs w:val="28"/>
        </w:rPr>
      </w:pPr>
    </w:p>
    <w:p w:rsidR="00AC14F4" w:rsidRDefault="00AC14F4" w:rsidP="00BB1145">
      <w:pPr>
        <w:jc w:val="center"/>
        <w:rPr>
          <w:b/>
          <w:sz w:val="28"/>
          <w:szCs w:val="28"/>
        </w:rPr>
      </w:pPr>
    </w:p>
    <w:p w:rsidR="00AC14F4" w:rsidRDefault="00AC14F4" w:rsidP="00BB1145">
      <w:pPr>
        <w:jc w:val="center"/>
        <w:rPr>
          <w:b/>
          <w:sz w:val="28"/>
          <w:szCs w:val="28"/>
        </w:rPr>
      </w:pPr>
    </w:p>
    <w:p w:rsidR="00BB1145" w:rsidRDefault="00BB1145" w:rsidP="00BB1145">
      <w:pPr>
        <w:jc w:val="center"/>
        <w:rPr>
          <w:b/>
          <w:sz w:val="28"/>
          <w:szCs w:val="28"/>
        </w:rPr>
      </w:pPr>
    </w:p>
    <w:p w:rsidR="00BB1145" w:rsidRDefault="00BB1145" w:rsidP="00BB1145">
      <w:pPr>
        <w:jc w:val="center"/>
        <w:rPr>
          <w:b/>
          <w:sz w:val="28"/>
          <w:szCs w:val="28"/>
        </w:rPr>
      </w:pPr>
    </w:p>
    <w:p w:rsidR="00BB1145" w:rsidRDefault="00BB1145" w:rsidP="008C6853">
      <w:pPr>
        <w:spacing w:before="360" w:after="360"/>
        <w:ind w:left="0" w:firstLine="0"/>
        <w:jc w:val="center"/>
        <w:rPr>
          <w:b/>
        </w:rPr>
      </w:pPr>
      <w:r w:rsidRPr="00BB1145">
        <w:rPr>
          <w:b/>
        </w:rPr>
        <w:t>МЕТОДИКА</w:t>
      </w:r>
    </w:p>
    <w:p w:rsidR="00BB1145" w:rsidRDefault="00E56330" w:rsidP="008C6853">
      <w:pPr>
        <w:spacing w:before="360" w:after="360"/>
        <w:ind w:left="0" w:firstLine="0"/>
        <w:jc w:val="center"/>
        <w:rPr>
          <w:b/>
        </w:rPr>
      </w:pPr>
      <w:r>
        <w:rPr>
          <w:b/>
        </w:rPr>
        <w:t xml:space="preserve"> ОПРЕДЕЛЕНИЯ </w:t>
      </w:r>
      <w:r w:rsidR="00BB1145" w:rsidRPr="00BB1145">
        <w:rPr>
          <w:b/>
        </w:rPr>
        <w:t>КРИВОЙ БЕСКУПОННОЙ ДОХОДНОСТИ</w:t>
      </w:r>
    </w:p>
    <w:p w:rsidR="00BB1145" w:rsidRDefault="00BB1145" w:rsidP="008C6853">
      <w:pPr>
        <w:spacing w:before="360" w:after="360"/>
        <w:ind w:left="0" w:firstLine="0"/>
        <w:jc w:val="center"/>
        <w:rPr>
          <w:b/>
        </w:rPr>
      </w:pPr>
      <w:r w:rsidRPr="00BB1145">
        <w:rPr>
          <w:b/>
        </w:rPr>
        <w:t>ГОСУДАРСТВЕННЫХ</w:t>
      </w:r>
      <w:r>
        <w:rPr>
          <w:b/>
        </w:rPr>
        <w:t xml:space="preserve"> </w:t>
      </w:r>
      <w:r w:rsidRPr="00BB1145">
        <w:rPr>
          <w:b/>
        </w:rPr>
        <w:t>ОБЛИГАЦИЙ</w:t>
      </w:r>
    </w:p>
    <w:p w:rsidR="00BB1145" w:rsidRDefault="00E56330" w:rsidP="008C6853">
      <w:pPr>
        <w:ind w:left="0" w:firstLine="0"/>
        <w:jc w:val="center"/>
        <w:rPr>
          <w:b/>
        </w:rPr>
      </w:pPr>
      <w:r>
        <w:rPr>
          <w:b/>
        </w:rPr>
        <w:t>(ОБЛИГАЦИЙ ФЕДЕРАЛЬНЫХ ЗАЙМОВ)</w:t>
      </w:r>
    </w:p>
    <w:p w:rsidR="00DD77AE" w:rsidRDefault="00DD77AE" w:rsidP="00BB1145">
      <w:pPr>
        <w:jc w:val="center"/>
        <w:rPr>
          <w:b/>
        </w:rPr>
      </w:pPr>
    </w:p>
    <w:p w:rsidR="00DD77AE" w:rsidRDefault="00DD77AE" w:rsidP="00BB1145">
      <w:pPr>
        <w:jc w:val="center"/>
        <w:rPr>
          <w:b/>
        </w:rPr>
      </w:pPr>
    </w:p>
    <w:p w:rsidR="00DD77AE" w:rsidRDefault="00DD77AE" w:rsidP="00BB1145">
      <w:pPr>
        <w:jc w:val="center"/>
        <w:rPr>
          <w:b/>
        </w:rPr>
      </w:pPr>
    </w:p>
    <w:p w:rsidR="00BB1145" w:rsidRDefault="00BB1145" w:rsidP="00BB1145">
      <w:pPr>
        <w:jc w:val="center"/>
        <w:rPr>
          <w:b/>
        </w:rPr>
      </w:pPr>
    </w:p>
    <w:p w:rsidR="00BB1145" w:rsidRDefault="00BB1145" w:rsidP="00BB1145">
      <w:pPr>
        <w:jc w:val="center"/>
        <w:rPr>
          <w:b/>
        </w:rPr>
      </w:pPr>
    </w:p>
    <w:p w:rsidR="003C058D" w:rsidRDefault="003C058D" w:rsidP="00BB1145">
      <w:pPr>
        <w:jc w:val="center"/>
        <w:rPr>
          <w:b/>
        </w:rPr>
      </w:pPr>
    </w:p>
    <w:p w:rsidR="003C058D" w:rsidRDefault="003C058D" w:rsidP="00BB1145">
      <w:pPr>
        <w:jc w:val="center"/>
        <w:rPr>
          <w:b/>
        </w:rPr>
      </w:pPr>
    </w:p>
    <w:p w:rsidR="004B6483" w:rsidRDefault="004B6483" w:rsidP="00BB1145">
      <w:pPr>
        <w:jc w:val="center"/>
        <w:rPr>
          <w:b/>
        </w:rPr>
      </w:pPr>
    </w:p>
    <w:p w:rsidR="004B6483" w:rsidRDefault="004B6483" w:rsidP="004B6483">
      <w:pPr>
        <w:ind w:left="1418" w:firstLine="283"/>
        <w:jc w:val="center"/>
        <w:rPr>
          <w:b/>
          <w:sz w:val="28"/>
          <w:szCs w:val="28"/>
        </w:rPr>
      </w:pPr>
    </w:p>
    <w:p w:rsidR="00AE327E" w:rsidRPr="00BB1145" w:rsidRDefault="00AE327E" w:rsidP="004B6483">
      <w:pPr>
        <w:ind w:left="1418" w:firstLine="283"/>
        <w:jc w:val="center"/>
        <w:rPr>
          <w:b/>
          <w:sz w:val="28"/>
          <w:szCs w:val="28"/>
        </w:rPr>
      </w:pPr>
    </w:p>
    <w:p w:rsidR="00BB1145" w:rsidRPr="00A412E2" w:rsidRDefault="005C7BAA" w:rsidP="00D24FAE">
      <w:pPr>
        <w:spacing w:before="360" w:after="360"/>
        <w:ind w:left="0" w:firstLine="0"/>
        <w:jc w:val="center"/>
        <w:rPr>
          <w:b/>
        </w:rPr>
      </w:pPr>
      <w:r w:rsidRPr="00A412E2">
        <w:rPr>
          <w:b/>
        </w:rPr>
        <w:t>ПАО МОСКОВСКАЯ БИРЖА, 20</w:t>
      </w:r>
      <w:r w:rsidR="00863B58">
        <w:rPr>
          <w:b/>
        </w:rPr>
        <w:t>21</w:t>
      </w:r>
    </w:p>
    <w:p w:rsidR="003A2653" w:rsidRDefault="003A2653">
      <w:pPr>
        <w:pStyle w:val="aff2"/>
        <w:rPr>
          <w:rFonts w:ascii="Times New Roman" w:hAnsi="Times New Roman"/>
          <w:color w:val="auto"/>
          <w:lang w:val="ru-RU"/>
        </w:rPr>
      </w:pPr>
      <w:bookmarkStart w:id="1" w:name="_Ref265060664"/>
      <w:r w:rsidRPr="00797A5F">
        <w:rPr>
          <w:rFonts w:ascii="Times New Roman" w:hAnsi="Times New Roman"/>
          <w:color w:val="auto"/>
          <w:lang w:val="ru-RU"/>
        </w:rPr>
        <w:lastRenderedPageBreak/>
        <w:t>Оглавление</w:t>
      </w:r>
    </w:p>
    <w:p w:rsidR="001471E0" w:rsidRDefault="001471E0" w:rsidP="001471E0">
      <w:pPr>
        <w:ind w:left="0" w:firstLine="0"/>
        <w:rPr>
          <w:lang w:bidi="ar-SA"/>
        </w:rPr>
      </w:pPr>
    </w:p>
    <w:p w:rsidR="001471E0" w:rsidRPr="001471E0" w:rsidRDefault="001471E0" w:rsidP="001471E0">
      <w:pPr>
        <w:rPr>
          <w:lang w:bidi="ar-SA"/>
        </w:rPr>
      </w:pPr>
    </w:p>
    <w:p w:rsidR="007A13EC" w:rsidRPr="007505ED" w:rsidRDefault="00AE327E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3250499" w:history="1">
        <w:r w:rsidR="007A13EC" w:rsidRPr="005D2F66">
          <w:rPr>
            <w:rStyle w:val="af1"/>
            <w:rFonts w:cs="Arial"/>
            <w:noProof/>
            <w:lang w:bidi="en-US"/>
          </w:rPr>
          <w:t>1.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rFonts w:cs="Arial"/>
            <w:noProof/>
            <w:lang w:bidi="en-US"/>
          </w:rPr>
          <w:t>Термины и определения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_Toc63250499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3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0" w:history="1">
        <w:r w:rsidR="007A13EC" w:rsidRPr="005D2F66">
          <w:rPr>
            <w:rStyle w:val="af1"/>
            <w:rFonts w:cs="Arial"/>
            <w:noProof/>
            <w:lang w:bidi="en-US"/>
          </w:rPr>
          <w:t>2.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rFonts w:cs="Arial"/>
            <w:noProof/>
            <w:lang w:bidi="en-US"/>
          </w:rPr>
          <w:t>Общие положения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_Toc63250500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4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1" w:history="1">
        <w:r w:rsidR="007A13EC" w:rsidRPr="005D2F66">
          <w:rPr>
            <w:rStyle w:val="af1"/>
            <w:noProof/>
            <w:lang w:bidi="en-US"/>
          </w:rPr>
          <w:t>3.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Порядок определения базы расчёта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_Toc63250501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5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2" w:history="1">
        <w:r w:rsidR="007A13EC" w:rsidRPr="005D2F66">
          <w:rPr>
            <w:rStyle w:val="af1"/>
            <w:noProof/>
            <w:lang w:bidi="en-US"/>
          </w:rPr>
          <w:t>4.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Параметрическая модель Кривой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_Toc63250502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7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3" w:history="1">
        <w:r w:rsidR="007A13EC" w:rsidRPr="005D2F66">
          <w:rPr>
            <w:rStyle w:val="af1"/>
            <w:noProof/>
            <w:lang w:bidi="en-US"/>
          </w:rPr>
          <w:t>5.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Предварительная обработка данных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_Toc63250503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8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4" w:history="1">
        <w:r w:rsidR="007A13EC" w:rsidRPr="005D2F66">
          <w:rPr>
            <w:rStyle w:val="af1"/>
            <w:noProof/>
            <w:lang w:bidi="en-US"/>
          </w:rPr>
          <w:t>6.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Расчёт параметров  Кривой при совершении сделки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_Toc63250504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9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5" w:history="1">
        <w:r w:rsidR="007A13EC" w:rsidRPr="005D2F66">
          <w:rPr>
            <w:rStyle w:val="af1"/>
            <w:noProof/>
            <w:lang w:bidi="en-US"/>
          </w:rPr>
          <w:t>7.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Расчёт параметров  Кривой при обработке заявок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_Toc63250505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10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left" w:pos="440"/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6" w:history="1">
        <w:r w:rsidR="007A13EC" w:rsidRPr="005D2F66">
          <w:rPr>
            <w:rStyle w:val="af1"/>
            <w:noProof/>
            <w:lang w:bidi="en-US"/>
          </w:rPr>
          <w:t>8.</w:t>
        </w:r>
        <w:r w:rsidR="007A13EC" w:rsidRPr="007505ED">
          <w:rPr>
            <w:rFonts w:ascii="Calibri" w:eastAsia="Times New Roman" w:hAnsi="Calibri"/>
            <w:noProof/>
            <w:sz w:val="22"/>
          </w:rPr>
          <w:tab/>
        </w:r>
        <w:r w:rsidR="007A13EC" w:rsidRPr="005D2F66">
          <w:rPr>
            <w:rStyle w:val="af1"/>
            <w:noProof/>
            <w:lang w:bidi="en-US"/>
          </w:rPr>
          <w:t>Порядок раскрытия информации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_Toc63250506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13</w:t>
        </w:r>
        <w:r w:rsidR="007A13EC">
          <w:rPr>
            <w:noProof/>
            <w:webHidden/>
          </w:rPr>
          <w:fldChar w:fldCharType="end"/>
        </w:r>
      </w:hyperlink>
    </w:p>
    <w:p w:rsidR="007A13EC" w:rsidRPr="007505ED" w:rsidRDefault="00AD71A0">
      <w:pPr>
        <w:pStyle w:val="13"/>
        <w:tabs>
          <w:tab w:val="right" w:leader="dot" w:pos="9344"/>
        </w:tabs>
        <w:rPr>
          <w:rFonts w:ascii="Calibri" w:eastAsia="Times New Roman" w:hAnsi="Calibri"/>
          <w:noProof/>
          <w:sz w:val="22"/>
        </w:rPr>
      </w:pPr>
      <w:hyperlink w:anchor="_Toc63250507" w:history="1">
        <w:r w:rsidR="007A13EC" w:rsidRPr="005D2F66">
          <w:rPr>
            <w:rStyle w:val="af1"/>
            <w:noProof/>
            <w:lang w:bidi="en-US"/>
          </w:rPr>
          <w:t>Приложение 1</w:t>
        </w:r>
        <w:r w:rsidR="007A13EC">
          <w:rPr>
            <w:noProof/>
            <w:webHidden/>
          </w:rPr>
          <w:tab/>
        </w:r>
        <w:r w:rsidR="007A13EC">
          <w:rPr>
            <w:noProof/>
            <w:webHidden/>
          </w:rPr>
          <w:fldChar w:fldCharType="begin"/>
        </w:r>
        <w:r w:rsidR="007A13EC">
          <w:rPr>
            <w:noProof/>
            <w:webHidden/>
          </w:rPr>
          <w:instrText xml:space="preserve"> PAGEREF _Toc63250507 \h </w:instrText>
        </w:r>
        <w:r w:rsidR="007A13EC">
          <w:rPr>
            <w:noProof/>
            <w:webHidden/>
          </w:rPr>
        </w:r>
        <w:r w:rsidR="007A13EC">
          <w:rPr>
            <w:noProof/>
            <w:webHidden/>
          </w:rPr>
          <w:fldChar w:fldCharType="separate"/>
        </w:r>
        <w:r w:rsidR="007A13EC">
          <w:rPr>
            <w:noProof/>
            <w:webHidden/>
          </w:rPr>
          <w:t>14</w:t>
        </w:r>
        <w:r w:rsidR="007A13EC">
          <w:rPr>
            <w:noProof/>
            <w:webHidden/>
          </w:rPr>
          <w:fldChar w:fldCharType="end"/>
        </w:r>
      </w:hyperlink>
    </w:p>
    <w:p w:rsidR="003A2653" w:rsidRDefault="00AE327E" w:rsidP="00AE327E">
      <w:pPr>
        <w:pStyle w:val="13"/>
        <w:tabs>
          <w:tab w:val="left" w:pos="440"/>
          <w:tab w:val="right" w:leader="dot" w:pos="9344"/>
        </w:tabs>
      </w:pPr>
      <w:r>
        <w:fldChar w:fldCharType="end"/>
      </w:r>
    </w:p>
    <w:p w:rsidR="00BB1145" w:rsidRPr="00BB1145" w:rsidRDefault="00BB1145" w:rsidP="00BB1145">
      <w:pPr>
        <w:pStyle w:val="1"/>
        <w:numPr>
          <w:ilvl w:val="0"/>
          <w:numId w:val="0"/>
        </w:numPr>
        <w:ind w:left="567"/>
      </w:pPr>
      <w:r>
        <w:br w:type="page"/>
      </w:r>
    </w:p>
    <w:p w:rsidR="002B051B" w:rsidRDefault="00BB1145" w:rsidP="00376B71">
      <w:pPr>
        <w:pStyle w:val="1"/>
        <w:rPr>
          <w:rFonts w:cs="Arial"/>
          <w:szCs w:val="24"/>
        </w:rPr>
      </w:pPr>
      <w:bookmarkStart w:id="2" w:name="_Toc347147228"/>
      <w:bookmarkStart w:id="3" w:name="_Toc63250499"/>
      <w:r w:rsidRPr="00EE4013">
        <w:rPr>
          <w:rFonts w:cs="Arial"/>
          <w:szCs w:val="24"/>
        </w:rPr>
        <w:lastRenderedPageBreak/>
        <w:t>Термины и определения</w:t>
      </w:r>
      <w:bookmarkEnd w:id="2"/>
      <w:bookmarkEnd w:id="3"/>
    </w:p>
    <w:p w:rsidR="00E0739E" w:rsidRPr="0071427F" w:rsidRDefault="00E0739E" w:rsidP="0071427F">
      <w:pPr>
        <w:ind w:left="1134" w:firstLine="0"/>
        <w:rPr>
          <w:lang w:val="x-none"/>
        </w:rPr>
      </w:pPr>
      <w:r w:rsidRPr="00E0739E">
        <w:rPr>
          <w:lang w:val="x-none"/>
        </w:rPr>
        <w:t xml:space="preserve">В целях настоящей Методики </w:t>
      </w:r>
      <w:r w:rsidR="008C6853">
        <w:t xml:space="preserve"> определения </w:t>
      </w:r>
      <w:r>
        <w:t>Кривой бе</w:t>
      </w:r>
      <w:r w:rsidR="001E5F18">
        <w:t>с</w:t>
      </w:r>
      <w:r>
        <w:t>купонной доходности государственных ценных бумаг</w:t>
      </w:r>
      <w:r w:rsidR="008C6853">
        <w:t xml:space="preserve"> (облигаций федеральных займов)</w:t>
      </w:r>
      <w:r w:rsidRPr="00E0739E">
        <w:rPr>
          <w:lang w:val="x-none"/>
        </w:rPr>
        <w:t xml:space="preserve"> Публичн</w:t>
      </w:r>
      <w:r w:rsidR="008C6853">
        <w:t>ы</w:t>
      </w:r>
      <w:r w:rsidRPr="00E0739E">
        <w:rPr>
          <w:lang w:val="x-none"/>
        </w:rPr>
        <w:t>м акционерном обществ</w:t>
      </w:r>
      <w:r>
        <w:t>ом</w:t>
      </w:r>
      <w:r w:rsidRPr="00E0739E">
        <w:rPr>
          <w:lang w:val="x-none"/>
        </w:rPr>
        <w:t xml:space="preserve"> «Московская Биржа ММВБ-РТС» (далее – Методика) применяются следующие термины и определения:</w:t>
      </w:r>
    </w:p>
    <w:p w:rsidR="00C24128" w:rsidRPr="00BB1145" w:rsidRDefault="00C24128" w:rsidP="00500ECF">
      <w:pPr>
        <w:pStyle w:val="StyleHeading2Black"/>
        <w:numPr>
          <w:ilvl w:val="0"/>
          <w:numId w:val="0"/>
        </w:numPr>
        <w:ind w:left="1134"/>
      </w:pPr>
      <w:bookmarkStart w:id="4" w:name="_Toc467692031"/>
      <w:r w:rsidRPr="00BB1145">
        <w:rPr>
          <w:i/>
        </w:rPr>
        <w:t>База расчёта</w:t>
      </w:r>
      <w:r w:rsidRPr="00BB1145">
        <w:t xml:space="preserve"> – список </w:t>
      </w:r>
      <w:r>
        <w:t>государственных</w:t>
      </w:r>
      <w:r w:rsidRPr="00BB1145">
        <w:t xml:space="preserve"> облигаций, данные о ходе торгов которым</w:t>
      </w:r>
      <w:r w:rsidR="00850C21">
        <w:rPr>
          <w:lang w:val="ru-RU"/>
        </w:rPr>
        <w:t>и</w:t>
      </w:r>
      <w:r w:rsidRPr="00BB1145">
        <w:t xml:space="preserve"> используются для расчёта</w:t>
      </w:r>
      <w:r w:rsidR="00A83515">
        <w:t xml:space="preserve"> Кривой</w:t>
      </w:r>
      <w:r w:rsidRPr="00BB1145">
        <w:t>.</w:t>
      </w:r>
      <w:bookmarkEnd w:id="4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  <w:rPr>
          <w:i/>
        </w:rPr>
      </w:pPr>
      <w:bookmarkStart w:id="5" w:name="_Toc467692032"/>
      <w:bookmarkStart w:id="6" w:name="_Toc347159087"/>
      <w:bookmarkStart w:id="7" w:name="_Toc368324488"/>
      <w:r w:rsidRPr="00BB1145">
        <w:rPr>
          <w:i/>
        </w:rPr>
        <w:t>Базисный пункт</w:t>
      </w:r>
      <w:r w:rsidRPr="00577B05">
        <w:rPr>
          <w:i/>
        </w:rPr>
        <w:t xml:space="preserve"> – </w:t>
      </w:r>
      <w:r w:rsidRPr="00577B05">
        <w:t>единица измерения доходности, равная одной сотой процента (1 </w:t>
      </w:r>
      <w:proofErr w:type="spellStart"/>
      <w:r w:rsidRPr="00577B05">
        <w:t>б.п</w:t>
      </w:r>
      <w:proofErr w:type="spellEnd"/>
      <w:r w:rsidRPr="00577B05">
        <w:t>. = 0,01%)</w:t>
      </w:r>
      <w:r w:rsidRPr="00577B05">
        <w:rPr>
          <w:i/>
        </w:rPr>
        <w:t>.</w:t>
      </w:r>
      <w:bookmarkEnd w:id="5"/>
    </w:p>
    <w:p w:rsidR="00BB1145" w:rsidRPr="00577B05" w:rsidRDefault="00BB1145" w:rsidP="00500ECF">
      <w:pPr>
        <w:pStyle w:val="StyleHeading2Black"/>
        <w:numPr>
          <w:ilvl w:val="0"/>
          <w:numId w:val="0"/>
        </w:numPr>
        <w:ind w:left="1134"/>
        <w:rPr>
          <w:i/>
        </w:rPr>
      </w:pPr>
      <w:bookmarkStart w:id="8" w:name="_Toc467692033"/>
      <w:r w:rsidRPr="00BB1145">
        <w:rPr>
          <w:i/>
        </w:rPr>
        <w:t>Бескупонная доходность</w:t>
      </w:r>
      <w:r w:rsidRPr="00577B05">
        <w:t xml:space="preserve"> - доходность к погашению дисконтной облигации.</w:t>
      </w:r>
      <w:bookmarkEnd w:id="6"/>
      <w:bookmarkEnd w:id="7"/>
      <w:bookmarkEnd w:id="8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  <w:rPr>
          <w:i/>
        </w:rPr>
      </w:pPr>
      <w:bookmarkStart w:id="9" w:name="_Toc467692034"/>
      <w:bookmarkStart w:id="10" w:name="_Toc347159088"/>
      <w:bookmarkStart w:id="11" w:name="_Toc368324489"/>
      <w:r w:rsidRPr="00032628">
        <w:rPr>
          <w:i/>
        </w:rPr>
        <w:t xml:space="preserve">Биржа </w:t>
      </w:r>
      <w:r w:rsidRPr="00577B05">
        <w:t>- Публичное акционерное общество «Московская Биржа ММВБ-РТС».</w:t>
      </w:r>
      <w:bookmarkEnd w:id="9"/>
    </w:p>
    <w:p w:rsidR="00EA4F70" w:rsidRPr="00577B05" w:rsidRDefault="00EA4F70" w:rsidP="00577B05">
      <w:pPr>
        <w:pStyle w:val="StyleHeading2Black"/>
        <w:numPr>
          <w:ilvl w:val="0"/>
          <w:numId w:val="0"/>
        </w:numPr>
        <w:ind w:left="1134"/>
        <w:rPr>
          <w:i/>
        </w:rPr>
      </w:pPr>
      <w:bookmarkStart w:id="12" w:name="_Toc467692035"/>
      <w:r w:rsidRPr="00577B05">
        <w:rPr>
          <w:i/>
        </w:rPr>
        <w:t>Вес</w:t>
      </w:r>
      <w:r w:rsidR="008D21A8" w:rsidRPr="00577B05">
        <w:rPr>
          <w:i/>
        </w:rPr>
        <w:t xml:space="preserve"> (</w:t>
      </w:r>
      <w:proofErr w:type="spellStart"/>
      <w:r w:rsidR="008D21A8" w:rsidRPr="00577B05">
        <w:rPr>
          <w:i/>
        </w:rPr>
        <w:t>weight</w:t>
      </w:r>
      <w:proofErr w:type="spellEnd"/>
      <w:r w:rsidR="008D21A8" w:rsidRPr="00577B05">
        <w:rPr>
          <w:i/>
        </w:rPr>
        <w:t>)</w:t>
      </w:r>
      <w:r w:rsidRPr="00577B05">
        <w:rPr>
          <w:i/>
        </w:rPr>
        <w:t xml:space="preserve"> </w:t>
      </w:r>
      <w:r w:rsidRPr="00577B05">
        <w:t xml:space="preserve">– параметр, </w:t>
      </w:r>
      <w:r w:rsidR="00C9037A" w:rsidRPr="00577B05">
        <w:t xml:space="preserve">алгоритмически </w:t>
      </w:r>
      <w:r w:rsidR="008D21A8" w:rsidRPr="00577B05">
        <w:t xml:space="preserve">рассчитываемый </w:t>
      </w:r>
      <w:r w:rsidR="00C9037A" w:rsidRPr="00577B05">
        <w:t xml:space="preserve">в процессе ежемесячного пересмотра базы расчёта </w:t>
      </w:r>
      <w:r w:rsidR="008D21A8" w:rsidRPr="00577B05">
        <w:t>для каждого выпуска</w:t>
      </w:r>
      <w:r w:rsidRPr="00577B05">
        <w:t xml:space="preserve"> </w:t>
      </w:r>
      <w:r w:rsidR="00850C21">
        <w:rPr>
          <w:lang w:val="ru-RU"/>
        </w:rPr>
        <w:t xml:space="preserve">государственных облигаций </w:t>
      </w:r>
      <w:r w:rsidRPr="00577B05">
        <w:t>из базы расчёта</w:t>
      </w:r>
      <w:r w:rsidR="00C9037A" w:rsidRPr="00577B05">
        <w:t>.</w:t>
      </w:r>
      <w:bookmarkEnd w:id="12"/>
    </w:p>
    <w:p w:rsidR="00A37F68" w:rsidRPr="00577B05" w:rsidRDefault="00A37F68" w:rsidP="00577B05">
      <w:pPr>
        <w:pStyle w:val="StyleHeading2Black"/>
        <w:numPr>
          <w:ilvl w:val="0"/>
          <w:numId w:val="0"/>
        </w:numPr>
        <w:ind w:left="1134"/>
        <w:rPr>
          <w:i/>
        </w:rPr>
      </w:pPr>
      <w:r w:rsidRPr="00577B05">
        <w:rPr>
          <w:i/>
        </w:rPr>
        <w:t xml:space="preserve">Время формирования ценового уровня </w:t>
      </w:r>
      <w:r>
        <w:t>–</w:t>
      </w:r>
      <w:r>
        <w:rPr>
          <w:lang w:val="ru-RU"/>
        </w:rPr>
        <w:t xml:space="preserve"> </w:t>
      </w:r>
      <w:r w:rsidRPr="00577B05">
        <w:t xml:space="preserve">момент времени, начиная с которого </w:t>
      </w:r>
      <w:r>
        <w:rPr>
          <w:lang w:val="ru-RU"/>
        </w:rPr>
        <w:t>данный ценовой уровень существует непрерывно.</w:t>
      </w:r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  <w:rPr>
          <w:i/>
        </w:rPr>
      </w:pPr>
      <w:bookmarkStart w:id="13" w:name="_Toc467692037"/>
      <w:r w:rsidRPr="00BB1145">
        <w:rPr>
          <w:i/>
        </w:rPr>
        <w:t>Государственные облигации (далее</w:t>
      </w:r>
      <w:r w:rsidR="00303DDA">
        <w:rPr>
          <w:i/>
          <w:lang w:val="ru-RU"/>
        </w:rPr>
        <w:t xml:space="preserve"> также</w:t>
      </w:r>
      <w:r w:rsidRPr="00BB1145">
        <w:rPr>
          <w:i/>
        </w:rPr>
        <w:t xml:space="preserve"> - облигации)</w:t>
      </w:r>
      <w:r w:rsidRPr="00577B05">
        <w:rPr>
          <w:i/>
        </w:rPr>
        <w:t xml:space="preserve"> </w:t>
      </w:r>
      <w:r w:rsidRPr="00577B05">
        <w:t>- облигации федеральных займов, допущенные к обращению</w:t>
      </w:r>
      <w:r w:rsidR="008E6BC7">
        <w:rPr>
          <w:lang w:val="ru-RU"/>
        </w:rPr>
        <w:t xml:space="preserve"> на Бирже</w:t>
      </w:r>
      <w:r w:rsidRPr="00577B05">
        <w:t>.</w:t>
      </w:r>
      <w:bookmarkEnd w:id="13"/>
    </w:p>
    <w:p w:rsidR="002B18DD" w:rsidRPr="008E6BC7" w:rsidRDefault="002B18DD" w:rsidP="008E6BC7">
      <w:pPr>
        <w:pStyle w:val="StyleHeading2Black"/>
        <w:numPr>
          <w:ilvl w:val="0"/>
          <w:numId w:val="0"/>
        </w:numPr>
        <w:ind w:left="1134"/>
        <w:rPr>
          <w:lang w:val="ru-RU"/>
        </w:rPr>
      </w:pPr>
      <w:bookmarkStart w:id="14" w:name="_Toc467692038"/>
      <w:r w:rsidRPr="00577B05">
        <w:rPr>
          <w:i/>
        </w:rPr>
        <w:t xml:space="preserve">Дата исполнения </w:t>
      </w:r>
      <w:r w:rsidRPr="00577B05">
        <w:t xml:space="preserve">- дата, в которую в соответствии с условиями заключенной сделки с государственными облигациями и Правилами проведения торгов </w:t>
      </w:r>
      <w:r w:rsidR="008E6BC7">
        <w:rPr>
          <w:lang w:val="ru-RU"/>
        </w:rPr>
        <w:t>на фондовом рынке ПАО Московская Биржа</w:t>
      </w:r>
      <w:r w:rsidR="004E256A">
        <w:rPr>
          <w:lang w:val="ru-RU"/>
        </w:rPr>
        <w:t xml:space="preserve"> (далее – Правила торгов)</w:t>
      </w:r>
      <w:r w:rsidRPr="00577B05">
        <w:t>участники торгов и/или клиринговая организация обязаны исполнить свои обязательства по сделке</w:t>
      </w:r>
      <w:r w:rsidR="008E6BC7">
        <w:rPr>
          <w:lang w:val="ru-RU"/>
        </w:rPr>
        <w:t xml:space="preserve"> </w:t>
      </w:r>
      <w:r w:rsidR="008E6BC7" w:rsidRPr="008E6BC7">
        <w:rPr>
          <w:lang w:val="ru-RU"/>
        </w:rPr>
        <w:t>в порядке, определенном внутренними документами</w:t>
      </w:r>
      <w:r w:rsidR="008E6BC7">
        <w:rPr>
          <w:lang w:val="ru-RU"/>
        </w:rPr>
        <w:t xml:space="preserve"> </w:t>
      </w:r>
      <w:r w:rsidR="008E6BC7" w:rsidRPr="008E6BC7">
        <w:rPr>
          <w:lang w:val="ru-RU"/>
        </w:rPr>
        <w:t xml:space="preserve">клиринговой организации и/или Правилами </w:t>
      </w:r>
      <w:r w:rsidR="008E6BC7" w:rsidRPr="00577B05">
        <w:t>торгов</w:t>
      </w:r>
      <w:r w:rsidRPr="00577B05">
        <w:t>.</w:t>
      </w:r>
      <w:bookmarkEnd w:id="14"/>
    </w:p>
    <w:p w:rsidR="002B18DD" w:rsidRPr="005B479A" w:rsidRDefault="002B18DD" w:rsidP="00577B05">
      <w:pPr>
        <w:pStyle w:val="StyleHeading2Black"/>
        <w:numPr>
          <w:ilvl w:val="0"/>
          <w:numId w:val="0"/>
        </w:numPr>
        <w:ind w:left="1134"/>
        <w:rPr>
          <w:lang w:val="ru-RU"/>
        </w:rPr>
      </w:pPr>
      <w:bookmarkStart w:id="15" w:name="_Toc467692039"/>
      <w:r w:rsidRPr="00577B05">
        <w:rPr>
          <w:i/>
        </w:rPr>
        <w:t>Динамические параметры</w:t>
      </w:r>
      <w:r w:rsidRPr="00577B05">
        <w:t xml:space="preserve"> – коэффициенты </w:t>
      </w:r>
      <w:bookmarkEnd w:id="15"/>
      <w:r w:rsidR="00FF4259" w:rsidRPr="00FF4259">
        <w:rPr>
          <w:position w:val="-12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18pt" o:ole="">
            <v:imagedata r:id="rId8" o:title=""/>
          </v:shape>
          <o:OLEObject Type="Embed" ProgID="Equation.3" ShapeID="_x0000_i1025" DrawAspect="Content" ObjectID="_1674467754" r:id="rId9"/>
        </w:object>
      </w:r>
      <w:r w:rsidR="00FF4259" w:rsidRPr="005B479A">
        <w:rPr>
          <w:lang w:val="ru-RU"/>
        </w:rPr>
        <w:t>.</w:t>
      </w:r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16" w:name="_Toc467692040"/>
      <w:r w:rsidRPr="00577B05">
        <w:rPr>
          <w:i/>
        </w:rPr>
        <w:t xml:space="preserve">Доходность сделки </w:t>
      </w:r>
      <w:r w:rsidRPr="00577B05">
        <w:t>– доходность к погашению, соответствующая цене определённой сделки, заключенной в</w:t>
      </w:r>
      <w:r w:rsidR="00592E64" w:rsidRPr="00592E64">
        <w:rPr>
          <w:lang w:val="ru-RU"/>
        </w:rPr>
        <w:t xml:space="preserve"> </w:t>
      </w:r>
      <w:r w:rsidR="00592E64">
        <w:rPr>
          <w:lang w:val="ru-RU"/>
        </w:rPr>
        <w:t>Режиме торгов</w:t>
      </w:r>
      <w:r w:rsidRPr="00577B05">
        <w:t xml:space="preserve"> </w:t>
      </w:r>
      <w:r w:rsidR="00592E64">
        <w:rPr>
          <w:lang w:val="ru-RU"/>
        </w:rPr>
        <w:t>«</w:t>
      </w:r>
      <w:r w:rsidRPr="00577B05">
        <w:t>Режим основных торгов</w:t>
      </w:r>
      <w:r w:rsidR="00E52FE0">
        <w:rPr>
          <w:lang w:val="ru-RU"/>
        </w:rPr>
        <w:t xml:space="preserve"> </w:t>
      </w:r>
      <w:r w:rsidR="00E52FE0">
        <w:rPr>
          <w:lang w:val="en-US"/>
        </w:rPr>
        <w:t>T</w:t>
      </w:r>
      <w:r w:rsidR="00E52FE0" w:rsidRPr="00E52FE0">
        <w:rPr>
          <w:lang w:val="ru-RU"/>
        </w:rPr>
        <w:t>+</w:t>
      </w:r>
      <w:r w:rsidR="00592E64">
        <w:rPr>
          <w:lang w:val="ru-RU"/>
        </w:rPr>
        <w:t>»</w:t>
      </w:r>
      <w:r w:rsidRPr="00577B05">
        <w:t xml:space="preserve">  </w:t>
      </w:r>
      <w:r w:rsidR="004E256A">
        <w:rPr>
          <w:lang w:val="ru-RU"/>
        </w:rPr>
        <w:t xml:space="preserve">Секции фондового рынка </w:t>
      </w:r>
      <w:r w:rsidRPr="00577B05">
        <w:t>(далее – Режим основных торгов) и рассчитанная в порядке, установленном</w:t>
      </w:r>
      <w:r w:rsidR="004E256A">
        <w:rPr>
          <w:lang w:val="ru-RU"/>
        </w:rPr>
        <w:t xml:space="preserve"> внутренними документами фондового рынка Биржи</w:t>
      </w:r>
      <w:r w:rsidRPr="00577B05">
        <w:t>.</w:t>
      </w:r>
      <w:bookmarkEnd w:id="16"/>
    </w:p>
    <w:p w:rsidR="001A3D01" w:rsidRPr="00577B05" w:rsidRDefault="00813B50" w:rsidP="00577B05">
      <w:pPr>
        <w:pStyle w:val="StyleHeading2Black"/>
        <w:numPr>
          <w:ilvl w:val="0"/>
          <w:numId w:val="0"/>
        </w:numPr>
        <w:ind w:left="1134"/>
      </w:pPr>
      <w:bookmarkStart w:id="17" w:name="_Toc467692041"/>
      <w:r w:rsidRPr="00577B05">
        <w:rPr>
          <w:i/>
        </w:rPr>
        <w:t>Кривая</w:t>
      </w:r>
      <w:r w:rsidR="001A3D01" w:rsidRPr="00577B05">
        <w:rPr>
          <w:i/>
        </w:rPr>
        <w:t xml:space="preserve"> </w:t>
      </w:r>
      <w:r w:rsidR="001A3D01" w:rsidRPr="00577B05">
        <w:t xml:space="preserve">–  </w:t>
      </w:r>
      <w:r w:rsidR="00DD77AE" w:rsidRPr="00577B05">
        <w:t>К</w:t>
      </w:r>
      <w:r w:rsidR="001A3D01" w:rsidRPr="00577B05">
        <w:t>ривая бескупонной доходности для рынка государственных облигаций,</w:t>
      </w:r>
      <w:r w:rsidR="004E256A">
        <w:rPr>
          <w:lang w:val="ru-RU"/>
        </w:rPr>
        <w:t xml:space="preserve"> порядок расчета которой установлен в настоящей Методике</w:t>
      </w:r>
      <w:r w:rsidR="001A3D01" w:rsidRPr="00577B05">
        <w:t>.</w:t>
      </w:r>
      <w:bookmarkEnd w:id="17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18" w:name="_Toc467692042"/>
      <w:r w:rsidRPr="00577B05">
        <w:rPr>
          <w:i/>
        </w:rPr>
        <w:t xml:space="preserve">Корректирующая поправка </w:t>
      </w:r>
      <w:r w:rsidRPr="00577B05">
        <w:t>– аддитивная добавка к расчётной доходности, уточняющая расчётную доходность облигации. Для опорных выпусков корректирующие поправки равны нулю.</w:t>
      </w:r>
      <w:bookmarkEnd w:id="18"/>
    </w:p>
    <w:p w:rsidR="00BB1145" w:rsidRPr="00577B05" w:rsidRDefault="00BB1145" w:rsidP="00577B05">
      <w:pPr>
        <w:pStyle w:val="StyleHeading2Black"/>
        <w:numPr>
          <w:ilvl w:val="0"/>
          <w:numId w:val="0"/>
        </w:numPr>
        <w:ind w:left="1134"/>
      </w:pPr>
      <w:bookmarkStart w:id="19" w:name="_Toc467692043"/>
      <w:r w:rsidRPr="00BB1145">
        <w:rPr>
          <w:i/>
        </w:rPr>
        <w:t xml:space="preserve">Кривая бескупонной доходности </w:t>
      </w:r>
      <w:r w:rsidR="00813B50" w:rsidRPr="00577B05">
        <w:rPr>
          <w:i/>
        </w:rPr>
        <w:t>(КБД)</w:t>
      </w:r>
      <w:r w:rsidRPr="00BB1145">
        <w:rPr>
          <w:i/>
        </w:rPr>
        <w:t xml:space="preserve"> </w:t>
      </w:r>
      <w:r w:rsidRPr="00577B05">
        <w:t xml:space="preserve">– зависимость бескупонной доходности от срока дисконтной облигации для однородных долговых обязательств; функция, задающая </w:t>
      </w:r>
      <w:proofErr w:type="spellStart"/>
      <w:r w:rsidRPr="00577B05">
        <w:t>временнýю</w:t>
      </w:r>
      <w:proofErr w:type="spellEnd"/>
      <w:r w:rsidRPr="00577B05">
        <w:t xml:space="preserve"> структуру процентных ставок.</w:t>
      </w:r>
      <w:bookmarkEnd w:id="10"/>
      <w:bookmarkEnd w:id="11"/>
      <w:bookmarkEnd w:id="19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20" w:name="_Toc467692044"/>
      <w:bookmarkStart w:id="21" w:name="_Toc347159089"/>
      <w:bookmarkStart w:id="22" w:name="_Toc368324490"/>
      <w:r w:rsidRPr="00577B05">
        <w:rPr>
          <w:i/>
        </w:rPr>
        <w:lastRenderedPageBreak/>
        <w:t xml:space="preserve">Опорный выпуск </w:t>
      </w:r>
      <w:r w:rsidRPr="00577B05">
        <w:t>–</w:t>
      </w:r>
      <w:r w:rsidR="00303D1A">
        <w:rPr>
          <w:lang w:val="ru-RU"/>
        </w:rPr>
        <w:t xml:space="preserve"> </w:t>
      </w:r>
      <w:r w:rsidR="004E256A">
        <w:rPr>
          <w:lang w:val="ru-RU"/>
        </w:rPr>
        <w:t xml:space="preserve">включенный в </w:t>
      </w:r>
      <w:r w:rsidRPr="00577B05">
        <w:t>баз</w:t>
      </w:r>
      <w:r w:rsidR="004E256A">
        <w:rPr>
          <w:lang w:val="ru-RU"/>
        </w:rPr>
        <w:t>у</w:t>
      </w:r>
      <w:r w:rsidRPr="00577B05">
        <w:t xml:space="preserve"> расчёта </w:t>
      </w:r>
      <w:r w:rsidR="004E256A">
        <w:rPr>
          <w:lang w:val="ru-RU"/>
        </w:rPr>
        <w:t xml:space="preserve">выпуск облигаций </w:t>
      </w:r>
      <w:r w:rsidRPr="00577B05">
        <w:t xml:space="preserve">из числа наиболее ликвидных, </w:t>
      </w:r>
      <w:r w:rsidR="00303D1A">
        <w:rPr>
          <w:lang w:val="ru-RU"/>
        </w:rPr>
        <w:t>для которого</w:t>
      </w:r>
      <w:r w:rsidRPr="00577B05">
        <w:t xml:space="preserve"> корректирующ</w:t>
      </w:r>
      <w:r w:rsidR="00303D1A">
        <w:rPr>
          <w:lang w:val="ru-RU"/>
        </w:rPr>
        <w:t>ая</w:t>
      </w:r>
      <w:r w:rsidRPr="00577B05">
        <w:t xml:space="preserve"> </w:t>
      </w:r>
      <w:r w:rsidR="00303D1A">
        <w:rPr>
          <w:lang w:val="ru-RU"/>
        </w:rPr>
        <w:t>поправка тождественно равна нулю</w:t>
      </w:r>
      <w:r w:rsidRPr="00577B05">
        <w:t>.</w:t>
      </w:r>
      <w:bookmarkEnd w:id="20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23" w:name="_Toc467692045"/>
      <w:bookmarkStart w:id="24" w:name="_Toc347159092"/>
      <w:bookmarkStart w:id="25" w:name="_Toc368324494"/>
      <w:bookmarkEnd w:id="21"/>
      <w:bookmarkEnd w:id="22"/>
      <w:r w:rsidRPr="00BB1145">
        <w:rPr>
          <w:i/>
        </w:rPr>
        <w:t>Расчётная цена</w:t>
      </w:r>
      <w:r w:rsidRPr="00577B05">
        <w:rPr>
          <w:i/>
        </w:rPr>
        <w:t xml:space="preserve"> </w:t>
      </w:r>
      <w:r w:rsidRPr="00577B05">
        <w:t xml:space="preserve">– цена облигации, рассчитанная по </w:t>
      </w:r>
      <w:r w:rsidR="009C47FF" w:rsidRPr="00577B05">
        <w:t>К</w:t>
      </w:r>
      <w:r w:rsidRPr="00577B05">
        <w:t>ривой как сумма дисконтированных к дате исполнения выплат по данной облигации.</w:t>
      </w:r>
      <w:bookmarkEnd w:id="23"/>
    </w:p>
    <w:p w:rsidR="002B18DD" w:rsidRPr="00577B05" w:rsidRDefault="002B18DD" w:rsidP="00500ECF">
      <w:pPr>
        <w:pStyle w:val="StyleHeading2Black"/>
        <w:numPr>
          <w:ilvl w:val="0"/>
          <w:numId w:val="0"/>
        </w:numPr>
        <w:ind w:left="1134"/>
      </w:pPr>
      <w:bookmarkStart w:id="26" w:name="_Toc467692046"/>
      <w:r w:rsidRPr="00BB1145">
        <w:rPr>
          <w:i/>
        </w:rPr>
        <w:t>Расчётная доходность</w:t>
      </w:r>
      <w:r w:rsidRPr="00577B05">
        <w:rPr>
          <w:i/>
        </w:rPr>
        <w:t xml:space="preserve"> </w:t>
      </w:r>
      <w:r w:rsidRPr="00577B05">
        <w:t>– доходность к погашению, соответствующая расчётной цене облигации.</w:t>
      </w:r>
      <w:bookmarkEnd w:id="26"/>
    </w:p>
    <w:p w:rsidR="002B18DD" w:rsidRPr="00577B05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27" w:name="_Toc467692048"/>
      <w:r w:rsidRPr="00BB1145">
        <w:rPr>
          <w:i/>
        </w:rPr>
        <w:t xml:space="preserve">Статические параметры </w:t>
      </w:r>
      <w:r w:rsidRPr="00577B05">
        <w:t xml:space="preserve">– величины, являющиеся настройками алгоритма: </w:t>
      </w:r>
      <w:r w:rsidR="001161E8" w:rsidRPr="001161E8">
        <w:rPr>
          <w:position w:val="-6"/>
        </w:rPr>
        <w:object w:dxaOrig="240" w:dyaOrig="220">
          <v:shape id="_x0000_i1026" type="#_x0000_t75" style="width:12pt;height:10.5pt" o:ole="">
            <v:imagedata r:id="rId10" o:title=""/>
          </v:shape>
          <o:OLEObject Type="Embed" ProgID="Equation.3" ShapeID="_x0000_i1026" DrawAspect="Content" ObjectID="_1674467755" r:id="rId11"/>
        </w:object>
      </w:r>
      <w:r w:rsidRPr="00577B05">
        <w:t xml:space="preserve">, </w:t>
      </w:r>
      <w:r w:rsidR="001161E8" w:rsidRPr="001161E8">
        <w:rPr>
          <w:position w:val="-10"/>
        </w:rPr>
        <w:object w:dxaOrig="240" w:dyaOrig="320">
          <v:shape id="_x0000_i1027" type="#_x0000_t75" style="width:12pt;height:16.5pt" o:ole="">
            <v:imagedata r:id="rId12" o:title=""/>
          </v:shape>
          <o:OLEObject Type="Embed" ProgID="Equation.3" ShapeID="_x0000_i1027" DrawAspect="Content" ObjectID="_1674467756" r:id="rId13"/>
        </w:object>
      </w:r>
      <w:r w:rsidRPr="00577B05">
        <w:t xml:space="preserve">, </w:t>
      </w:r>
      <w:r w:rsidR="001161E8" w:rsidRPr="001161E8">
        <w:rPr>
          <w:position w:val="-10"/>
        </w:rPr>
        <w:object w:dxaOrig="260" w:dyaOrig="340">
          <v:shape id="_x0000_i1028" type="#_x0000_t75" style="width:13.5pt;height:17.25pt" o:ole="">
            <v:imagedata r:id="rId14" o:title=""/>
          </v:shape>
          <o:OLEObject Type="Embed" ProgID="Equation.3" ShapeID="_x0000_i1028" DrawAspect="Content" ObjectID="_1674467757" r:id="rId15"/>
        </w:object>
      </w:r>
      <w:r w:rsidRPr="00577B05">
        <w:t>÷</w:t>
      </w:r>
      <w:r w:rsidR="001161E8" w:rsidRPr="001161E8">
        <w:rPr>
          <w:position w:val="-12"/>
        </w:rPr>
        <w:object w:dxaOrig="279" w:dyaOrig="360">
          <v:shape id="_x0000_i1029" type="#_x0000_t75" style="width:13.5pt;height:18pt" o:ole="">
            <v:imagedata r:id="rId16" o:title=""/>
          </v:shape>
          <o:OLEObject Type="Embed" ProgID="Equation.3" ShapeID="_x0000_i1029" DrawAspect="Content" ObjectID="_1674467758" r:id="rId17"/>
        </w:object>
      </w:r>
      <w:r w:rsidRPr="00577B05">
        <w:t xml:space="preserve">, </w:t>
      </w:r>
      <w:r w:rsidR="001161E8" w:rsidRPr="001161E8">
        <w:rPr>
          <w:position w:val="-10"/>
        </w:rPr>
        <w:object w:dxaOrig="200" w:dyaOrig="260">
          <v:shape id="_x0000_i1030" type="#_x0000_t75" style="width:10.5pt;height:13.5pt" o:ole="">
            <v:imagedata r:id="rId18" o:title=""/>
          </v:shape>
          <o:OLEObject Type="Embed" ProgID="Equation.3" ShapeID="_x0000_i1030" DrawAspect="Content" ObjectID="_1674467759" r:id="rId19"/>
        </w:object>
      </w:r>
      <w:r w:rsidR="004E0894" w:rsidRPr="00577B05">
        <w:t xml:space="preserve">, </w:t>
      </w:r>
      <w:r w:rsidR="001161E8" w:rsidRPr="001161E8">
        <w:rPr>
          <w:position w:val="-6"/>
        </w:rPr>
        <w:object w:dxaOrig="480" w:dyaOrig="260">
          <v:shape id="_x0000_i1031" type="#_x0000_t75" style="width:24pt;height:13.5pt" o:ole="">
            <v:imagedata r:id="rId20" o:title=""/>
          </v:shape>
          <o:OLEObject Type="Embed" ProgID="Equation.3" ShapeID="_x0000_i1031" DrawAspect="Content" ObjectID="_1674467760" r:id="rId21"/>
        </w:object>
      </w:r>
      <w:r w:rsidRPr="00577B05">
        <w:t xml:space="preserve">, </w:t>
      </w:r>
      <w:r w:rsidR="001161E8" w:rsidRPr="001161E8">
        <w:rPr>
          <w:position w:val="-6"/>
        </w:rPr>
        <w:object w:dxaOrig="760" w:dyaOrig="279">
          <v:shape id="_x0000_i1032" type="#_x0000_t75" style="width:37.5pt;height:14.25pt" o:ole="">
            <v:imagedata r:id="rId22" o:title=""/>
          </v:shape>
          <o:OLEObject Type="Embed" ProgID="Equation.3" ShapeID="_x0000_i1032" DrawAspect="Content" ObjectID="_1674467761" r:id="rId23"/>
        </w:object>
      </w:r>
      <w:r w:rsidRPr="00577B05">
        <w:t xml:space="preserve">, </w:t>
      </w:r>
      <w:r w:rsidR="001161E8" w:rsidRPr="001161E8">
        <w:rPr>
          <w:position w:val="-10"/>
        </w:rPr>
        <w:object w:dxaOrig="240" w:dyaOrig="340">
          <v:shape id="_x0000_i1033" type="#_x0000_t75" style="width:12.75pt;height:16.5pt" o:ole="">
            <v:imagedata r:id="rId24" o:title=""/>
          </v:shape>
          <o:OLEObject Type="Embed" ProgID="Equation.3" ShapeID="_x0000_i1033" DrawAspect="Content" ObjectID="_1674467762" r:id="rId25"/>
        </w:object>
      </w:r>
      <w:r w:rsidRPr="00577B05">
        <w:t xml:space="preserve"> ÷</w:t>
      </w:r>
      <w:r w:rsidR="001161E8" w:rsidRPr="001161E8">
        <w:rPr>
          <w:position w:val="-12"/>
        </w:rPr>
        <w:object w:dxaOrig="320" w:dyaOrig="360">
          <v:shape id="_x0000_i1034" type="#_x0000_t75" style="width:16.5pt;height:17.25pt" o:ole="">
            <v:imagedata r:id="rId26" o:title=""/>
          </v:shape>
          <o:OLEObject Type="Embed" ProgID="Equation.3" ShapeID="_x0000_i1034" DrawAspect="Content" ObjectID="_1674467763" r:id="rId27"/>
        </w:object>
      </w:r>
      <w:r w:rsidRPr="00577B05">
        <w:t xml:space="preserve">, </w:t>
      </w:r>
      <w:r w:rsidR="001161E8" w:rsidRPr="001161E8">
        <w:rPr>
          <w:position w:val="-6"/>
        </w:rPr>
        <w:object w:dxaOrig="220" w:dyaOrig="279">
          <v:shape id="_x0000_i1035" type="#_x0000_t75" style="width:10.5pt;height:13.5pt" o:ole="">
            <v:imagedata r:id="rId28" o:title=""/>
          </v:shape>
          <o:OLEObject Type="Embed" ProgID="Equation.3" ShapeID="_x0000_i1035" DrawAspect="Content" ObjectID="_1674467764" r:id="rId29"/>
        </w:object>
      </w:r>
      <w:r w:rsidRPr="00577B05">
        <w:t xml:space="preserve">, </w:t>
      </w:r>
      <w:r w:rsidR="001161E8" w:rsidRPr="001161E8">
        <w:rPr>
          <w:position w:val="-4"/>
        </w:rPr>
        <w:object w:dxaOrig="320" w:dyaOrig="260">
          <v:shape id="_x0000_i1036" type="#_x0000_t75" style="width:15.75pt;height:13.5pt" o:ole="">
            <v:imagedata r:id="rId30" o:title=""/>
          </v:shape>
          <o:OLEObject Type="Embed" ProgID="Equation.3" ShapeID="_x0000_i1036" DrawAspect="Content" ObjectID="_1674467765" r:id="rId31"/>
        </w:object>
      </w:r>
      <w:r w:rsidRPr="00577B05">
        <w:t xml:space="preserve">, </w:t>
      </w:r>
      <w:r w:rsidR="001161E8" w:rsidRPr="001161E8">
        <w:rPr>
          <w:position w:val="-10"/>
        </w:rPr>
        <w:object w:dxaOrig="200" w:dyaOrig="320">
          <v:shape id="_x0000_i1037" type="#_x0000_t75" style="width:10.5pt;height:16.5pt" o:ole="">
            <v:imagedata r:id="rId32" o:title=""/>
          </v:shape>
          <o:OLEObject Type="Embed" ProgID="Equation.3" ShapeID="_x0000_i1037" DrawAspect="Content" ObjectID="_1674467766" r:id="rId33"/>
        </w:object>
      </w:r>
      <w:r w:rsidRPr="00577B05">
        <w:t xml:space="preserve">, </w:t>
      </w:r>
      <w:r w:rsidR="001161E8" w:rsidRPr="001161E8">
        <w:rPr>
          <w:position w:val="-10"/>
        </w:rPr>
        <w:object w:dxaOrig="279" w:dyaOrig="340">
          <v:shape id="_x0000_i1038" type="#_x0000_t75" style="width:13.5pt;height:16.5pt" o:ole="">
            <v:imagedata r:id="rId34" o:title=""/>
          </v:shape>
          <o:OLEObject Type="Embed" ProgID="Equation.3" ShapeID="_x0000_i1038" DrawAspect="Content" ObjectID="_1674467767" r:id="rId35"/>
        </w:object>
      </w:r>
      <w:r w:rsidRPr="00577B05">
        <w:t xml:space="preserve">, </w:t>
      </w:r>
      <w:r w:rsidR="001161E8" w:rsidRPr="001161E8">
        <w:rPr>
          <w:position w:val="-10"/>
        </w:rPr>
        <w:object w:dxaOrig="300" w:dyaOrig="340">
          <v:shape id="_x0000_i1039" type="#_x0000_t75" style="width:15pt;height:16.5pt" o:ole="">
            <v:imagedata r:id="rId36" o:title=""/>
          </v:shape>
          <o:OLEObject Type="Embed" ProgID="Equation.3" ShapeID="_x0000_i1039" DrawAspect="Content" ObjectID="_1674467768" r:id="rId37"/>
        </w:object>
      </w:r>
      <w:r w:rsidRPr="00577B05">
        <w:t xml:space="preserve">, </w:t>
      </w:r>
      <w:r w:rsidR="001161E8" w:rsidRPr="001161E8">
        <w:rPr>
          <w:position w:val="-10"/>
        </w:rPr>
        <w:object w:dxaOrig="220" w:dyaOrig="340">
          <v:shape id="_x0000_i1040" type="#_x0000_t75" style="width:10.5pt;height:16.5pt" o:ole="">
            <v:imagedata r:id="rId38" o:title=""/>
          </v:shape>
          <o:OLEObject Type="Embed" ProgID="Equation.3" ShapeID="_x0000_i1040" DrawAspect="Content" ObjectID="_1674467769" r:id="rId39"/>
        </w:object>
      </w:r>
      <w:r w:rsidRPr="00577B05">
        <w:t xml:space="preserve">, </w:t>
      </w:r>
      <w:r w:rsidR="001161E8" w:rsidRPr="001161E8">
        <w:rPr>
          <w:position w:val="-12"/>
        </w:rPr>
        <w:object w:dxaOrig="300" w:dyaOrig="360">
          <v:shape id="_x0000_i1041" type="#_x0000_t75" style="width:15pt;height:18pt" o:ole="">
            <v:imagedata r:id="rId40" o:title=""/>
          </v:shape>
          <o:OLEObject Type="Embed" ProgID="Equation.3" ShapeID="_x0000_i1041" DrawAspect="Content" ObjectID="_1674467770" r:id="rId41"/>
        </w:object>
      </w:r>
      <w:r w:rsidRPr="00577B05">
        <w:t xml:space="preserve">, </w:t>
      </w:r>
      <w:r w:rsidR="001161E8" w:rsidRPr="001161E8">
        <w:rPr>
          <w:position w:val="-10"/>
        </w:rPr>
        <w:object w:dxaOrig="300" w:dyaOrig="340">
          <v:shape id="_x0000_i1042" type="#_x0000_t75" style="width:15pt;height:16.5pt" o:ole="">
            <v:imagedata r:id="rId42" o:title=""/>
          </v:shape>
          <o:OLEObject Type="Embed" ProgID="Equation.3" ShapeID="_x0000_i1042" DrawAspect="Content" ObjectID="_1674467771" r:id="rId43"/>
        </w:object>
      </w:r>
      <w:r w:rsidRPr="00577B05">
        <w:t xml:space="preserve">, </w:t>
      </w:r>
      <w:r w:rsidR="001161E8" w:rsidRPr="001161E8">
        <w:rPr>
          <w:position w:val="-10"/>
        </w:rPr>
        <w:object w:dxaOrig="260" w:dyaOrig="340">
          <v:shape id="_x0000_i1043" type="#_x0000_t75" style="width:13.5pt;height:16.5pt" o:ole="">
            <v:imagedata r:id="rId44" o:title=""/>
          </v:shape>
          <o:OLEObject Type="Embed" ProgID="Equation.3" ShapeID="_x0000_i1043" DrawAspect="Content" ObjectID="_1674467772" r:id="rId45"/>
        </w:object>
      </w:r>
      <w:r w:rsidRPr="00577B05">
        <w:t xml:space="preserve">, </w:t>
      </w:r>
      <w:r w:rsidR="001161E8" w:rsidRPr="001161E8">
        <w:rPr>
          <w:position w:val="-6"/>
        </w:rPr>
        <w:object w:dxaOrig="240" w:dyaOrig="220">
          <v:shape id="_x0000_i1044" type="#_x0000_t75" style="width:12pt;height:10.5pt" o:ole="">
            <v:imagedata r:id="rId46" o:title=""/>
          </v:shape>
          <o:OLEObject Type="Embed" ProgID="Equation.3" ShapeID="_x0000_i1044" DrawAspect="Content" ObjectID="_1674467773" r:id="rId47"/>
        </w:object>
      </w:r>
      <w:r w:rsidRPr="00577B05">
        <w:t xml:space="preserve">, </w:t>
      </w:r>
      <w:r w:rsidR="001161E8" w:rsidRPr="001161E8">
        <w:rPr>
          <w:position w:val="-10"/>
        </w:rPr>
        <w:object w:dxaOrig="499" w:dyaOrig="320">
          <v:shape id="_x0000_i1045" type="#_x0000_t75" style="width:25.5pt;height:16.5pt" o:ole="">
            <v:imagedata r:id="rId48" o:title=""/>
          </v:shape>
          <o:OLEObject Type="Embed" ProgID="Equation.3" ShapeID="_x0000_i1045" DrawAspect="Content" ObjectID="_1674467774" r:id="rId49"/>
        </w:object>
      </w:r>
      <w:r w:rsidRPr="00577B05">
        <w:t xml:space="preserve">, </w:t>
      </w:r>
      <w:r w:rsidR="001161E8" w:rsidRPr="001161E8">
        <w:rPr>
          <w:position w:val="-10"/>
        </w:rPr>
        <w:object w:dxaOrig="620" w:dyaOrig="320">
          <v:shape id="_x0000_i1046" type="#_x0000_t75" style="width:31.5pt;height:16.5pt" o:ole="">
            <v:imagedata r:id="rId50" o:title=""/>
          </v:shape>
          <o:OLEObject Type="Embed" ProgID="Equation.3" ShapeID="_x0000_i1046" DrawAspect="Content" ObjectID="_1674467775" r:id="rId51"/>
        </w:object>
      </w:r>
      <w:r w:rsidRPr="00577B05">
        <w:t xml:space="preserve">, </w:t>
      </w:r>
      <w:r w:rsidR="001161E8" w:rsidRPr="001161E8">
        <w:rPr>
          <w:position w:val="-6"/>
        </w:rPr>
        <w:object w:dxaOrig="600" w:dyaOrig="279">
          <v:shape id="_x0000_i1047" type="#_x0000_t75" style="width:30pt;height:13.5pt" o:ole="">
            <v:imagedata r:id="rId52" o:title=""/>
          </v:shape>
          <o:OLEObject Type="Embed" ProgID="Equation.3" ShapeID="_x0000_i1047" DrawAspect="Content" ObjectID="_1674467776" r:id="rId53"/>
        </w:object>
      </w:r>
      <w:r w:rsidR="004B01D1" w:rsidRPr="00577B05">
        <w:t xml:space="preserve">, </w:t>
      </w:r>
      <w:r w:rsidR="001161E8" w:rsidRPr="001161E8">
        <w:rPr>
          <w:position w:val="-6"/>
        </w:rPr>
        <w:object w:dxaOrig="999" w:dyaOrig="260">
          <v:shape id="_x0000_i1048" type="#_x0000_t75" style="width:49.5pt;height:13.5pt" o:ole="">
            <v:imagedata r:id="rId54" o:title=""/>
          </v:shape>
          <o:OLEObject Type="Embed" ProgID="Equation.3" ShapeID="_x0000_i1048" DrawAspect="Content" ObjectID="_1674467777" r:id="rId55"/>
        </w:object>
      </w:r>
      <w:r w:rsidRPr="00577B05">
        <w:t>. Устанавливаются и изменяются решением</w:t>
      </w:r>
      <w:r w:rsidR="00DD77AE" w:rsidRPr="00577B05">
        <w:t xml:space="preserve"> </w:t>
      </w:r>
      <w:r w:rsidRPr="00577B05">
        <w:t>Биржи.</w:t>
      </w:r>
      <w:bookmarkEnd w:id="27"/>
    </w:p>
    <w:p w:rsidR="00A26456" w:rsidRPr="00577B05" w:rsidRDefault="00A26456" w:rsidP="00500ECF">
      <w:pPr>
        <w:pStyle w:val="StyleHeading2Black"/>
        <w:numPr>
          <w:ilvl w:val="0"/>
          <w:numId w:val="0"/>
        </w:numPr>
        <w:ind w:left="1134"/>
      </w:pPr>
      <w:bookmarkStart w:id="28" w:name="_Toc368324499"/>
      <w:bookmarkStart w:id="29" w:name="_Toc467692049"/>
      <w:bookmarkEnd w:id="24"/>
      <w:bookmarkEnd w:id="25"/>
      <w:r w:rsidRPr="00A26456">
        <w:rPr>
          <w:i/>
        </w:rPr>
        <w:t>Скорректированная расчётная д</w:t>
      </w:r>
      <w:r w:rsidR="0048423B">
        <w:rPr>
          <w:i/>
        </w:rPr>
        <w:t>о</w:t>
      </w:r>
      <w:r w:rsidRPr="00A26456">
        <w:rPr>
          <w:i/>
        </w:rPr>
        <w:t>ходность</w:t>
      </w:r>
      <w:r w:rsidRPr="00577B05">
        <w:rPr>
          <w:i/>
        </w:rPr>
        <w:t xml:space="preserve"> </w:t>
      </w:r>
      <w:r w:rsidRPr="00577B05">
        <w:t xml:space="preserve">– </w:t>
      </w:r>
      <w:r w:rsidR="00E1451E" w:rsidRPr="00577B05">
        <w:t xml:space="preserve">сумма </w:t>
      </w:r>
      <w:r w:rsidRPr="00577B05">
        <w:t>расчётн</w:t>
      </w:r>
      <w:r w:rsidR="00E1451E" w:rsidRPr="00577B05">
        <w:t>ой</w:t>
      </w:r>
      <w:r w:rsidRPr="00577B05">
        <w:t xml:space="preserve"> доходност</w:t>
      </w:r>
      <w:r w:rsidR="00E1451E" w:rsidRPr="00577B05">
        <w:t xml:space="preserve">и и </w:t>
      </w:r>
      <w:r w:rsidRPr="00577B05">
        <w:t>корректирующей поправк</w:t>
      </w:r>
      <w:r w:rsidR="00E1451E" w:rsidRPr="00577B05">
        <w:t>и</w:t>
      </w:r>
      <w:r w:rsidRPr="00577B05">
        <w:t xml:space="preserve"> для данной облигации.</w:t>
      </w:r>
      <w:bookmarkEnd w:id="28"/>
      <w:bookmarkEnd w:id="29"/>
    </w:p>
    <w:p w:rsidR="0048423B" w:rsidRPr="00577B05" w:rsidRDefault="0048423B" w:rsidP="00500ECF">
      <w:pPr>
        <w:pStyle w:val="StyleHeading2Black"/>
        <w:numPr>
          <w:ilvl w:val="0"/>
          <w:numId w:val="0"/>
        </w:numPr>
        <w:ind w:left="1134"/>
      </w:pPr>
      <w:bookmarkStart w:id="30" w:name="_Toc467692050"/>
      <w:bookmarkStart w:id="31" w:name="_Toc347159097"/>
      <w:bookmarkStart w:id="32" w:name="_Toc368324500"/>
      <w:r w:rsidRPr="00A26456">
        <w:rPr>
          <w:i/>
        </w:rPr>
        <w:t xml:space="preserve">Скорректированная расчётная </w:t>
      </w:r>
      <w:r w:rsidRPr="00577B05">
        <w:rPr>
          <w:i/>
        </w:rPr>
        <w:t>цена</w:t>
      </w:r>
      <w:r w:rsidRPr="00577B05">
        <w:t xml:space="preserve"> – цена облигации</w:t>
      </w:r>
      <w:r w:rsidR="0076337B" w:rsidRPr="00577B05">
        <w:t xml:space="preserve"> (чистая)</w:t>
      </w:r>
      <w:r w:rsidRPr="00577B05">
        <w:t>, при которой доходность к погашению равна скорректированной расчётной доходности.</w:t>
      </w:r>
      <w:bookmarkEnd w:id="30"/>
    </w:p>
    <w:p w:rsidR="00BB1145" w:rsidRPr="00577B05" w:rsidRDefault="00BB1145" w:rsidP="00577B05">
      <w:pPr>
        <w:pStyle w:val="StyleHeading2Black"/>
        <w:numPr>
          <w:ilvl w:val="0"/>
          <w:numId w:val="0"/>
        </w:numPr>
        <w:ind w:left="1134"/>
      </w:pPr>
      <w:bookmarkStart w:id="33" w:name="_Toc467692051"/>
      <w:r w:rsidRPr="00BB1145">
        <w:rPr>
          <w:i/>
        </w:rPr>
        <w:t>Спред</w:t>
      </w:r>
      <w:r w:rsidRPr="00577B05">
        <w:rPr>
          <w:i/>
        </w:rPr>
        <w:t xml:space="preserve"> </w:t>
      </w:r>
      <w:r w:rsidRPr="00577B05">
        <w:t xml:space="preserve">– разница между доходностью сделки и </w:t>
      </w:r>
      <w:r w:rsidR="00A26456" w:rsidRPr="00577B05">
        <w:t xml:space="preserve">скорректированной </w:t>
      </w:r>
      <w:r w:rsidRPr="00577B05">
        <w:t>расчётной доходностью.</w:t>
      </w:r>
      <w:bookmarkEnd w:id="31"/>
      <w:bookmarkEnd w:id="32"/>
      <w:bookmarkEnd w:id="33"/>
    </w:p>
    <w:p w:rsidR="002B18DD" w:rsidRDefault="002B18DD" w:rsidP="00577B05">
      <w:pPr>
        <w:pStyle w:val="StyleHeading2Black"/>
        <w:numPr>
          <w:ilvl w:val="0"/>
          <w:numId w:val="0"/>
        </w:numPr>
        <w:ind w:left="1134"/>
      </w:pPr>
      <w:bookmarkStart w:id="34" w:name="_Toc467692052"/>
      <w:bookmarkStart w:id="35" w:name="_Toc347159099"/>
      <w:bookmarkStart w:id="36" w:name="_Toc368324501"/>
      <w:r w:rsidRPr="00BB1145">
        <w:rPr>
          <w:i/>
        </w:rPr>
        <w:t xml:space="preserve">Фиксированные параметры </w:t>
      </w:r>
      <w:r w:rsidRPr="00577B05">
        <w:t xml:space="preserve">– постоянные величины </w:t>
      </w:r>
      <w:r w:rsidR="001161E8" w:rsidRPr="001161E8">
        <w:rPr>
          <w:position w:val="-10"/>
        </w:rPr>
        <w:object w:dxaOrig="240" w:dyaOrig="340">
          <v:shape id="_x0000_i1049" type="#_x0000_t75" style="width:12pt;height:17.25pt" o:ole="">
            <v:imagedata r:id="rId56" o:title=""/>
          </v:shape>
          <o:OLEObject Type="Embed" ProgID="Equation.3" ShapeID="_x0000_i1049" DrawAspect="Content" ObjectID="_1674467778" r:id="rId57"/>
        </w:object>
      </w:r>
      <w:r w:rsidRPr="00577B05">
        <w:t>÷</w:t>
      </w:r>
      <w:r w:rsidR="001161E8" w:rsidRPr="001161E8">
        <w:rPr>
          <w:position w:val="-12"/>
        </w:rPr>
        <w:object w:dxaOrig="260" w:dyaOrig="360">
          <v:shape id="_x0000_i1050" type="#_x0000_t75" style="width:13.5pt;height:18pt" o:ole="">
            <v:imagedata r:id="rId58" o:title=""/>
          </v:shape>
          <o:OLEObject Type="Embed" ProgID="Equation.3" ShapeID="_x0000_i1050" DrawAspect="Content" ObjectID="_1674467779" r:id="rId59"/>
        </w:object>
      </w:r>
      <w:r w:rsidRPr="00577B05">
        <w:t xml:space="preserve">, </w:t>
      </w:r>
      <w:r w:rsidR="001161E8" w:rsidRPr="001161E8">
        <w:rPr>
          <w:position w:val="-10"/>
        </w:rPr>
        <w:object w:dxaOrig="220" w:dyaOrig="340">
          <v:shape id="_x0000_i1051" type="#_x0000_t75" style="width:10.5pt;height:17.25pt" o:ole="">
            <v:imagedata r:id="rId60" o:title=""/>
          </v:shape>
          <o:OLEObject Type="Embed" ProgID="Equation.3" ShapeID="_x0000_i1051" DrawAspect="Content" ObjectID="_1674467780" r:id="rId61"/>
        </w:object>
      </w:r>
      <w:r w:rsidRPr="00577B05">
        <w:t>÷</w:t>
      </w:r>
      <w:r w:rsidR="001161E8" w:rsidRPr="001161E8">
        <w:rPr>
          <w:position w:val="-12"/>
        </w:rPr>
        <w:object w:dxaOrig="240" w:dyaOrig="360">
          <v:shape id="_x0000_i1052" type="#_x0000_t75" style="width:12pt;height:18pt" o:ole="">
            <v:imagedata r:id="rId62" o:title=""/>
          </v:shape>
          <o:OLEObject Type="Embed" ProgID="Equation.3" ShapeID="_x0000_i1052" DrawAspect="Content" ObjectID="_1674467781" r:id="rId63"/>
        </w:object>
      </w:r>
      <w:r w:rsidRPr="00577B05">
        <w:t>.</w:t>
      </w:r>
      <w:bookmarkEnd w:id="34"/>
      <w:r w:rsidRPr="00577B05">
        <w:t xml:space="preserve"> </w:t>
      </w:r>
    </w:p>
    <w:p w:rsidR="00392A64" w:rsidRDefault="00392A64" w:rsidP="00577B05">
      <w:pPr>
        <w:pStyle w:val="StyleHeading2Black"/>
        <w:numPr>
          <w:ilvl w:val="0"/>
          <w:numId w:val="0"/>
        </w:numPr>
        <w:ind w:left="1134"/>
        <w:rPr>
          <w:lang w:val="ru-RU"/>
        </w:rPr>
      </w:pPr>
      <w:r>
        <w:rPr>
          <w:i/>
          <w:lang w:val="ru-RU"/>
        </w:rPr>
        <w:t>Ценов</w:t>
      </w:r>
      <w:r w:rsidR="00723963">
        <w:rPr>
          <w:i/>
          <w:lang w:val="ru-RU"/>
        </w:rPr>
        <w:t>ые</w:t>
      </w:r>
      <w:r>
        <w:rPr>
          <w:i/>
          <w:lang w:val="ru-RU"/>
        </w:rPr>
        <w:t xml:space="preserve"> уровн</w:t>
      </w:r>
      <w:r w:rsidR="00723963">
        <w:rPr>
          <w:i/>
          <w:lang w:val="ru-RU"/>
        </w:rPr>
        <w:t>и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– </w:t>
      </w:r>
      <w:r w:rsidR="00723963">
        <w:rPr>
          <w:lang w:val="ru-RU"/>
        </w:rPr>
        <w:t xml:space="preserve">для </w:t>
      </w:r>
      <w:r w:rsidR="00723963" w:rsidRPr="00577B05">
        <w:t>определённо</w:t>
      </w:r>
      <w:r w:rsidR="00723963">
        <w:rPr>
          <w:lang w:val="ru-RU"/>
        </w:rPr>
        <w:t>го</w:t>
      </w:r>
      <w:r w:rsidR="00723963" w:rsidRPr="00577B05">
        <w:t xml:space="preserve"> выпуск</w:t>
      </w:r>
      <w:r w:rsidR="00723963">
        <w:rPr>
          <w:lang w:val="ru-RU"/>
        </w:rPr>
        <w:t>а</w:t>
      </w:r>
      <w:r w:rsidR="00723963" w:rsidRPr="00577B05">
        <w:t xml:space="preserve"> </w:t>
      </w:r>
      <w:r w:rsidR="00723963">
        <w:rPr>
          <w:lang w:val="ru-RU"/>
        </w:rPr>
        <w:t>государственных облигаций в</w:t>
      </w:r>
      <w:r>
        <w:rPr>
          <w:lang w:val="ru-RU"/>
        </w:rPr>
        <w:t xml:space="preserve"> кажд</w:t>
      </w:r>
      <w:r w:rsidR="00723963">
        <w:rPr>
          <w:lang w:val="ru-RU"/>
        </w:rPr>
        <w:t>ый</w:t>
      </w:r>
      <w:r>
        <w:rPr>
          <w:lang w:val="ru-RU"/>
        </w:rPr>
        <w:t xml:space="preserve"> конкретн</w:t>
      </w:r>
      <w:r w:rsidR="00723963">
        <w:rPr>
          <w:lang w:val="ru-RU"/>
        </w:rPr>
        <w:t>ый</w:t>
      </w:r>
      <w:r>
        <w:rPr>
          <w:lang w:val="ru-RU"/>
        </w:rPr>
        <w:t xml:space="preserve"> момент времени </w:t>
      </w:r>
      <w:r w:rsidR="00723963">
        <w:rPr>
          <w:lang w:val="ru-RU"/>
        </w:rPr>
        <w:t xml:space="preserve">набор </w:t>
      </w:r>
      <w:r>
        <w:rPr>
          <w:lang w:val="ru-RU"/>
        </w:rPr>
        <w:t xml:space="preserve">цен, для </w:t>
      </w:r>
      <w:r w:rsidR="00723963">
        <w:rPr>
          <w:lang w:val="ru-RU"/>
        </w:rPr>
        <w:t xml:space="preserve">каждой из </w:t>
      </w:r>
      <w:proofErr w:type="gramStart"/>
      <w:r w:rsidR="00723963">
        <w:rPr>
          <w:lang w:val="ru-RU"/>
        </w:rPr>
        <w:t xml:space="preserve">которых </w:t>
      </w:r>
      <w:r w:rsidR="00E56330">
        <w:rPr>
          <w:lang w:val="ru-RU"/>
        </w:rPr>
        <w:t xml:space="preserve"> присутствует</w:t>
      </w:r>
      <w:proofErr w:type="gramEnd"/>
      <w:r>
        <w:rPr>
          <w:lang w:val="ru-RU"/>
        </w:rPr>
        <w:t xml:space="preserve"> хотя бы одна активная лимитная заявка.</w:t>
      </w:r>
      <w:r w:rsidR="00303D1A">
        <w:rPr>
          <w:lang w:val="ru-RU"/>
        </w:rPr>
        <w:t xml:space="preserve"> Все заявки, поданные с одинаковой ценой, относятся к одному ценовому уровню. </w:t>
      </w:r>
    </w:p>
    <w:p w:rsidR="00BB1145" w:rsidRPr="00BB1145" w:rsidRDefault="00BB1145" w:rsidP="00BB1145">
      <w:pPr>
        <w:pStyle w:val="1"/>
        <w:tabs>
          <w:tab w:val="clear" w:pos="360"/>
          <w:tab w:val="num" w:pos="567"/>
        </w:tabs>
        <w:ind w:left="567"/>
        <w:rPr>
          <w:rFonts w:cs="Arial"/>
          <w:szCs w:val="24"/>
        </w:rPr>
      </w:pPr>
      <w:bookmarkStart w:id="37" w:name="_Toc273700353"/>
      <w:bookmarkStart w:id="38" w:name="_Toc347147229"/>
      <w:bookmarkStart w:id="39" w:name="_Toc63250500"/>
      <w:bookmarkEnd w:id="35"/>
      <w:bookmarkEnd w:id="36"/>
      <w:r w:rsidRPr="00EE4013">
        <w:rPr>
          <w:rFonts w:cs="Arial"/>
          <w:szCs w:val="24"/>
        </w:rPr>
        <w:t>Общие положения</w:t>
      </w:r>
      <w:bookmarkEnd w:id="37"/>
      <w:bookmarkEnd w:id="38"/>
      <w:bookmarkEnd w:id="39"/>
    </w:p>
    <w:p w:rsidR="00BB1145" w:rsidRDefault="00BB1145" w:rsidP="00577B05">
      <w:pPr>
        <w:pStyle w:val="aff4"/>
      </w:pPr>
      <w:bookmarkStart w:id="40" w:name="_Toc347159102"/>
      <w:bookmarkStart w:id="41" w:name="_Toc368324504"/>
      <w:bookmarkStart w:id="42" w:name="_Toc467692054"/>
      <w:bookmarkStart w:id="43" w:name="_Ref266885168"/>
      <w:r w:rsidRPr="00EE4013">
        <w:t>Настоящ</w:t>
      </w:r>
      <w:r>
        <w:t>ая</w:t>
      </w:r>
      <w:r w:rsidRPr="00EE4013">
        <w:t xml:space="preserve"> </w:t>
      </w:r>
      <w:r>
        <w:t xml:space="preserve">Методика </w:t>
      </w:r>
      <w:r w:rsidRPr="00EE4013">
        <w:t>устанавлива</w:t>
      </w:r>
      <w:r>
        <w:t>е</w:t>
      </w:r>
      <w:r w:rsidRPr="00EE4013">
        <w:t>т порядок определения базы расч</w:t>
      </w:r>
      <w:r>
        <w:t>ё</w:t>
      </w:r>
      <w:r w:rsidRPr="00EE4013">
        <w:t>та</w:t>
      </w:r>
      <w:r w:rsidR="0048423B">
        <w:rPr>
          <w:lang w:val="ru-RU"/>
        </w:rPr>
        <w:t xml:space="preserve">, списка </w:t>
      </w:r>
      <w:r w:rsidR="009418DE">
        <w:rPr>
          <w:lang w:val="ru-RU"/>
        </w:rPr>
        <w:t>опорных выпусков</w:t>
      </w:r>
      <w:r w:rsidR="0048423B">
        <w:rPr>
          <w:lang w:val="ru-RU"/>
        </w:rPr>
        <w:t>,</w:t>
      </w:r>
      <w:r>
        <w:t xml:space="preserve"> </w:t>
      </w:r>
      <w:r w:rsidR="0048423B">
        <w:rPr>
          <w:lang w:val="ru-RU"/>
        </w:rPr>
        <w:t xml:space="preserve">статических и динамических </w:t>
      </w:r>
      <w:r w:rsidRPr="00EE4013">
        <w:t xml:space="preserve">параметров, а также порядок раскрытия информации о </w:t>
      </w:r>
      <w:r w:rsidR="00DD77AE">
        <w:rPr>
          <w:lang w:val="ru-RU"/>
        </w:rPr>
        <w:t>К</w:t>
      </w:r>
      <w:proofErr w:type="spellStart"/>
      <w:r>
        <w:t>ривой</w:t>
      </w:r>
      <w:proofErr w:type="spellEnd"/>
      <w:r w:rsidRPr="00EE4013">
        <w:t>.</w:t>
      </w:r>
      <w:bookmarkEnd w:id="40"/>
      <w:bookmarkEnd w:id="41"/>
      <w:bookmarkEnd w:id="42"/>
    </w:p>
    <w:p w:rsidR="006060AA" w:rsidRDefault="00EB045E" w:rsidP="00461DE5">
      <w:pPr>
        <w:pStyle w:val="aff4"/>
      </w:pPr>
      <w:r w:rsidRPr="00EB045E">
        <w:t xml:space="preserve">Настоящая Методика, а также изменения и дополнения к ней разрабатываются с учетом рекомендаций </w:t>
      </w:r>
      <w:r w:rsidR="0027179C">
        <w:t>Экспертно</w:t>
      </w:r>
      <w:r w:rsidR="0027179C">
        <w:rPr>
          <w:lang w:val="ru-RU"/>
        </w:rPr>
        <w:t>го</w:t>
      </w:r>
      <w:r w:rsidR="0027179C">
        <w:t xml:space="preserve"> Совет</w:t>
      </w:r>
      <w:r w:rsidR="0027179C">
        <w:rPr>
          <w:lang w:val="ru-RU"/>
        </w:rPr>
        <w:t>а</w:t>
      </w:r>
      <w:r w:rsidR="0027179C">
        <w:t xml:space="preserve"> Ценового Центра Небанковской кредитной организации акционерного общества «Национальный расчетный депозитарий»</w:t>
      </w:r>
      <w:r w:rsidR="006060AA">
        <w:rPr>
          <w:lang w:val="ru-RU"/>
        </w:rPr>
        <w:t xml:space="preserve"> (далее – Экспертный Совет)</w:t>
      </w:r>
      <w:r w:rsidRPr="00EB045E">
        <w:t>.</w:t>
      </w:r>
      <w:r w:rsidR="006060AA">
        <w:rPr>
          <w:lang w:val="ru-RU"/>
        </w:rPr>
        <w:t xml:space="preserve"> Экспертный Совет </w:t>
      </w:r>
      <w:r w:rsidR="006060AA">
        <w:t>осуществляет следующие функции:</w:t>
      </w:r>
    </w:p>
    <w:p w:rsidR="006060AA" w:rsidRDefault="006060AA" w:rsidP="006060AA">
      <w:pPr>
        <w:pStyle w:val="3"/>
      </w:pPr>
      <w:r>
        <w:t>формирование экспертного мнения, предложений и рекомендаций уполномоченному органу Биржи по вопросам развития Кривой, рассчитываемой Биржей;</w:t>
      </w:r>
    </w:p>
    <w:p w:rsidR="006060AA" w:rsidRDefault="006060AA" w:rsidP="006060AA">
      <w:pPr>
        <w:pStyle w:val="3"/>
      </w:pPr>
      <w:r>
        <w:t>разработка предложений в части совершенствования Кривой;</w:t>
      </w:r>
    </w:p>
    <w:p w:rsidR="006060AA" w:rsidRDefault="006060AA" w:rsidP="006060AA">
      <w:pPr>
        <w:pStyle w:val="3"/>
      </w:pPr>
      <w:r>
        <w:t>разработка рекомендаций в отношении раскрытия информации о Кривой;</w:t>
      </w:r>
    </w:p>
    <w:p w:rsidR="006060AA" w:rsidRDefault="006060AA" w:rsidP="006060AA">
      <w:pPr>
        <w:pStyle w:val="3"/>
      </w:pPr>
      <w:r>
        <w:t xml:space="preserve">рассмотрение претензий и предложений со стороны пользователей Кривой и, в случае наличия обоснованных и существенных претензий, совместно </w:t>
      </w:r>
      <w:r>
        <w:lastRenderedPageBreak/>
        <w:t>с Биржей принятие мер по разработке и реализации соответствующих изменений.</w:t>
      </w:r>
    </w:p>
    <w:p w:rsidR="006060AA" w:rsidRPr="006060AA" w:rsidRDefault="006060AA" w:rsidP="006060AA">
      <w:pPr>
        <w:pStyle w:val="aff4"/>
      </w:pPr>
      <w:r w:rsidRPr="006060AA">
        <w:t>Ведение деятельности по расчету</w:t>
      </w:r>
      <w:r>
        <w:rPr>
          <w:lang w:val="ru-RU"/>
        </w:rPr>
        <w:t xml:space="preserve"> Кривой</w:t>
      </w:r>
      <w:r w:rsidRPr="006060AA">
        <w:t>, пересмотру и обновлению настоящей Методики основано на совокупности руководящих принципов и требований, описанных в Политике Индекс-менеджмента Московской Биржи.</w:t>
      </w:r>
    </w:p>
    <w:p w:rsidR="00BB1145" w:rsidRPr="00EE4013" w:rsidRDefault="00453ED8" w:rsidP="006060AA">
      <w:pPr>
        <w:pStyle w:val="aff4"/>
      </w:pPr>
      <w:bookmarkStart w:id="44" w:name="_Toc347159103"/>
      <w:bookmarkStart w:id="45" w:name="_Toc368324505"/>
      <w:bookmarkStart w:id="46" w:name="_Toc467692055"/>
      <w:r w:rsidRPr="006060AA">
        <w:t>К</w:t>
      </w:r>
      <w:r w:rsidRPr="00EE4013">
        <w:t>рив</w:t>
      </w:r>
      <w:r w:rsidRPr="006060AA">
        <w:t>ая</w:t>
      </w:r>
      <w:r w:rsidRPr="00EE4013">
        <w:t xml:space="preserve"> бескупонной доходности </w:t>
      </w:r>
      <w:r>
        <w:t>государственных облигаций</w:t>
      </w:r>
      <w:r w:rsidRPr="00EE4013">
        <w:t xml:space="preserve"> </w:t>
      </w:r>
      <w:r w:rsidR="00BB1145" w:rsidRPr="00EE4013">
        <w:t>имеет следующие наименования:</w:t>
      </w:r>
      <w:bookmarkEnd w:id="44"/>
      <w:bookmarkEnd w:id="45"/>
      <w:bookmarkEnd w:id="46"/>
    </w:p>
    <w:p w:rsidR="00BB1145" w:rsidRPr="007A1DE0" w:rsidRDefault="00BB1145" w:rsidP="00577B05">
      <w:pPr>
        <w:pStyle w:val="22"/>
      </w:pPr>
      <w:bookmarkStart w:id="47" w:name="_Toc467692056"/>
      <w:r w:rsidRPr="00601582">
        <w:t>полное</w:t>
      </w:r>
      <w:r w:rsidRPr="007A1DE0">
        <w:t xml:space="preserve"> наименование на русском языке: «Кривая бескупонной доходности гос</w:t>
      </w:r>
      <w:r>
        <w:t>ударственных облигаций России»;</w:t>
      </w:r>
      <w:bookmarkEnd w:id="47"/>
    </w:p>
    <w:p w:rsidR="00BB1145" w:rsidRDefault="00BB1145" w:rsidP="00577B05">
      <w:pPr>
        <w:pStyle w:val="22"/>
      </w:pPr>
      <w:bookmarkStart w:id="48" w:name="_Toc467692057"/>
      <w:r w:rsidRPr="007A1DE0">
        <w:t>полное наименование на английском языке: «</w:t>
      </w:r>
      <w:r w:rsidRPr="007A1DE0">
        <w:rPr>
          <w:lang w:val="en-US"/>
        </w:rPr>
        <w:t>Russian</w:t>
      </w:r>
      <w:r w:rsidRPr="007A1DE0">
        <w:t xml:space="preserve"> </w:t>
      </w:r>
      <w:r w:rsidRPr="007A1DE0">
        <w:rPr>
          <w:lang w:val="en-US"/>
        </w:rPr>
        <w:t>Government</w:t>
      </w:r>
      <w:r w:rsidRPr="007A1DE0">
        <w:t xml:space="preserve"> </w:t>
      </w:r>
      <w:r w:rsidRPr="007A1DE0">
        <w:rPr>
          <w:lang w:val="en-US"/>
        </w:rPr>
        <w:t>Bond</w:t>
      </w:r>
      <w:r w:rsidRPr="007A1DE0">
        <w:t xml:space="preserve"> </w:t>
      </w:r>
      <w:r w:rsidRPr="007A1DE0">
        <w:rPr>
          <w:lang w:val="en-US"/>
        </w:rPr>
        <w:t>Zero</w:t>
      </w:r>
      <w:r w:rsidRPr="007A1DE0">
        <w:t xml:space="preserve"> </w:t>
      </w:r>
      <w:r w:rsidRPr="007A1DE0">
        <w:rPr>
          <w:lang w:val="en-US"/>
        </w:rPr>
        <w:t>Coupon</w:t>
      </w:r>
      <w:r w:rsidRPr="007A1DE0">
        <w:t xml:space="preserve"> </w:t>
      </w:r>
      <w:r w:rsidRPr="007A1DE0">
        <w:rPr>
          <w:lang w:val="en-US"/>
        </w:rPr>
        <w:t>Yield</w:t>
      </w:r>
      <w:r w:rsidRPr="007A1DE0">
        <w:t xml:space="preserve"> </w:t>
      </w:r>
      <w:r w:rsidRPr="007A1DE0">
        <w:rPr>
          <w:lang w:val="en-US"/>
        </w:rPr>
        <w:t>Curve</w:t>
      </w:r>
      <w:r w:rsidRPr="007A1DE0">
        <w:t>»;</w:t>
      </w:r>
      <w:bookmarkEnd w:id="48"/>
    </w:p>
    <w:p w:rsidR="00247BE9" w:rsidRDefault="00247BE9" w:rsidP="00577B05">
      <w:pPr>
        <w:pStyle w:val="22"/>
      </w:pPr>
      <w:r>
        <w:t xml:space="preserve">сокращенное наименование на русском языке: «КБД Московской </w:t>
      </w:r>
      <w:r w:rsidR="00576728">
        <w:t>Б</w:t>
      </w:r>
      <w:r>
        <w:t>иржи»;</w:t>
      </w:r>
    </w:p>
    <w:p w:rsidR="00403AC8" w:rsidRPr="007A1DE0" w:rsidRDefault="00403AC8" w:rsidP="00577B05">
      <w:pPr>
        <w:pStyle w:val="22"/>
      </w:pPr>
      <w:r>
        <w:t>сокращенное наименование</w:t>
      </w:r>
      <w:r w:rsidR="00247BE9">
        <w:t xml:space="preserve"> на английском языке</w:t>
      </w:r>
      <w:r>
        <w:t>: «</w:t>
      </w:r>
      <w:r>
        <w:rPr>
          <w:lang w:val="en-US"/>
        </w:rPr>
        <w:t>MOEX</w:t>
      </w:r>
      <w:r w:rsidRPr="00403AC8">
        <w:t xml:space="preserve"> </w:t>
      </w:r>
      <w:r>
        <w:rPr>
          <w:lang w:val="en-US"/>
        </w:rPr>
        <w:t>G</w:t>
      </w:r>
      <w:r>
        <w:t>С</w:t>
      </w:r>
      <w:r>
        <w:rPr>
          <w:lang w:val="en-US"/>
        </w:rPr>
        <w:t>URVE</w:t>
      </w:r>
      <w:r>
        <w:t>», «</w:t>
      </w:r>
      <w:r>
        <w:rPr>
          <w:lang w:val="en-US"/>
        </w:rPr>
        <w:t>MOEX</w:t>
      </w:r>
      <w:r w:rsidRPr="00403AC8">
        <w:t xml:space="preserve"> </w:t>
      </w:r>
      <w:r>
        <w:rPr>
          <w:lang w:val="en-US"/>
        </w:rPr>
        <w:t>ZCURVE</w:t>
      </w:r>
      <w:r>
        <w:t>»</w:t>
      </w:r>
      <w:r w:rsidR="00247BE9">
        <w:t>.</w:t>
      </w:r>
    </w:p>
    <w:p w:rsidR="00BB1145" w:rsidRPr="001E753F" w:rsidRDefault="00BB1145" w:rsidP="00577B05">
      <w:pPr>
        <w:pStyle w:val="aff4"/>
      </w:pPr>
      <w:bookmarkStart w:id="49" w:name="_Toc347159105"/>
      <w:bookmarkStart w:id="50" w:name="_Toc368324506"/>
      <w:bookmarkStart w:id="51" w:name="_Toc467692060"/>
      <w:r w:rsidRPr="008F7474">
        <w:t xml:space="preserve">Термины и определения, </w:t>
      </w:r>
      <w:r w:rsidR="004B4095">
        <w:rPr>
          <w:lang w:val="ru-RU"/>
        </w:rPr>
        <w:t xml:space="preserve">не установленные </w:t>
      </w:r>
      <w:r w:rsidRPr="008F7474">
        <w:t>в настоящ</w:t>
      </w:r>
      <w:r>
        <w:t>ей Методике</w:t>
      </w:r>
      <w:r w:rsidRPr="008F7474">
        <w:t xml:space="preserve">, применяются в значениях, установленных </w:t>
      </w:r>
      <w:r w:rsidR="004B4095">
        <w:rPr>
          <w:lang w:val="ru-RU"/>
        </w:rPr>
        <w:t xml:space="preserve">иными </w:t>
      </w:r>
      <w:r w:rsidRPr="008F7474">
        <w:t>внутренними документами</w:t>
      </w:r>
      <w:r w:rsidR="005A48D2">
        <w:t xml:space="preserve"> Биржи</w:t>
      </w:r>
      <w:r w:rsidR="00BC749C" w:rsidRPr="00BC749C">
        <w:t xml:space="preserve">, </w:t>
      </w:r>
      <w:r w:rsidRPr="008F7474">
        <w:t xml:space="preserve">а также </w:t>
      </w:r>
      <w:r w:rsidR="004B4095">
        <w:rPr>
          <w:lang w:val="ru-RU"/>
        </w:rPr>
        <w:t xml:space="preserve">федеральными законами и принятыми в соответствии с ними нормативными актами Российской Федерации. </w:t>
      </w:r>
      <w:bookmarkEnd w:id="49"/>
      <w:bookmarkEnd w:id="50"/>
      <w:bookmarkEnd w:id="51"/>
    </w:p>
    <w:p w:rsidR="00BB1145" w:rsidRDefault="00BB1145" w:rsidP="00DA608F">
      <w:pPr>
        <w:pStyle w:val="1"/>
      </w:pPr>
      <w:bookmarkStart w:id="52" w:name="_Toc267317561"/>
      <w:bookmarkStart w:id="53" w:name="_Ref346986808"/>
      <w:bookmarkStart w:id="54" w:name="_Toc347147230"/>
      <w:bookmarkStart w:id="55" w:name="_Toc63250501"/>
      <w:r>
        <w:t xml:space="preserve">Порядок </w:t>
      </w:r>
      <w:r w:rsidRPr="00DA608F">
        <w:t>определения</w:t>
      </w:r>
      <w:r w:rsidRPr="007A1DE0">
        <w:t xml:space="preserve"> </w:t>
      </w:r>
      <w:r>
        <w:t>базы расчё</w:t>
      </w:r>
      <w:r w:rsidRPr="007A1DE0">
        <w:t>та</w:t>
      </w:r>
      <w:bookmarkEnd w:id="52"/>
      <w:bookmarkEnd w:id="53"/>
      <w:bookmarkEnd w:id="54"/>
      <w:bookmarkEnd w:id="55"/>
    </w:p>
    <w:p w:rsidR="005F00EC" w:rsidRPr="005F00EC" w:rsidRDefault="00BB1145" w:rsidP="00577B05">
      <w:pPr>
        <w:pStyle w:val="aff4"/>
      </w:pPr>
      <w:bookmarkStart w:id="56" w:name="_Toc347159107"/>
      <w:bookmarkStart w:id="57" w:name="_Toc368324508"/>
      <w:bookmarkStart w:id="58" w:name="_Toc467692062"/>
      <w:bookmarkStart w:id="59" w:name="_Ref274226731"/>
      <w:r w:rsidRPr="00B20989">
        <w:t>База расч</w:t>
      </w:r>
      <w:r>
        <w:t>ё</w:t>
      </w:r>
      <w:r w:rsidRPr="00B20989">
        <w:t>та перес</w:t>
      </w:r>
      <w:r>
        <w:t>матривается</w:t>
      </w:r>
      <w:r w:rsidRPr="00B20989">
        <w:t xml:space="preserve"> </w:t>
      </w:r>
      <w:r w:rsidR="00E539E1">
        <w:rPr>
          <w:lang w:val="ru-RU"/>
        </w:rPr>
        <w:t>ежемесячно</w:t>
      </w:r>
      <w:r w:rsidRPr="00B20989">
        <w:t xml:space="preserve">. </w:t>
      </w:r>
      <w:bookmarkStart w:id="60" w:name="_Toc347159108"/>
      <w:bookmarkStart w:id="61" w:name="_Toc368324509"/>
      <w:bookmarkEnd w:id="56"/>
      <w:bookmarkEnd w:id="57"/>
      <w:r>
        <w:t>Новая б</w:t>
      </w:r>
      <w:r w:rsidRPr="006E5A9B">
        <w:t>аза расч</w:t>
      </w:r>
      <w:r>
        <w:t>ё</w:t>
      </w:r>
      <w:r w:rsidRPr="006E5A9B">
        <w:t>та вводится в действие 1</w:t>
      </w:r>
      <w:r w:rsidR="00086743">
        <w:rPr>
          <w:lang w:val="ru-RU"/>
        </w:rPr>
        <w:t>5-го</w:t>
      </w:r>
      <w:r w:rsidRPr="006E5A9B">
        <w:t xml:space="preserve"> </w:t>
      </w:r>
      <w:r w:rsidR="00E539E1">
        <w:rPr>
          <w:lang w:val="ru-RU"/>
        </w:rPr>
        <w:t>числа каждого месяца</w:t>
      </w:r>
      <w:r w:rsidRPr="006E5A9B">
        <w:t>. Если указанн</w:t>
      </w:r>
      <w:r>
        <w:t>ая</w:t>
      </w:r>
      <w:r w:rsidRPr="006E5A9B">
        <w:t xml:space="preserve"> дат</w:t>
      </w:r>
      <w:r>
        <w:t>а</w:t>
      </w:r>
      <w:r w:rsidRPr="006E5A9B">
        <w:t xml:space="preserve"> приходится на нерабочий день, введение в действие базы расч</w:t>
      </w:r>
      <w:r>
        <w:t>ё</w:t>
      </w:r>
      <w:r w:rsidRPr="006E5A9B">
        <w:t>та осуществляется в ближайший рабочий день, следующий за указанной датой.</w:t>
      </w:r>
      <w:bookmarkEnd w:id="58"/>
      <w:bookmarkEnd w:id="60"/>
      <w:bookmarkEnd w:id="61"/>
    </w:p>
    <w:p w:rsidR="00BB1145" w:rsidRPr="00EE4013" w:rsidRDefault="00BB1145" w:rsidP="00577B05">
      <w:pPr>
        <w:pStyle w:val="aff4"/>
      </w:pPr>
      <w:bookmarkStart w:id="62" w:name="_Ref346035149"/>
      <w:bookmarkStart w:id="63" w:name="_Toc347159109"/>
      <w:bookmarkStart w:id="64" w:name="_Toc368324510"/>
      <w:bookmarkStart w:id="65" w:name="_Toc467692063"/>
      <w:r w:rsidRPr="00A05A37">
        <w:t xml:space="preserve">При определении </w:t>
      </w:r>
      <w:r>
        <w:t>б</w:t>
      </w:r>
      <w:r w:rsidRPr="00A05A37">
        <w:t>азы расч</w:t>
      </w:r>
      <w:r>
        <w:t>ё</w:t>
      </w:r>
      <w:r w:rsidRPr="00A05A37">
        <w:t>та</w:t>
      </w:r>
      <w:r>
        <w:t xml:space="preserve"> </w:t>
      </w:r>
      <w:r w:rsidRPr="00A05A37">
        <w:t>не рассматриваются</w:t>
      </w:r>
      <w:r>
        <w:t xml:space="preserve"> следующие</w:t>
      </w:r>
      <w:r w:rsidRPr="00A05A37">
        <w:t xml:space="preserve"> выпуски облигаций</w:t>
      </w:r>
      <w:r w:rsidRPr="00EE4013">
        <w:t>:</w:t>
      </w:r>
      <w:bookmarkEnd w:id="59"/>
      <w:bookmarkEnd w:id="62"/>
      <w:bookmarkEnd w:id="63"/>
      <w:bookmarkEnd w:id="64"/>
      <w:bookmarkEnd w:id="65"/>
    </w:p>
    <w:p w:rsidR="00BB1145" w:rsidRPr="00EE4013" w:rsidRDefault="00BB1145" w:rsidP="00577B05">
      <w:pPr>
        <w:pStyle w:val="22"/>
      </w:pPr>
      <w:bookmarkStart w:id="66" w:name="_Toc467692064"/>
      <w:r w:rsidRPr="00EE4013">
        <w:t>облигаци</w:t>
      </w:r>
      <w:r>
        <w:t xml:space="preserve">и, </w:t>
      </w:r>
      <w:r w:rsidRPr="00EE4013">
        <w:t xml:space="preserve">срок до погашения которых составляет менее </w:t>
      </w:r>
      <w:r w:rsidR="00E539E1">
        <w:t>2</w:t>
      </w:r>
      <w:r>
        <w:t>-х</w:t>
      </w:r>
      <w:r w:rsidRPr="00EE4013">
        <w:t xml:space="preserve"> </w:t>
      </w:r>
      <w:r>
        <w:t>месяцев</w:t>
      </w:r>
      <w:r w:rsidRPr="00EE4013">
        <w:t xml:space="preserve"> по состоянию на </w:t>
      </w:r>
      <w:r>
        <w:t>1</w:t>
      </w:r>
      <w:r w:rsidR="004974CD">
        <w:t>5</w:t>
      </w:r>
      <w:r>
        <w:t>-е</w:t>
      </w:r>
      <w:r w:rsidRPr="00EE4013">
        <w:t xml:space="preserve"> число месяца </w:t>
      </w:r>
      <w:r>
        <w:t xml:space="preserve">введения в </w:t>
      </w:r>
      <w:r w:rsidRPr="00EE4013">
        <w:t>действи</w:t>
      </w:r>
      <w:r>
        <w:t>е</w:t>
      </w:r>
      <w:r w:rsidRPr="00EE4013">
        <w:t xml:space="preserve"> новой базы расч</w:t>
      </w:r>
      <w:r>
        <w:t>ё</w:t>
      </w:r>
      <w:r w:rsidRPr="00EE4013">
        <w:t>та;</w:t>
      </w:r>
      <w:bookmarkEnd w:id="66"/>
    </w:p>
    <w:p w:rsidR="004708A8" w:rsidRDefault="00BB1145" w:rsidP="00577B05">
      <w:pPr>
        <w:pStyle w:val="22"/>
      </w:pPr>
      <w:bookmarkStart w:id="67" w:name="_Toc467692065"/>
      <w:r w:rsidRPr="00EE4013">
        <w:t>облигаци</w:t>
      </w:r>
      <w:r>
        <w:t>и,</w:t>
      </w:r>
      <w:r w:rsidRPr="00EE4013">
        <w:t xml:space="preserve"> по которым </w:t>
      </w:r>
      <w:r w:rsidR="00797A5F">
        <w:t xml:space="preserve">размер </w:t>
      </w:r>
      <w:r w:rsidRPr="00EE4013">
        <w:t>хотя бы одн</w:t>
      </w:r>
      <w:r w:rsidR="00797A5F">
        <w:t>ой</w:t>
      </w:r>
      <w:r w:rsidRPr="00EE4013">
        <w:t xml:space="preserve"> </w:t>
      </w:r>
      <w:r w:rsidR="00797A5F">
        <w:t xml:space="preserve">выплаты (включая купонные выплаты, амортизационные выплаты, </w:t>
      </w:r>
      <w:r w:rsidR="00E24769">
        <w:t xml:space="preserve">выплаты при </w:t>
      </w:r>
      <w:r w:rsidR="00797A5F">
        <w:t>погашени</w:t>
      </w:r>
      <w:r w:rsidR="00E24769">
        <w:t>и</w:t>
      </w:r>
      <w:r w:rsidR="00797A5F">
        <w:t>)</w:t>
      </w:r>
      <w:r w:rsidRPr="00EE4013">
        <w:t xml:space="preserve"> не установлен в качестве фиксированной величины (неизвест</w:t>
      </w:r>
      <w:r w:rsidR="00797A5F">
        <w:t>е</w:t>
      </w:r>
      <w:r w:rsidRPr="00EE4013">
        <w:t>н)</w:t>
      </w:r>
      <w:r w:rsidR="004708A8">
        <w:t>;</w:t>
      </w:r>
    </w:p>
    <w:bookmarkEnd w:id="67"/>
    <w:p w:rsidR="00BB1145" w:rsidRPr="00EE4013" w:rsidRDefault="004708A8" w:rsidP="00577B05">
      <w:pPr>
        <w:pStyle w:val="22"/>
      </w:pPr>
      <w:r w:rsidRPr="00500ECF">
        <w:t>облигации</w:t>
      </w:r>
      <w:r>
        <w:t xml:space="preserve"> федерального займа с амортизацией долга.</w:t>
      </w:r>
    </w:p>
    <w:p w:rsidR="00BB1145" w:rsidRDefault="00BB1145" w:rsidP="00577B05">
      <w:pPr>
        <w:pStyle w:val="aff4"/>
      </w:pPr>
      <w:bookmarkStart w:id="68" w:name="_Toc347159110"/>
      <w:bookmarkStart w:id="69" w:name="_Toc368324511"/>
      <w:bookmarkStart w:id="70" w:name="_Ref389490580"/>
      <w:bookmarkStart w:id="71" w:name="_Ref467602974"/>
      <w:bookmarkStart w:id="72" w:name="_Toc467692066"/>
      <w:r>
        <w:t>Список облигаций, включаемых в базу расчёта, определяется в следующем порядке.</w:t>
      </w:r>
      <w:bookmarkEnd w:id="68"/>
      <w:bookmarkEnd w:id="69"/>
      <w:bookmarkEnd w:id="70"/>
      <w:bookmarkEnd w:id="71"/>
      <w:bookmarkEnd w:id="72"/>
    </w:p>
    <w:p w:rsidR="00BB1145" w:rsidRPr="00EE4013" w:rsidRDefault="000F20EF" w:rsidP="00577B05">
      <w:pPr>
        <w:pStyle w:val="22"/>
      </w:pPr>
      <w:bookmarkStart w:id="73" w:name="_Ref274231227"/>
      <w:bookmarkStart w:id="74" w:name="_Toc347159111"/>
      <w:bookmarkStart w:id="75" w:name="_Toc368324512"/>
      <w:bookmarkStart w:id="76" w:name="_Toc467692067"/>
      <w:r>
        <w:t>О</w:t>
      </w:r>
      <w:r w:rsidR="00BB1145" w:rsidRPr="00EE4013">
        <w:t>блигации</w:t>
      </w:r>
      <w:r w:rsidR="00BB1145">
        <w:t xml:space="preserve"> под</w:t>
      </w:r>
      <w:r w:rsidR="00BB1145" w:rsidRPr="00EE4013">
        <w:t xml:space="preserve">разделяются на </w:t>
      </w:r>
      <w:r w:rsidR="00BB1145">
        <w:t>три</w:t>
      </w:r>
      <w:r w:rsidR="00BB1145" w:rsidRPr="00EE4013">
        <w:t xml:space="preserve"> группы</w:t>
      </w:r>
      <w:r w:rsidR="00BB1145">
        <w:t>, исходя из</w:t>
      </w:r>
      <w:r w:rsidR="00BB1145" w:rsidRPr="00EE4013">
        <w:t xml:space="preserve"> срока до погашения</w:t>
      </w:r>
      <w:r w:rsidR="00BB1145">
        <w:t xml:space="preserve"> облигаций </w:t>
      </w:r>
      <w:r w:rsidR="00BB1145" w:rsidRPr="00EE4013">
        <w:t xml:space="preserve">на </w:t>
      </w:r>
      <w:r w:rsidR="00BB1145">
        <w:t>1</w:t>
      </w:r>
      <w:r w:rsidR="002B18DD">
        <w:t>5</w:t>
      </w:r>
      <w:r w:rsidR="00BB1145">
        <w:t>-е</w:t>
      </w:r>
      <w:r w:rsidR="00BB1145" w:rsidRPr="00EE4013">
        <w:t xml:space="preserve"> число месяца </w:t>
      </w:r>
      <w:r w:rsidR="00041240">
        <w:t xml:space="preserve">ввода в </w:t>
      </w:r>
      <w:r w:rsidR="00BB1145" w:rsidRPr="00EE4013">
        <w:t>действи</w:t>
      </w:r>
      <w:r w:rsidR="00041240">
        <w:t>е</w:t>
      </w:r>
      <w:r w:rsidR="00BB1145" w:rsidRPr="00EE4013">
        <w:t xml:space="preserve"> новой базы </w:t>
      </w:r>
      <w:r w:rsidR="00BB1145">
        <w:t>расчёт</w:t>
      </w:r>
      <w:r w:rsidR="00BB1145" w:rsidRPr="00EE4013">
        <w:t>а:</w:t>
      </w:r>
      <w:bookmarkEnd w:id="73"/>
      <w:bookmarkEnd w:id="74"/>
      <w:bookmarkEnd w:id="75"/>
      <w:bookmarkEnd w:id="76"/>
    </w:p>
    <w:p w:rsidR="00BB1145" w:rsidRPr="00A95708" w:rsidRDefault="00BB1145" w:rsidP="00627460">
      <w:pPr>
        <w:pStyle w:val="a3"/>
      </w:pPr>
      <w:r w:rsidRPr="00627460">
        <w:t xml:space="preserve">облигации со сроком до погашения свыше </w:t>
      </w:r>
      <w:r w:rsidR="00E539E1" w:rsidRPr="00627460">
        <w:t xml:space="preserve">2 </w:t>
      </w:r>
      <w:r w:rsidRPr="00A95708">
        <w:t>месяцев, но не более 2 лет;</w:t>
      </w:r>
    </w:p>
    <w:p w:rsidR="00BB1145" w:rsidRPr="00500ECF" w:rsidRDefault="00BB1145" w:rsidP="00A95708">
      <w:pPr>
        <w:pStyle w:val="a3"/>
      </w:pPr>
      <w:r w:rsidRPr="00A95708">
        <w:t>облигац</w:t>
      </w:r>
      <w:r w:rsidRPr="004B01D1">
        <w:t xml:space="preserve">ии со сроком до погашения свыше 2 лет, но не более </w:t>
      </w:r>
      <w:r w:rsidR="00797A5F" w:rsidRPr="004B01D1">
        <w:t xml:space="preserve">10 </w:t>
      </w:r>
      <w:r w:rsidRPr="00500ECF">
        <w:t>лет;</w:t>
      </w:r>
    </w:p>
    <w:p w:rsidR="00BB1145" w:rsidRPr="00EE4013" w:rsidRDefault="00BB1145" w:rsidP="004B01D1">
      <w:pPr>
        <w:pStyle w:val="a3"/>
      </w:pPr>
      <w:r w:rsidRPr="00500ECF">
        <w:lastRenderedPageBreak/>
        <w:t>облигации</w:t>
      </w:r>
      <w:r w:rsidRPr="00EE4013">
        <w:t xml:space="preserve"> со сроком до погашения свыше </w:t>
      </w:r>
      <w:r w:rsidR="00797A5F">
        <w:t>10</w:t>
      </w:r>
      <w:r w:rsidR="00797A5F" w:rsidRPr="00EE4013">
        <w:t xml:space="preserve"> </w:t>
      </w:r>
      <w:r w:rsidRPr="00EE4013">
        <w:t>лет.</w:t>
      </w:r>
    </w:p>
    <w:p w:rsidR="00BB1145" w:rsidRPr="008D786C" w:rsidRDefault="00BB1145" w:rsidP="00577B05">
      <w:pPr>
        <w:pStyle w:val="22"/>
      </w:pPr>
      <w:bookmarkStart w:id="77" w:name="_Toc347159112"/>
      <w:bookmarkStart w:id="78" w:name="_Toc368324513"/>
      <w:bookmarkStart w:id="79" w:name="_Toc467692068"/>
      <w:r w:rsidRPr="00A05A37">
        <w:t>При</w:t>
      </w:r>
      <w:r>
        <w:t xml:space="preserve"> определении новой базы расчёта</w:t>
      </w:r>
      <w:r w:rsidRPr="00A05A37">
        <w:t xml:space="preserve"> учитываются</w:t>
      </w:r>
      <w:r>
        <w:t xml:space="preserve"> </w:t>
      </w:r>
      <w:r w:rsidRPr="00146D77">
        <w:t>объ</w:t>
      </w:r>
      <w:r>
        <w:t>ё</w:t>
      </w:r>
      <w:r w:rsidRPr="00146D77">
        <w:t>м</w:t>
      </w:r>
      <w:r>
        <w:t>ы</w:t>
      </w:r>
      <w:r w:rsidR="002C676F">
        <w:t xml:space="preserve"> торгов и</w:t>
      </w:r>
      <w:r w:rsidRPr="00146D77">
        <w:t xml:space="preserve"> количества сделок</w:t>
      </w:r>
      <w:r>
        <w:t xml:space="preserve">, заключенных с облигациями в </w:t>
      </w:r>
      <w:r w:rsidRPr="000E56C8">
        <w:t>Режим</w:t>
      </w:r>
      <w:r w:rsidR="00623B1D">
        <w:t>е</w:t>
      </w:r>
      <w:r w:rsidRPr="000E56C8">
        <w:t xml:space="preserve"> основных торгов</w:t>
      </w:r>
      <w:r w:rsidRPr="007A1DE0">
        <w:t>.</w:t>
      </w:r>
      <w:r w:rsidRPr="00146D77">
        <w:t xml:space="preserve"> </w:t>
      </w:r>
      <w:bookmarkEnd w:id="77"/>
      <w:bookmarkEnd w:id="78"/>
      <w:bookmarkEnd w:id="79"/>
    </w:p>
    <w:p w:rsidR="001C2A77" w:rsidRPr="001C2A77" w:rsidRDefault="001C2A77" w:rsidP="00577B05">
      <w:pPr>
        <w:pStyle w:val="22"/>
      </w:pPr>
      <w:bookmarkStart w:id="80" w:name="_Toc467692069"/>
      <w:bookmarkStart w:id="81" w:name="_Ref346988258"/>
      <w:bookmarkStart w:id="82" w:name="_Toc347159113"/>
      <w:bookmarkStart w:id="83" w:name="_Toc368324514"/>
      <w:r>
        <w:t xml:space="preserve">Ретроспективным периодом </w:t>
      </w:r>
      <w:r w:rsidRPr="001C2A77">
        <w:t xml:space="preserve">для каждой даты введения в действие новой базы расчёта является трёхмесячный период, </w:t>
      </w:r>
      <w:r w:rsidR="004974CD">
        <w:t xml:space="preserve">предшествующий 1-му </w:t>
      </w:r>
      <w:r w:rsidRPr="001C2A77">
        <w:t>числ</w:t>
      </w:r>
      <w:r w:rsidR="004974CD">
        <w:t>у</w:t>
      </w:r>
      <w:r w:rsidRPr="001C2A77">
        <w:t xml:space="preserve"> месяца</w:t>
      </w:r>
      <w:r w:rsidR="004974CD">
        <w:t xml:space="preserve"> введения в действие базы расчета</w:t>
      </w:r>
      <w:r>
        <w:t>.</w:t>
      </w:r>
      <w:r w:rsidRPr="001C2A77">
        <w:t xml:space="preserve"> Например, для базы расчёта, вводимой в действие 1</w:t>
      </w:r>
      <w:r w:rsidR="004974CD">
        <w:t>5-го</w:t>
      </w:r>
      <w:r w:rsidRPr="001C2A77">
        <w:t xml:space="preserve"> января, ретроспективным периодом явля</w:t>
      </w:r>
      <w:r w:rsidR="004974CD">
        <w:t xml:space="preserve">ется период </w:t>
      </w:r>
      <w:r w:rsidR="000F20EF">
        <w:t>с 1</w:t>
      </w:r>
      <w:r w:rsidR="00303D1A">
        <w:t xml:space="preserve"> </w:t>
      </w:r>
      <w:r w:rsidR="004974CD">
        <w:t>октябр</w:t>
      </w:r>
      <w:r w:rsidR="000F20EF">
        <w:t xml:space="preserve">я по 31 </w:t>
      </w:r>
      <w:r w:rsidR="004974CD">
        <w:t>декабр</w:t>
      </w:r>
      <w:r w:rsidR="000F20EF">
        <w:t>я</w:t>
      </w:r>
      <w:r w:rsidRPr="001C2A77">
        <w:t>.</w:t>
      </w:r>
      <w:bookmarkEnd w:id="80"/>
    </w:p>
    <w:p w:rsidR="00D33ECE" w:rsidRDefault="00D33ECE" w:rsidP="00577B05">
      <w:pPr>
        <w:pStyle w:val="22"/>
      </w:pPr>
      <w:bookmarkStart w:id="84" w:name="_Ref467671113"/>
      <w:bookmarkStart w:id="85" w:name="_Toc467692070"/>
      <w:r w:rsidRPr="009D310D">
        <w:t xml:space="preserve">Предварительно для каждого выпуска </w:t>
      </w:r>
      <w:r w:rsidR="0031780D">
        <w:t xml:space="preserve">облигаций </w:t>
      </w:r>
      <w:r w:rsidR="00FF4259">
        <w:t xml:space="preserve">сделки сортируются по убыванию объёма и </w:t>
      </w:r>
      <w:r w:rsidR="005F425A">
        <w:t xml:space="preserve">из начала ряда исключаются </w:t>
      </w:r>
      <w:r w:rsidRPr="009D310D">
        <w:t>5</w:t>
      </w:r>
      <w:r>
        <w:t xml:space="preserve">% </w:t>
      </w:r>
      <w:r w:rsidR="005F425A">
        <w:t xml:space="preserve">от общего числа </w:t>
      </w:r>
      <w:r>
        <w:t>сделок</w:t>
      </w:r>
      <w:r w:rsidR="005F425A">
        <w:t>.</w:t>
      </w:r>
      <w:bookmarkEnd w:id="84"/>
      <w:bookmarkEnd w:id="85"/>
    </w:p>
    <w:p w:rsidR="00BB1145" w:rsidRPr="00233C7E" w:rsidRDefault="00BB1145" w:rsidP="00577B05">
      <w:pPr>
        <w:pStyle w:val="22"/>
      </w:pPr>
      <w:bookmarkStart w:id="86" w:name="_Toc467692071"/>
      <w:r w:rsidRPr="00233C7E">
        <w:t xml:space="preserve">Для каждой из </w:t>
      </w:r>
      <w:r w:rsidRPr="008D21A8">
        <w:t>трёх</w:t>
      </w:r>
      <w:r w:rsidRPr="00233C7E">
        <w:t xml:space="preserve"> указанных групп отдельно проводится анализ относительной ликвидности выпусков облигаций. </w:t>
      </w:r>
      <w:r w:rsidR="00D33ECE">
        <w:t>В</w:t>
      </w:r>
      <w:r w:rsidRPr="00233C7E">
        <w:t>нутри группы для каждой облигации рассчитывается коэффициент ликвидности за ретроспективный период:</w:t>
      </w:r>
      <w:bookmarkEnd w:id="81"/>
      <w:bookmarkEnd w:id="82"/>
      <w:bookmarkEnd w:id="83"/>
      <w:bookmarkEnd w:id="86"/>
      <w:r w:rsidRPr="00233C7E">
        <w:t xml:space="preserve"> </w:t>
      </w:r>
    </w:p>
    <w:tbl>
      <w:tblPr>
        <w:tblW w:w="8080" w:type="dxa"/>
        <w:tblInd w:w="1475" w:type="dxa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075"/>
        <w:gridCol w:w="618"/>
        <w:gridCol w:w="3301"/>
        <w:gridCol w:w="1189"/>
        <w:gridCol w:w="1897"/>
      </w:tblGrid>
      <w:tr w:rsidR="00BB1145" w:rsidRPr="00F62E21" w:rsidTr="00233C7E">
        <w:tc>
          <w:tcPr>
            <w:tcW w:w="4994" w:type="dxa"/>
            <w:gridSpan w:val="3"/>
            <w:vAlign w:val="center"/>
          </w:tcPr>
          <w:p w:rsidR="00BB1145" w:rsidRPr="00F62E21" w:rsidRDefault="00DA608F" w:rsidP="00DA608F">
            <w:pPr>
              <w:pStyle w:val="12"/>
              <w:tabs>
                <w:tab w:val="left" w:pos="748"/>
              </w:tabs>
              <w:spacing w:before="24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30"/>
              </w:rPr>
              <w:t xml:space="preserve">   </w:t>
            </w:r>
            <w:r w:rsidR="00BB1145" w:rsidRPr="007F6B11">
              <w:rPr>
                <w:rFonts w:ascii="Arial" w:hAnsi="Arial" w:cs="Arial"/>
                <w:position w:val="-32"/>
                <w:lang w:val="en-US"/>
              </w:rPr>
              <w:object w:dxaOrig="2079" w:dyaOrig="800">
                <v:shape id="_x0000_i1053" type="#_x0000_t75" style="width:102pt;height:39pt" o:ole="">
                  <v:imagedata r:id="rId64" o:title=""/>
                </v:shape>
                <o:OLEObject Type="Embed" ProgID="Equation.3" ShapeID="_x0000_i1053" DrawAspect="Content" ObjectID="_1674467782" r:id="rId65"/>
              </w:object>
            </w:r>
          </w:p>
        </w:tc>
        <w:tc>
          <w:tcPr>
            <w:tcW w:w="1189" w:type="dxa"/>
            <w:vAlign w:val="center"/>
          </w:tcPr>
          <w:p w:rsidR="00BB1145" w:rsidRPr="00F62E21" w:rsidRDefault="00BB1145" w:rsidP="003A2653">
            <w:pPr>
              <w:pStyle w:val="12"/>
              <w:tabs>
                <w:tab w:val="left" w:pos="748"/>
              </w:tabs>
              <w:spacing w:before="0" w:after="120"/>
              <w:rPr>
                <w:rFonts w:ascii="Arial" w:hAnsi="Arial" w:cs="Arial"/>
              </w:rPr>
            </w:pPr>
          </w:p>
        </w:tc>
        <w:tc>
          <w:tcPr>
            <w:tcW w:w="1897" w:type="dxa"/>
            <w:vAlign w:val="center"/>
          </w:tcPr>
          <w:p w:rsidR="00BB1145" w:rsidRPr="00DA608F" w:rsidRDefault="00DA608F" w:rsidP="00DA608F">
            <w:pPr>
              <w:pStyle w:val="12"/>
              <w:tabs>
                <w:tab w:val="left" w:pos="748"/>
              </w:tabs>
              <w:spacing w:before="0" w:after="120"/>
              <w:jc w:val="center"/>
            </w:pPr>
            <w:r>
              <w:t xml:space="preserve">                      </w:t>
            </w:r>
            <w:r w:rsidR="00BB1145" w:rsidRPr="00DA608F">
              <w:t>(1)</w:t>
            </w:r>
          </w:p>
        </w:tc>
      </w:tr>
      <w:tr w:rsidR="00BB1145" w:rsidRPr="00F62E21" w:rsidTr="00233C7E">
        <w:tc>
          <w:tcPr>
            <w:tcW w:w="1075" w:type="dxa"/>
          </w:tcPr>
          <w:p w:rsidR="00BB1145" w:rsidRDefault="00BB1145" w:rsidP="00577B05">
            <w:pPr>
              <w:ind w:left="201" w:firstLine="0"/>
            </w:pPr>
            <w:bookmarkStart w:id="87" w:name="_Toc347159114"/>
            <w:bookmarkStart w:id="88" w:name="_Toc368324515"/>
            <w:bookmarkStart w:id="89" w:name="_Toc467692072"/>
            <w:r w:rsidRPr="00F62E21">
              <w:t>где:</w:t>
            </w:r>
            <w:bookmarkEnd w:id="87"/>
            <w:bookmarkEnd w:id="88"/>
            <w:bookmarkEnd w:id="89"/>
          </w:p>
          <w:p w:rsidR="00233C7E" w:rsidRPr="00233C7E" w:rsidRDefault="00233C7E" w:rsidP="00233C7E">
            <w:pPr>
              <w:jc w:val="left"/>
            </w:pPr>
          </w:p>
        </w:tc>
        <w:tc>
          <w:tcPr>
            <w:tcW w:w="618" w:type="dxa"/>
          </w:tcPr>
          <w:p w:rsidR="00BB1145" w:rsidRPr="00F62E21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rFonts w:ascii="Arial" w:hAnsi="Arial" w:cs="Arial"/>
              </w:rPr>
            </w:pPr>
          </w:p>
        </w:tc>
        <w:tc>
          <w:tcPr>
            <w:tcW w:w="3301" w:type="dxa"/>
          </w:tcPr>
          <w:p w:rsidR="00BB1145" w:rsidRPr="00F62E21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BB1145" w:rsidRPr="00F62E21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BB1145" w:rsidRPr="00F62E21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rFonts w:ascii="Arial" w:hAnsi="Arial" w:cs="Arial"/>
              </w:rPr>
            </w:pPr>
          </w:p>
        </w:tc>
      </w:tr>
      <w:tr w:rsidR="00BB1145" w:rsidRPr="00F62E21" w:rsidTr="00233C7E">
        <w:trPr>
          <w:trHeight w:val="283"/>
        </w:trPr>
        <w:tc>
          <w:tcPr>
            <w:tcW w:w="1075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rPr>
                <w:position w:val="-4"/>
                <w:szCs w:val="24"/>
              </w:rPr>
              <w:object w:dxaOrig="320" w:dyaOrig="300">
                <v:shape id="_x0000_i1054" type="#_x0000_t75" style="width:15.75pt;height:15pt" o:ole="">
                  <v:imagedata r:id="rId66" o:title=""/>
                </v:shape>
                <o:OLEObject Type="Embed" ProgID="Equation.3" ShapeID="_x0000_i1054" DrawAspect="Content" ObjectID="_1674467783" r:id="rId67"/>
              </w:object>
            </w:r>
          </w:p>
        </w:tc>
        <w:tc>
          <w:tcPr>
            <w:tcW w:w="618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t>-</w:t>
            </w:r>
          </w:p>
        </w:tc>
        <w:tc>
          <w:tcPr>
            <w:tcW w:w="6387" w:type="dxa"/>
            <w:gridSpan w:val="3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rPr>
                <w:szCs w:val="24"/>
              </w:rPr>
              <w:t xml:space="preserve">количество сделок, совершённых с </w:t>
            </w:r>
            <w:r w:rsidRPr="00DA608F">
              <w:rPr>
                <w:i/>
                <w:szCs w:val="24"/>
              </w:rPr>
              <w:t>k</w:t>
            </w:r>
            <w:r w:rsidRPr="00DA608F">
              <w:rPr>
                <w:szCs w:val="24"/>
              </w:rPr>
              <w:t>-</w:t>
            </w:r>
            <w:proofErr w:type="spellStart"/>
            <w:r w:rsidRPr="00DA608F">
              <w:rPr>
                <w:szCs w:val="24"/>
              </w:rPr>
              <w:t>ым</w:t>
            </w:r>
            <w:proofErr w:type="spellEnd"/>
            <w:r w:rsidRPr="00DA608F">
              <w:rPr>
                <w:szCs w:val="24"/>
              </w:rPr>
              <w:t xml:space="preserve"> выпуском в течение ретроспективного периода</w:t>
            </w:r>
            <w:r w:rsidR="00DF0D65">
              <w:rPr>
                <w:szCs w:val="24"/>
              </w:rPr>
              <w:t xml:space="preserve"> с учётом пункта </w:t>
            </w:r>
            <w:r w:rsidR="00DF0D65">
              <w:rPr>
                <w:szCs w:val="24"/>
              </w:rPr>
              <w:fldChar w:fldCharType="begin"/>
            </w:r>
            <w:r w:rsidR="00DF0D65">
              <w:rPr>
                <w:szCs w:val="24"/>
              </w:rPr>
              <w:instrText xml:space="preserve"> REF _Ref467671113 \r \h </w:instrText>
            </w:r>
            <w:r w:rsidR="00DF0D65">
              <w:rPr>
                <w:szCs w:val="24"/>
              </w:rPr>
            </w:r>
            <w:r w:rsidR="00DF0D65">
              <w:rPr>
                <w:szCs w:val="24"/>
              </w:rPr>
              <w:fldChar w:fldCharType="separate"/>
            </w:r>
            <w:r w:rsidR="00C9037A">
              <w:rPr>
                <w:szCs w:val="24"/>
              </w:rPr>
              <w:t>3.3.4</w:t>
            </w:r>
            <w:r w:rsidR="00DF0D65">
              <w:rPr>
                <w:szCs w:val="24"/>
              </w:rPr>
              <w:fldChar w:fldCharType="end"/>
            </w:r>
            <w:r w:rsidRPr="00DA608F">
              <w:rPr>
                <w:szCs w:val="24"/>
              </w:rPr>
              <w:t>;</w:t>
            </w:r>
          </w:p>
        </w:tc>
      </w:tr>
      <w:tr w:rsidR="00BB1145" w:rsidRPr="00F62E21" w:rsidTr="00233C7E">
        <w:trPr>
          <w:trHeight w:val="283"/>
        </w:trPr>
        <w:tc>
          <w:tcPr>
            <w:tcW w:w="1075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rPr>
                <w:position w:val="-6"/>
                <w:szCs w:val="24"/>
              </w:rPr>
              <w:object w:dxaOrig="320" w:dyaOrig="320">
                <v:shape id="_x0000_i1055" type="#_x0000_t75" style="width:15pt;height:16.5pt" o:ole="">
                  <v:imagedata r:id="rId68" o:title=""/>
                </v:shape>
                <o:OLEObject Type="Embed" ProgID="Equation.3" ShapeID="_x0000_i1055" DrawAspect="Content" ObjectID="_1674467784" r:id="rId69"/>
              </w:object>
            </w:r>
          </w:p>
        </w:tc>
        <w:tc>
          <w:tcPr>
            <w:tcW w:w="618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t>-</w:t>
            </w:r>
          </w:p>
        </w:tc>
        <w:tc>
          <w:tcPr>
            <w:tcW w:w="6387" w:type="dxa"/>
            <w:gridSpan w:val="3"/>
          </w:tcPr>
          <w:p w:rsidR="00BB1145" w:rsidRPr="00DA608F" w:rsidRDefault="00BB1145" w:rsidP="00F53D50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DA608F">
              <w:rPr>
                <w:szCs w:val="24"/>
              </w:rPr>
              <w:t xml:space="preserve">суммарный объём сделок, совершённых с </w:t>
            </w:r>
            <w:r w:rsidRPr="00DA608F">
              <w:rPr>
                <w:i/>
                <w:szCs w:val="24"/>
              </w:rPr>
              <w:t>k</w:t>
            </w:r>
            <w:r w:rsidRPr="00DA608F">
              <w:rPr>
                <w:szCs w:val="24"/>
              </w:rPr>
              <w:t>-</w:t>
            </w:r>
            <w:proofErr w:type="spellStart"/>
            <w:r w:rsidRPr="00DA608F">
              <w:rPr>
                <w:szCs w:val="24"/>
              </w:rPr>
              <w:t>ым</w:t>
            </w:r>
            <w:proofErr w:type="spellEnd"/>
            <w:r w:rsidRPr="00DA608F">
              <w:rPr>
                <w:szCs w:val="24"/>
              </w:rPr>
              <w:t xml:space="preserve"> выпуском в течение ретроспективного </w:t>
            </w:r>
            <w:r w:rsidR="00DF0D65" w:rsidRPr="00DA608F">
              <w:rPr>
                <w:szCs w:val="24"/>
              </w:rPr>
              <w:t>периода</w:t>
            </w:r>
            <w:r w:rsidR="00DF0D65">
              <w:rPr>
                <w:szCs w:val="24"/>
              </w:rPr>
              <w:t xml:space="preserve"> с учётом пункта </w:t>
            </w:r>
            <w:r w:rsidR="00DF0D65">
              <w:rPr>
                <w:szCs w:val="24"/>
              </w:rPr>
              <w:fldChar w:fldCharType="begin"/>
            </w:r>
            <w:r w:rsidR="00DF0D65">
              <w:rPr>
                <w:szCs w:val="24"/>
              </w:rPr>
              <w:instrText xml:space="preserve"> REF _Ref467671113 \r \h </w:instrText>
            </w:r>
            <w:r w:rsidR="00DF0D65">
              <w:rPr>
                <w:szCs w:val="24"/>
              </w:rPr>
            </w:r>
            <w:r w:rsidR="00DF0D65">
              <w:rPr>
                <w:szCs w:val="24"/>
              </w:rPr>
              <w:fldChar w:fldCharType="separate"/>
            </w:r>
            <w:r w:rsidR="00DF0D65">
              <w:rPr>
                <w:szCs w:val="24"/>
              </w:rPr>
              <w:t>3.3.4</w:t>
            </w:r>
            <w:r w:rsidR="00DF0D65">
              <w:rPr>
                <w:szCs w:val="24"/>
              </w:rPr>
              <w:fldChar w:fldCharType="end"/>
            </w:r>
            <w:r w:rsidR="00DF0D65" w:rsidRPr="00DA608F">
              <w:rPr>
                <w:szCs w:val="24"/>
              </w:rPr>
              <w:t>;</w:t>
            </w:r>
          </w:p>
        </w:tc>
      </w:tr>
      <w:tr w:rsidR="00BB1145" w:rsidRPr="0020418C" w:rsidTr="00233C7E">
        <w:trPr>
          <w:trHeight w:val="283"/>
        </w:trPr>
        <w:tc>
          <w:tcPr>
            <w:tcW w:w="1075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position w:val="-12"/>
                <w:szCs w:val="24"/>
              </w:rPr>
            </w:pPr>
            <w:r w:rsidRPr="00DA608F">
              <w:rPr>
                <w:position w:val="-4"/>
                <w:szCs w:val="24"/>
              </w:rPr>
              <w:object w:dxaOrig="220" w:dyaOrig="320">
                <v:shape id="_x0000_i1056" type="#_x0000_t75" style="width:9.75pt;height:15.75pt" o:ole="">
                  <v:imagedata r:id="rId70" o:title=""/>
                </v:shape>
                <o:OLEObject Type="Embed" ProgID="Equation.3" ShapeID="_x0000_i1056" DrawAspect="Content" ObjectID="_1674467785" r:id="rId71"/>
              </w:object>
            </w:r>
          </w:p>
        </w:tc>
        <w:tc>
          <w:tcPr>
            <w:tcW w:w="618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position w:val="-12"/>
                <w:szCs w:val="24"/>
              </w:rPr>
            </w:pPr>
            <w:r w:rsidRPr="00DA608F">
              <w:rPr>
                <w:position w:val="-12"/>
                <w:szCs w:val="24"/>
              </w:rPr>
              <w:t>-</w:t>
            </w:r>
          </w:p>
        </w:tc>
        <w:tc>
          <w:tcPr>
            <w:tcW w:w="6387" w:type="dxa"/>
            <w:gridSpan w:val="3"/>
          </w:tcPr>
          <w:p w:rsidR="00BB1145" w:rsidRPr="00DA608F" w:rsidRDefault="00BB1145" w:rsidP="00F53D50">
            <w:pPr>
              <w:pStyle w:val="12"/>
              <w:tabs>
                <w:tab w:val="left" w:pos="748"/>
              </w:tabs>
              <w:spacing w:before="0" w:after="120"/>
              <w:jc w:val="both"/>
              <w:rPr>
                <w:szCs w:val="24"/>
              </w:rPr>
            </w:pPr>
            <w:r w:rsidRPr="00DA608F">
              <w:rPr>
                <w:szCs w:val="24"/>
              </w:rPr>
              <w:t xml:space="preserve">среднее арифметическое значение количества сделок </w:t>
            </w:r>
            <w:r w:rsidRPr="00DA608F">
              <w:rPr>
                <w:position w:val="-4"/>
                <w:szCs w:val="24"/>
              </w:rPr>
              <w:object w:dxaOrig="320" w:dyaOrig="300">
                <v:shape id="_x0000_i1057" type="#_x0000_t75" style="width:15.75pt;height:15pt" o:ole="">
                  <v:imagedata r:id="rId72" o:title=""/>
                </v:shape>
                <o:OLEObject Type="Embed" ProgID="Equation.3" ShapeID="_x0000_i1057" DrawAspect="Content" ObjectID="_1674467786" r:id="rId73"/>
              </w:object>
            </w:r>
            <w:r w:rsidRPr="00DA608F">
              <w:rPr>
                <w:szCs w:val="24"/>
              </w:rPr>
              <w:t xml:space="preserve">, то есть сумма </w:t>
            </w:r>
            <w:r w:rsidRPr="00DA608F">
              <w:rPr>
                <w:position w:val="-4"/>
                <w:szCs w:val="24"/>
              </w:rPr>
              <w:object w:dxaOrig="320" w:dyaOrig="300">
                <v:shape id="_x0000_i1058" type="#_x0000_t75" style="width:15.75pt;height:15pt" o:ole="">
                  <v:imagedata r:id="rId74" o:title=""/>
                </v:shape>
                <o:OLEObject Type="Embed" ProgID="Equation.3" ShapeID="_x0000_i1058" DrawAspect="Content" ObjectID="_1674467787" r:id="rId75"/>
              </w:object>
            </w:r>
            <w:r w:rsidRPr="00DA608F">
              <w:rPr>
                <w:szCs w:val="24"/>
              </w:rPr>
              <w:t xml:space="preserve"> по всем выпускам в соответствующей группе, делённая на количество выпусков в группе;</w:t>
            </w:r>
          </w:p>
        </w:tc>
      </w:tr>
      <w:tr w:rsidR="00BB1145" w:rsidRPr="00F62E21" w:rsidTr="00233C7E">
        <w:trPr>
          <w:trHeight w:val="283"/>
        </w:trPr>
        <w:tc>
          <w:tcPr>
            <w:tcW w:w="1075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rPr>
                <w:szCs w:val="24"/>
              </w:rPr>
              <w:object w:dxaOrig="240" w:dyaOrig="340">
                <v:shape id="_x0000_i1059" type="#_x0000_t75" style="width:12pt;height:17.25pt" o:ole="">
                  <v:imagedata r:id="rId76" o:title=""/>
                </v:shape>
                <o:OLEObject Type="Embed" ProgID="Equation.3" ShapeID="_x0000_i1059" DrawAspect="Content" ObjectID="_1674467788" r:id="rId77"/>
              </w:object>
            </w:r>
          </w:p>
        </w:tc>
        <w:tc>
          <w:tcPr>
            <w:tcW w:w="618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t>-</w:t>
            </w:r>
          </w:p>
        </w:tc>
        <w:tc>
          <w:tcPr>
            <w:tcW w:w="6387" w:type="dxa"/>
            <w:gridSpan w:val="3"/>
          </w:tcPr>
          <w:p w:rsidR="00BB1145" w:rsidRPr="00DA608F" w:rsidRDefault="00BB1145" w:rsidP="00F53D50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DA608F">
              <w:rPr>
                <w:szCs w:val="24"/>
              </w:rPr>
              <w:t xml:space="preserve">аналогично, среднее арифметическое значение объёмов сделок </w:t>
            </w:r>
            <w:r w:rsidRPr="00DA608F">
              <w:rPr>
                <w:position w:val="-6"/>
                <w:szCs w:val="24"/>
              </w:rPr>
              <w:object w:dxaOrig="320" w:dyaOrig="320">
                <v:shape id="_x0000_i1060" type="#_x0000_t75" style="width:15pt;height:16.5pt" o:ole="">
                  <v:imagedata r:id="rId78" o:title=""/>
                </v:shape>
                <o:OLEObject Type="Embed" ProgID="Equation.3" ShapeID="_x0000_i1060" DrawAspect="Content" ObjectID="_1674467789" r:id="rId79"/>
              </w:object>
            </w:r>
            <w:r w:rsidRPr="00DA608F">
              <w:rPr>
                <w:szCs w:val="24"/>
              </w:rPr>
              <w:t>;</w:t>
            </w:r>
          </w:p>
        </w:tc>
      </w:tr>
      <w:tr w:rsidR="00BB1145" w:rsidRPr="00F62E21" w:rsidTr="00233C7E">
        <w:trPr>
          <w:trHeight w:val="283"/>
        </w:trPr>
        <w:tc>
          <w:tcPr>
            <w:tcW w:w="1075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  <w:rPr>
                <w:i/>
              </w:rPr>
            </w:pPr>
            <w:r w:rsidRPr="00DA608F">
              <w:rPr>
                <w:i/>
                <w:szCs w:val="24"/>
              </w:rPr>
              <w:sym w:font="Symbol" w:char="F061"/>
            </w:r>
            <w:r w:rsidRPr="00DA608F">
              <w:rPr>
                <w:i/>
                <w:szCs w:val="24"/>
              </w:rPr>
              <w:t>,</w:t>
            </w:r>
            <w:r w:rsidRPr="00DA608F">
              <w:rPr>
                <w:i/>
                <w:szCs w:val="24"/>
              </w:rPr>
              <w:sym w:font="Symbol" w:char="F062"/>
            </w:r>
          </w:p>
        </w:tc>
        <w:tc>
          <w:tcPr>
            <w:tcW w:w="618" w:type="dxa"/>
          </w:tcPr>
          <w:p w:rsidR="00BB1145" w:rsidRPr="00DA608F" w:rsidRDefault="00BB1145" w:rsidP="00233C7E">
            <w:pPr>
              <w:pStyle w:val="12"/>
              <w:tabs>
                <w:tab w:val="left" w:pos="748"/>
              </w:tabs>
              <w:spacing w:before="0" w:after="120"/>
            </w:pPr>
            <w:r w:rsidRPr="00DA608F">
              <w:t>-</w:t>
            </w:r>
          </w:p>
        </w:tc>
        <w:tc>
          <w:tcPr>
            <w:tcW w:w="6387" w:type="dxa"/>
            <w:gridSpan w:val="3"/>
          </w:tcPr>
          <w:p w:rsidR="00EA4F70" w:rsidRPr="008D21A8" w:rsidRDefault="00BB1145" w:rsidP="008D21A8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DA608F">
              <w:rPr>
                <w:szCs w:val="24"/>
              </w:rPr>
              <w:t>весовые коэффициенты</w:t>
            </w:r>
            <w:r w:rsidR="00260747">
              <w:rPr>
                <w:szCs w:val="24"/>
              </w:rPr>
              <w:t>, являющиеся статическими параметрами</w:t>
            </w:r>
            <w:r w:rsidR="005B41F1">
              <w:rPr>
                <w:szCs w:val="24"/>
              </w:rPr>
              <w:t xml:space="preserve"> и удовлетворяющие условиям: </w:t>
            </w:r>
            <w:r w:rsidR="005B41F1" w:rsidRPr="005B41F1">
              <w:rPr>
                <w:snapToGrid w:val="0"/>
                <w:position w:val="-6"/>
              </w:rPr>
              <w:object w:dxaOrig="580" w:dyaOrig="279">
                <v:shape id="_x0000_i1061" type="#_x0000_t75" style="width:28.5pt;height:13.5pt" o:ole="">
                  <v:imagedata r:id="rId80" o:title=""/>
                </v:shape>
                <o:OLEObject Type="Embed" ProgID="Equation.3" ShapeID="_x0000_i1061" DrawAspect="Content" ObjectID="_1674467790" r:id="rId81"/>
              </w:object>
            </w:r>
            <w:r w:rsidR="005B41F1">
              <w:t xml:space="preserve">, </w:t>
            </w:r>
            <w:r w:rsidR="005B41F1" w:rsidRPr="005B41F1">
              <w:rPr>
                <w:snapToGrid w:val="0"/>
                <w:position w:val="-10"/>
              </w:rPr>
              <w:object w:dxaOrig="600" w:dyaOrig="320">
                <v:shape id="_x0000_i1062" type="#_x0000_t75" style="width:30pt;height:16.5pt" o:ole="">
                  <v:imagedata r:id="rId82" o:title=""/>
                </v:shape>
                <o:OLEObject Type="Embed" ProgID="Equation.3" ShapeID="_x0000_i1062" DrawAspect="Content" ObjectID="_1674467791" r:id="rId83"/>
              </w:object>
            </w:r>
            <w:r w:rsidR="005B41F1">
              <w:t xml:space="preserve">, </w:t>
            </w:r>
            <w:r w:rsidR="005B41F1" w:rsidRPr="005B41F1">
              <w:rPr>
                <w:snapToGrid w:val="0"/>
                <w:position w:val="-10"/>
              </w:rPr>
              <w:object w:dxaOrig="940" w:dyaOrig="320">
                <v:shape id="_x0000_i1063" type="#_x0000_t75" style="width:46.5pt;height:16.5pt" o:ole="">
                  <v:imagedata r:id="rId84" o:title=""/>
                </v:shape>
                <o:OLEObject Type="Embed" ProgID="Equation.3" ShapeID="_x0000_i1063" DrawAspect="Content" ObjectID="_1674467792" r:id="rId85"/>
              </w:object>
            </w:r>
            <w:r w:rsidR="005B41F1">
              <w:t>.</w:t>
            </w:r>
          </w:p>
        </w:tc>
      </w:tr>
    </w:tbl>
    <w:p w:rsidR="00BB1145" w:rsidRDefault="00BB1145" w:rsidP="00577B05">
      <w:pPr>
        <w:pStyle w:val="22"/>
      </w:pPr>
      <w:bookmarkStart w:id="90" w:name="_Toc347159115"/>
      <w:bookmarkStart w:id="91" w:name="_Toc368324516"/>
      <w:bookmarkStart w:id="92" w:name="_Toc467692073"/>
      <w:r>
        <w:t xml:space="preserve">Для каждой из трёх групп устанавливается </w:t>
      </w:r>
      <w:r w:rsidRPr="00A05A37">
        <w:t xml:space="preserve">пороговое значение </w:t>
      </w:r>
      <w:r w:rsidR="00CB05B1">
        <w:t>коэффициента</w:t>
      </w:r>
      <w:r w:rsidR="00CB05B1" w:rsidRPr="00A05A37">
        <w:t xml:space="preserve"> </w:t>
      </w:r>
      <w:r w:rsidRPr="00A05A37">
        <w:t>ликвидности</w:t>
      </w:r>
      <w:r>
        <w:t xml:space="preserve"> </w:t>
      </w:r>
      <w:r w:rsidR="001C72E3" w:rsidRPr="001C72E3">
        <w:rPr>
          <w:position w:val="-14"/>
        </w:rPr>
        <w:object w:dxaOrig="279" w:dyaOrig="380">
          <v:shape id="_x0000_i1064" type="#_x0000_t75" style="width:13.5pt;height:19.5pt" o:ole="">
            <v:imagedata r:id="rId86" o:title=""/>
          </v:shape>
          <o:OLEObject Type="Embed" ProgID="Equation.3" ShapeID="_x0000_i1064" DrawAspect="Content" ObjectID="_1674467793" r:id="rId87"/>
        </w:object>
      </w:r>
      <w:r>
        <w:t xml:space="preserve">, </w:t>
      </w:r>
      <w:r w:rsidR="00DB3F4B" w:rsidRPr="00F478DE">
        <w:rPr>
          <w:position w:val="-10"/>
        </w:rPr>
        <w:object w:dxaOrig="900" w:dyaOrig="320">
          <v:shape id="_x0000_i1065" type="#_x0000_t75" style="width:42.75pt;height:16.5pt" o:ole="">
            <v:imagedata r:id="rId88" o:title=""/>
          </v:shape>
          <o:OLEObject Type="Embed" ProgID="Equation.3" ShapeID="_x0000_i1065" DrawAspect="Content" ObjectID="_1674467794" r:id="rId89"/>
        </w:object>
      </w:r>
      <w:r>
        <w:t xml:space="preserve">. </w:t>
      </w:r>
      <w:r w:rsidRPr="00A05A37">
        <w:t xml:space="preserve">В </w:t>
      </w:r>
      <w:r>
        <w:t>б</w:t>
      </w:r>
      <w:r w:rsidRPr="00A05A37">
        <w:t>азу</w:t>
      </w:r>
      <w:r>
        <w:t xml:space="preserve"> расчё</w:t>
      </w:r>
      <w:r w:rsidRPr="00A05A37">
        <w:t>та включаются выпуски облигаций,</w:t>
      </w:r>
      <w:r>
        <w:t xml:space="preserve"> </w:t>
      </w:r>
      <w:r w:rsidR="00CB05B1">
        <w:t>коэффициенты</w:t>
      </w:r>
      <w:r>
        <w:t xml:space="preserve"> ликвидности которых равны или превышаю</w:t>
      </w:r>
      <w:r w:rsidRPr="00A05A37">
        <w:t>т</w:t>
      </w:r>
      <w:r>
        <w:t xml:space="preserve"> соответствующие пороговые значения.</w:t>
      </w:r>
      <w:bookmarkEnd w:id="90"/>
      <w:bookmarkEnd w:id="91"/>
      <w:bookmarkEnd w:id="92"/>
    </w:p>
    <w:p w:rsidR="00CB05B1" w:rsidRDefault="00CB05B1" w:rsidP="00577B05">
      <w:pPr>
        <w:pStyle w:val="aff4"/>
        <w:tabs>
          <w:tab w:val="clear" w:pos="574"/>
        </w:tabs>
      </w:pPr>
      <w:bookmarkStart w:id="93" w:name="_Ref467602986"/>
      <w:bookmarkStart w:id="94" w:name="_Toc467692074"/>
      <w:bookmarkStart w:id="95" w:name="_Ref349671513"/>
      <w:bookmarkStart w:id="96" w:name="_Toc368324517"/>
      <w:r>
        <w:t xml:space="preserve">Для каждого </w:t>
      </w:r>
      <w:r w:rsidRPr="00685054">
        <w:t>выпуска, включённого в базу, рассчитывается</w:t>
      </w:r>
      <w:r w:rsidRPr="00500ECF">
        <w:t xml:space="preserve"> </w:t>
      </w:r>
      <w:r>
        <w:t xml:space="preserve">вес </w:t>
      </w:r>
      <w:r w:rsidRPr="000948C2">
        <w:rPr>
          <w:position w:val="-10"/>
        </w:rPr>
        <w:object w:dxaOrig="740" w:dyaOrig="320">
          <v:shape id="_x0000_i1066" type="#_x0000_t75" style="width:37.5pt;height:16.5pt" o:ole="">
            <v:imagedata r:id="rId90" o:title=""/>
          </v:shape>
          <o:OLEObject Type="Embed" ProgID="Equation.3" ShapeID="_x0000_i1066" DrawAspect="Content" ObjectID="_1674467795" r:id="rId91"/>
        </w:object>
      </w:r>
      <w:r>
        <w:t xml:space="preserve">. С этой целью </w:t>
      </w:r>
      <w:r w:rsidR="00C9037A">
        <w:t xml:space="preserve">все </w:t>
      </w:r>
      <w:r>
        <w:t xml:space="preserve">выпуски </w:t>
      </w:r>
      <w:r w:rsidR="00C9037A">
        <w:t xml:space="preserve">из базы расчёта </w:t>
      </w:r>
      <w:r>
        <w:t xml:space="preserve">ранжируются по убыванию </w:t>
      </w:r>
      <w:r w:rsidR="00D33ECE">
        <w:t xml:space="preserve">коэффициента ликвидности и </w:t>
      </w:r>
      <w:r>
        <w:t xml:space="preserve">определяется </w:t>
      </w:r>
      <w:r w:rsidR="00D33ECE">
        <w:t xml:space="preserve">квантиль данного вариационного ряда порядка </w:t>
      </w:r>
      <w:r w:rsidR="00DF0D65" w:rsidRPr="000948C2">
        <w:rPr>
          <w:position w:val="-10"/>
        </w:rPr>
        <w:object w:dxaOrig="200" w:dyaOrig="260">
          <v:shape id="_x0000_i1067" type="#_x0000_t75" style="width:10.5pt;height:13.5pt" o:ole="">
            <v:imagedata r:id="rId92" o:title=""/>
          </v:shape>
          <o:OLEObject Type="Embed" ProgID="Equation.3" ShapeID="_x0000_i1067" DrawAspect="Content" ObjectID="_1674467796" r:id="rId93"/>
        </w:object>
      </w:r>
      <w:r w:rsidR="00D33ECE">
        <w:t xml:space="preserve">. </w:t>
      </w:r>
      <w:r w:rsidR="00AF1D72">
        <w:t xml:space="preserve">Вес каждого </w:t>
      </w:r>
      <w:r w:rsidR="00AF1D72">
        <w:lastRenderedPageBreak/>
        <w:t xml:space="preserve">выпуска </w:t>
      </w:r>
      <w:r w:rsidR="00AF1D72" w:rsidRPr="000948C2">
        <w:rPr>
          <w:position w:val="-10"/>
        </w:rPr>
        <w:object w:dxaOrig="740" w:dyaOrig="320">
          <v:shape id="_x0000_i1068" type="#_x0000_t75" style="width:37.5pt;height:16.5pt" o:ole="">
            <v:imagedata r:id="rId90" o:title=""/>
          </v:shape>
          <o:OLEObject Type="Embed" ProgID="Equation.3" ShapeID="_x0000_i1068" DrawAspect="Content" ObjectID="_1674467797" r:id="rId94"/>
        </w:object>
      </w:r>
      <w:r w:rsidR="00AF1D72">
        <w:t xml:space="preserve"> равен отношению коэффициента ликвидности данного выпуска к указанному квантилю. Если данное отношение превышает 100, то </w:t>
      </w:r>
      <w:r w:rsidR="00AF1D72" w:rsidRPr="000948C2">
        <w:rPr>
          <w:position w:val="-10"/>
        </w:rPr>
        <w:object w:dxaOrig="1320" w:dyaOrig="320">
          <v:shape id="_x0000_i1069" type="#_x0000_t75" style="width:66pt;height:16.5pt" o:ole="">
            <v:imagedata r:id="rId95" o:title=""/>
          </v:shape>
          <o:OLEObject Type="Embed" ProgID="Equation.3" ShapeID="_x0000_i1069" DrawAspect="Content" ObjectID="_1674467798" r:id="rId96"/>
        </w:object>
      </w:r>
      <w:r w:rsidR="00AF1D72">
        <w:t>.</w:t>
      </w:r>
      <w:bookmarkEnd w:id="93"/>
      <w:bookmarkEnd w:id="94"/>
    </w:p>
    <w:p w:rsidR="00BE465D" w:rsidRPr="004B01D1" w:rsidRDefault="00BE465D" w:rsidP="00577B05">
      <w:pPr>
        <w:pStyle w:val="aff4"/>
      </w:pPr>
      <w:bookmarkStart w:id="97" w:name="_Ref468452636"/>
      <w:r>
        <w:t xml:space="preserve">Если в группе </w:t>
      </w:r>
      <w:r w:rsidRPr="00A95708">
        <w:t>облигац</w:t>
      </w:r>
      <w:r w:rsidRPr="00C756B6">
        <w:t>и</w:t>
      </w:r>
      <w:r>
        <w:t>й</w:t>
      </w:r>
      <w:r w:rsidRPr="00C756B6">
        <w:t xml:space="preserve"> со сроком до погашения свыше 2 лет, но не более 10 </w:t>
      </w:r>
      <w:r>
        <w:t xml:space="preserve">лет отсутствуют выпуски с </w:t>
      </w:r>
      <w:r w:rsidRPr="000948C2">
        <w:rPr>
          <w:position w:val="-10"/>
        </w:rPr>
        <w:object w:dxaOrig="1320" w:dyaOrig="320">
          <v:shape id="_x0000_i1070" type="#_x0000_t75" style="width:66pt;height:16.5pt" o:ole="">
            <v:imagedata r:id="rId95" o:title=""/>
          </v:shape>
          <o:OLEObject Type="Embed" ProgID="Equation.3" ShapeID="_x0000_i1070" DrawAspect="Content" ObjectID="_1674467799" r:id="rId97"/>
        </w:object>
      </w:r>
      <w:r>
        <w:t>, то выпуск из данной группы с наибольшим весом назначается опорным.</w:t>
      </w:r>
      <w:bookmarkEnd w:id="97"/>
    </w:p>
    <w:p w:rsidR="0013655A" w:rsidRPr="00685054" w:rsidRDefault="0013655A" w:rsidP="00577B05">
      <w:pPr>
        <w:pStyle w:val="aff4"/>
      </w:pPr>
      <w:bookmarkStart w:id="98" w:name="_Toc467692075"/>
      <w:r>
        <w:t xml:space="preserve">Для каждого </w:t>
      </w:r>
      <w:r w:rsidRPr="00685054">
        <w:t xml:space="preserve">выпуска, включённого в базу, рассчитывается стандартное отклонение доходности к погашению </w:t>
      </w:r>
      <w:r w:rsidRPr="00DB3F4B">
        <w:rPr>
          <w:snapToGrid w:val="0"/>
          <w:position w:val="-6"/>
        </w:rPr>
        <w:object w:dxaOrig="340" w:dyaOrig="320">
          <v:shape id="_x0000_i1071" type="#_x0000_t75" style="width:16.5pt;height:16.5pt" o:ole="">
            <v:imagedata r:id="rId98" o:title=""/>
          </v:shape>
          <o:OLEObject Type="Embed" ProgID="Equation.3" ShapeID="_x0000_i1071" DrawAspect="Content" ObjectID="_1674467800" r:id="rId99"/>
        </w:object>
      </w:r>
      <w:r w:rsidRPr="00685054">
        <w:t xml:space="preserve">. С этой целью рассматривается последовательность доходностей к погашению по сделкам </w:t>
      </w:r>
      <w:r w:rsidRPr="00661BF5">
        <w:rPr>
          <w:snapToGrid w:val="0"/>
          <w:position w:val="-14"/>
        </w:rPr>
        <w:object w:dxaOrig="1260" w:dyaOrig="400">
          <v:shape id="_x0000_i1072" type="#_x0000_t75" style="width:63pt;height:19.5pt" o:ole="">
            <v:imagedata r:id="rId100" o:title=""/>
          </v:shape>
          <o:OLEObject Type="Embed" ProgID="Equation.3" ShapeID="_x0000_i1072" DrawAspect="Content" ObjectID="_1674467801" r:id="rId101"/>
        </w:object>
      </w:r>
      <w:r w:rsidRPr="00685054">
        <w:t xml:space="preserve">, где </w:t>
      </w:r>
      <w:r w:rsidRPr="00661BF5">
        <w:rPr>
          <w:snapToGrid w:val="0"/>
          <w:position w:val="-6"/>
        </w:rPr>
        <w:object w:dxaOrig="360" w:dyaOrig="320">
          <v:shape id="_x0000_i1073" type="#_x0000_t75" style="width:18pt;height:16.5pt" o:ole="">
            <v:imagedata r:id="rId102" o:title=""/>
          </v:shape>
          <o:OLEObject Type="Embed" ProgID="Equation.3" ShapeID="_x0000_i1073" DrawAspect="Content" ObjectID="_1674467802" r:id="rId103"/>
        </w:object>
      </w:r>
      <w:r w:rsidRPr="00685054">
        <w:t xml:space="preserve"> - количество сделок с </w:t>
      </w:r>
      <w:r w:rsidRPr="00685054">
        <w:rPr>
          <w:i/>
        </w:rPr>
        <w:t>k</w:t>
      </w:r>
      <w:r w:rsidRPr="00DA608F">
        <w:t>-</w:t>
      </w:r>
      <w:proofErr w:type="spellStart"/>
      <w:r w:rsidRPr="00DA608F">
        <w:t>ым</w:t>
      </w:r>
      <w:proofErr w:type="spellEnd"/>
      <w:r w:rsidRPr="00DA608F">
        <w:t xml:space="preserve"> выпуском в течение ретроспективного периода</w:t>
      </w:r>
      <w:r w:rsidR="00DF0D65">
        <w:t xml:space="preserve"> с учётом пункта </w:t>
      </w:r>
      <w:r w:rsidR="00DF0D65">
        <w:fldChar w:fldCharType="begin"/>
      </w:r>
      <w:r w:rsidR="00DF0D65">
        <w:instrText xml:space="preserve"> REF _Ref467671113 \r \h </w:instrText>
      </w:r>
      <w:r w:rsidR="00577B05">
        <w:instrText xml:space="preserve"> \* MERGEFORMAT </w:instrText>
      </w:r>
      <w:r w:rsidR="00DF0D65">
        <w:fldChar w:fldCharType="separate"/>
      </w:r>
      <w:r w:rsidR="00C9037A">
        <w:t>3.3.4</w:t>
      </w:r>
      <w:r w:rsidR="00DF0D65">
        <w:fldChar w:fldCharType="end"/>
      </w:r>
      <w:r w:rsidRPr="00685054">
        <w:t>. На основании этой последовательности формируется ряд колебаний</w:t>
      </w:r>
      <w:bookmarkEnd w:id="95"/>
      <w:bookmarkEnd w:id="96"/>
      <w:bookmarkEnd w:id="98"/>
    </w:p>
    <w:p w:rsidR="0013655A" w:rsidRPr="00C61638" w:rsidRDefault="00AD71A0" w:rsidP="00C61638">
      <w:pPr>
        <w:pStyle w:val="Texttab"/>
      </w:pPr>
      <w:bookmarkStart w:id="99" w:name="_Toc368324518"/>
      <w:bookmarkStart w:id="100" w:name="_Toc467692076"/>
      <w:bookmarkEnd w:id="99"/>
      <w:bookmarkEnd w:id="100"/>
      <w:r>
        <w:pict>
          <v:shape id="_x0000_i1074" type="#_x0000_t75" style="width:169.5pt;height:19.5pt">
            <v:imagedata r:id="rId104" o:title=""/>
          </v:shape>
        </w:pict>
      </w:r>
    </w:p>
    <w:p w:rsidR="0013655A" w:rsidRDefault="002C676F" w:rsidP="00C61638">
      <w:pPr>
        <w:pStyle w:val="24"/>
      </w:pPr>
      <w:bookmarkStart w:id="101" w:name="_Toc368324519"/>
      <w:bookmarkStart w:id="102" w:name="_Toc467692077"/>
      <w:r>
        <w:t>где функция</w:t>
      </w:r>
      <w:r w:rsidR="0013655A" w:rsidRPr="00685054">
        <w:t xml:space="preserve"> </w:t>
      </w:r>
      <w:r w:rsidR="0013655A" w:rsidRPr="00685054">
        <w:rPr>
          <w:snapToGrid w:val="0"/>
          <w:position w:val="-10"/>
        </w:rPr>
        <w:object w:dxaOrig="2040" w:dyaOrig="340">
          <v:shape id="_x0000_i1075" type="#_x0000_t75" style="width:102pt;height:16.5pt" o:ole="">
            <v:imagedata r:id="rId105" o:title=""/>
          </v:shape>
          <o:OLEObject Type="Embed" ProgID="Equation.3" ShapeID="_x0000_i1075" DrawAspect="Content" ObjectID="_1674467803" r:id="rId106"/>
        </w:object>
      </w:r>
      <w:r w:rsidR="0013655A">
        <w:t xml:space="preserve"> ограничивает переменную </w:t>
      </w:r>
      <w:r w:rsidR="0013655A" w:rsidRPr="00685054">
        <w:rPr>
          <w:snapToGrid w:val="0"/>
          <w:position w:val="-6"/>
        </w:rPr>
        <w:object w:dxaOrig="200" w:dyaOrig="220">
          <v:shape id="_x0000_i1076" type="#_x0000_t75" style="width:10.5pt;height:10.5pt" o:ole="">
            <v:imagedata r:id="rId107" o:title=""/>
          </v:shape>
          <o:OLEObject Type="Embed" ProgID="Equation.3" ShapeID="_x0000_i1076" DrawAspect="Content" ObjectID="_1674467804" r:id="rId108"/>
        </w:object>
      </w:r>
      <w:r w:rsidR="0013655A" w:rsidRPr="00685054">
        <w:t xml:space="preserve"> </w:t>
      </w:r>
      <w:r w:rsidR="004B1DC8">
        <w:t xml:space="preserve">статическими </w:t>
      </w:r>
      <w:r w:rsidR="0013655A" w:rsidRPr="00685054">
        <w:t>уровн</w:t>
      </w:r>
      <w:r w:rsidR="0013655A">
        <w:t xml:space="preserve">ями </w:t>
      </w:r>
      <w:r w:rsidR="0013655A" w:rsidRPr="00685054">
        <w:rPr>
          <w:snapToGrid w:val="0"/>
          <w:position w:val="-4"/>
        </w:rPr>
        <w:object w:dxaOrig="499" w:dyaOrig="260">
          <v:shape id="_x0000_i1077" type="#_x0000_t75" style="width:25.5pt;height:13.5pt" o:ole="">
            <v:imagedata r:id="rId109" o:title=""/>
          </v:shape>
          <o:OLEObject Type="Embed" ProgID="Equation.3" ShapeID="_x0000_i1077" DrawAspect="Content" ObjectID="_1674467805" r:id="rId110"/>
        </w:object>
      </w:r>
      <w:r w:rsidR="0013655A" w:rsidRPr="00685054">
        <w:t xml:space="preserve"> и </w:t>
      </w:r>
      <w:r w:rsidR="0013655A" w:rsidRPr="00685054">
        <w:rPr>
          <w:snapToGrid w:val="0"/>
          <w:position w:val="-4"/>
        </w:rPr>
        <w:object w:dxaOrig="320" w:dyaOrig="260">
          <v:shape id="_x0000_i1078" type="#_x0000_t75" style="width:16.5pt;height:13.5pt" o:ole="">
            <v:imagedata r:id="rId111" o:title=""/>
          </v:shape>
          <o:OLEObject Type="Embed" ProgID="Equation.3" ShapeID="_x0000_i1078" DrawAspect="Content" ObjectID="_1674467806" r:id="rId112"/>
        </w:object>
      </w:r>
      <w:r w:rsidR="0013655A" w:rsidRPr="00685054">
        <w:t xml:space="preserve">. Для полученного ряда </w:t>
      </w:r>
      <w:r w:rsidR="0013655A">
        <w:t xml:space="preserve">колебаний </w:t>
      </w:r>
      <w:r w:rsidR="0013655A" w:rsidRPr="00685054">
        <w:t xml:space="preserve">определяется </w:t>
      </w:r>
      <w:r w:rsidR="0013655A">
        <w:t xml:space="preserve">стандартное отклонение </w:t>
      </w:r>
      <w:r w:rsidR="0013655A" w:rsidRPr="00DB3F4B">
        <w:rPr>
          <w:snapToGrid w:val="0"/>
          <w:position w:val="-6"/>
        </w:rPr>
        <w:object w:dxaOrig="340" w:dyaOrig="320">
          <v:shape id="_x0000_i1079" type="#_x0000_t75" style="width:16.5pt;height:16.5pt" o:ole="">
            <v:imagedata r:id="rId98" o:title=""/>
          </v:shape>
          <o:OLEObject Type="Embed" ProgID="Equation.3" ShapeID="_x0000_i1079" DrawAspect="Content" ObjectID="_1674467807" r:id="rId113"/>
        </w:object>
      </w:r>
      <w:r w:rsidR="0013655A">
        <w:t>.</w:t>
      </w:r>
      <w:bookmarkEnd w:id="101"/>
      <w:bookmarkEnd w:id="102"/>
      <w:r w:rsidR="0013655A">
        <w:t xml:space="preserve"> </w:t>
      </w:r>
    </w:p>
    <w:p w:rsidR="00866E88" w:rsidRPr="00866E88" w:rsidRDefault="00866E88" w:rsidP="00C61638">
      <w:pPr>
        <w:pStyle w:val="aff4"/>
      </w:pPr>
      <w:bookmarkStart w:id="103" w:name="_Toc467692078"/>
      <w:bookmarkStart w:id="104" w:name="_Toc467692079"/>
      <w:bookmarkStart w:id="105" w:name="_Toc467692080"/>
      <w:bookmarkEnd w:id="103"/>
      <w:bookmarkEnd w:id="104"/>
      <w:r>
        <w:t xml:space="preserve">По решению </w:t>
      </w:r>
      <w:r w:rsidR="00F70F7E">
        <w:t xml:space="preserve">Биржи </w:t>
      </w:r>
      <w:r w:rsidR="008E376A">
        <w:t xml:space="preserve">могут </w:t>
      </w:r>
      <w:r>
        <w:t>быт</w:t>
      </w:r>
      <w:r w:rsidR="0009044E">
        <w:t>ь утвержден</w:t>
      </w:r>
      <w:r w:rsidR="008E376A">
        <w:t>ы</w:t>
      </w:r>
      <w:r w:rsidR="0009044E">
        <w:t xml:space="preserve"> ин</w:t>
      </w:r>
      <w:r w:rsidR="00623B1D">
        <w:t>ые</w:t>
      </w:r>
      <w:r w:rsidR="0009044E">
        <w:t xml:space="preserve"> база расчета</w:t>
      </w:r>
      <w:r w:rsidR="001429AB">
        <w:t>,</w:t>
      </w:r>
      <w:r>
        <w:t xml:space="preserve"> </w:t>
      </w:r>
      <w:r w:rsidR="00AF1D72">
        <w:t xml:space="preserve">веса </w:t>
      </w:r>
      <w:r w:rsidR="001429AB">
        <w:t xml:space="preserve">и опорные </w:t>
      </w:r>
      <w:r w:rsidR="00AF1D72">
        <w:t>выпуск</w:t>
      </w:r>
      <w:r w:rsidR="001429AB">
        <w:t>и</w:t>
      </w:r>
      <w:r w:rsidR="00AF1D72">
        <w:t xml:space="preserve">, чем  определено пунктами </w:t>
      </w:r>
      <w:r w:rsidR="00AF1D72">
        <w:fldChar w:fldCharType="begin"/>
      </w:r>
      <w:r w:rsidR="00AF1D72">
        <w:instrText xml:space="preserve"> REF _Ref467602974 \r \h </w:instrText>
      </w:r>
      <w:r w:rsidR="00C61638">
        <w:instrText xml:space="preserve"> \* MERGEFORMAT </w:instrText>
      </w:r>
      <w:r w:rsidR="00AF1D72">
        <w:fldChar w:fldCharType="separate"/>
      </w:r>
      <w:r w:rsidR="00AF1D72">
        <w:t>3.3</w:t>
      </w:r>
      <w:r w:rsidR="00AF1D72">
        <w:fldChar w:fldCharType="end"/>
      </w:r>
      <w:r w:rsidR="00AF1D72">
        <w:t xml:space="preserve">, </w:t>
      </w:r>
      <w:r w:rsidR="00AF1D72">
        <w:fldChar w:fldCharType="begin"/>
      </w:r>
      <w:r w:rsidR="00AF1D72">
        <w:instrText xml:space="preserve"> REF _Ref467602986 \r \h </w:instrText>
      </w:r>
      <w:r w:rsidR="00C61638">
        <w:instrText xml:space="preserve"> \* MERGEFORMAT </w:instrText>
      </w:r>
      <w:r w:rsidR="00AF1D72">
        <w:fldChar w:fldCharType="separate"/>
      </w:r>
      <w:r w:rsidR="00AF1D72">
        <w:t>3.4</w:t>
      </w:r>
      <w:r w:rsidR="00AF1D72">
        <w:fldChar w:fldCharType="end"/>
      </w:r>
      <w:r w:rsidR="001429AB">
        <w:t xml:space="preserve">, </w:t>
      </w:r>
      <w:r w:rsidR="001429AB">
        <w:fldChar w:fldCharType="begin"/>
      </w:r>
      <w:r w:rsidR="001429AB">
        <w:instrText xml:space="preserve"> REF _Ref468452636 \r \h </w:instrText>
      </w:r>
      <w:r w:rsidR="00C61638">
        <w:instrText xml:space="preserve"> \* MERGEFORMAT </w:instrText>
      </w:r>
      <w:r w:rsidR="001429AB">
        <w:fldChar w:fldCharType="separate"/>
      </w:r>
      <w:r w:rsidR="001429AB">
        <w:t>3.5</w:t>
      </w:r>
      <w:r w:rsidR="001429AB">
        <w:fldChar w:fldCharType="end"/>
      </w:r>
      <w:r w:rsidR="00AF1D72">
        <w:t xml:space="preserve"> настоящей Методики.</w:t>
      </w:r>
      <w:bookmarkEnd w:id="105"/>
    </w:p>
    <w:p w:rsidR="00BB1145" w:rsidRPr="009B2828" w:rsidRDefault="00BB1145" w:rsidP="00BA0BC7">
      <w:pPr>
        <w:pStyle w:val="1"/>
      </w:pPr>
      <w:bookmarkStart w:id="106" w:name="_Toc63250502"/>
      <w:bookmarkStart w:id="107" w:name="_Ref346982054"/>
      <w:bookmarkStart w:id="108" w:name="_Toc347147231"/>
      <w:r w:rsidRPr="00CA32E0">
        <w:t xml:space="preserve">Параметрическая </w:t>
      </w:r>
      <w:r w:rsidRPr="00BA0BC7">
        <w:t>модель</w:t>
      </w:r>
      <w:r w:rsidR="00E044BD">
        <w:rPr>
          <w:lang w:val="ru-RU"/>
        </w:rPr>
        <w:t xml:space="preserve"> Кривой</w:t>
      </w:r>
      <w:bookmarkEnd w:id="106"/>
      <w:r w:rsidR="00636625">
        <w:rPr>
          <w:lang w:val="en-US"/>
        </w:rPr>
        <w:t xml:space="preserve"> </w:t>
      </w:r>
      <w:bookmarkEnd w:id="107"/>
      <w:bookmarkEnd w:id="108"/>
    </w:p>
    <w:p w:rsidR="00BB1145" w:rsidRPr="00F478DE" w:rsidRDefault="00E25C21" w:rsidP="00C61638">
      <w:pPr>
        <w:pStyle w:val="aff4"/>
      </w:pPr>
      <w:bookmarkStart w:id="109" w:name="_Ref346992117"/>
      <w:bookmarkStart w:id="110" w:name="_Toc347159117"/>
      <w:bookmarkStart w:id="111" w:name="_Toc368324521"/>
      <w:bookmarkStart w:id="112" w:name="_Toc467692082"/>
      <w:bookmarkStart w:id="113" w:name="_Ref274584123"/>
      <w:r>
        <w:rPr>
          <w:lang w:val="ru-RU"/>
        </w:rPr>
        <w:t>Кривая</w:t>
      </w:r>
      <w:r w:rsidR="00BE5AB1">
        <w:rPr>
          <w:lang w:val="ru-RU"/>
        </w:rPr>
        <w:t xml:space="preserve"> представляется</w:t>
      </w:r>
      <w:r w:rsidR="00BB1145" w:rsidRPr="00F478DE">
        <w:t xml:space="preserve"> </w:t>
      </w:r>
      <w:r w:rsidR="000668A6">
        <w:rPr>
          <w:lang w:val="ru-RU"/>
        </w:rPr>
        <w:t>(</w:t>
      </w:r>
      <w:r w:rsidR="00BB1145">
        <w:t xml:space="preserve">в форме </w:t>
      </w:r>
      <w:r w:rsidR="00BB1145" w:rsidRPr="00F478DE">
        <w:t>непрерывно начисляемой процентной ставки</w:t>
      </w:r>
      <w:r w:rsidR="000668A6">
        <w:rPr>
          <w:lang w:val="ru-RU"/>
        </w:rPr>
        <w:t>)</w:t>
      </w:r>
      <w:r w:rsidR="00BB1145" w:rsidRPr="00F478DE">
        <w:t xml:space="preserve"> параметрическ</w:t>
      </w:r>
      <w:r w:rsidR="000668A6">
        <w:rPr>
          <w:lang w:val="ru-RU"/>
        </w:rPr>
        <w:t>ой</w:t>
      </w:r>
      <w:r w:rsidR="00BB1145" w:rsidRPr="00F478DE">
        <w:t xml:space="preserve"> модель</w:t>
      </w:r>
      <w:r w:rsidR="000668A6">
        <w:rPr>
          <w:lang w:val="ru-RU"/>
        </w:rPr>
        <w:t>ю</w:t>
      </w:r>
      <w:r w:rsidR="00BB1145" w:rsidRPr="00F478DE">
        <w:t xml:space="preserve"> Нельсона-</w:t>
      </w:r>
      <w:proofErr w:type="spellStart"/>
      <w:r w:rsidR="00BB1145" w:rsidRPr="00F478DE">
        <w:t>Сигеля</w:t>
      </w:r>
      <w:proofErr w:type="spellEnd"/>
      <w:r w:rsidR="00BB1145" w:rsidRPr="00F478DE">
        <w:t xml:space="preserve"> с доб</w:t>
      </w:r>
      <w:r w:rsidR="00BB1145">
        <w:t>авлением корректирующих членов</w:t>
      </w:r>
      <w:r w:rsidR="00BB1145" w:rsidRPr="00F478DE">
        <w:t>:</w:t>
      </w:r>
      <w:bookmarkEnd w:id="109"/>
      <w:bookmarkEnd w:id="110"/>
      <w:bookmarkEnd w:id="111"/>
      <w:bookmarkEnd w:id="112"/>
    </w:p>
    <w:bookmarkStart w:id="114" w:name="_Toc347159118"/>
    <w:bookmarkStart w:id="115" w:name="_Toc368324522"/>
    <w:bookmarkStart w:id="116" w:name="_Toc467692083"/>
    <w:p w:rsidR="00BB1145" w:rsidRDefault="00C04965" w:rsidP="00C61638">
      <w:pPr>
        <w:pStyle w:val="Texttab"/>
      </w:pPr>
      <w:r w:rsidRPr="0054012B">
        <w:rPr>
          <w:position w:val="-34"/>
        </w:rPr>
        <w:object w:dxaOrig="7280" w:dyaOrig="800">
          <v:shape id="_x0000_i1080" type="#_x0000_t75" style="width:363pt;height:39.75pt" o:ole="">
            <v:imagedata r:id="rId114" o:title=""/>
          </v:shape>
          <o:OLEObject Type="Embed" ProgID="Equation.3" ShapeID="_x0000_i1080" DrawAspect="Content" ObjectID="_1674467808" r:id="rId115"/>
        </w:object>
      </w:r>
      <w:r w:rsidR="00BB1145">
        <w:t>,</w:t>
      </w:r>
      <w:bookmarkEnd w:id="114"/>
      <w:bookmarkEnd w:id="115"/>
      <w:bookmarkEnd w:id="116"/>
    </w:p>
    <w:p w:rsidR="00BB1145" w:rsidRDefault="004976B4" w:rsidP="00C61638">
      <w:pPr>
        <w:pStyle w:val="24"/>
      </w:pPr>
      <w:bookmarkStart w:id="117" w:name="_Toc347159119"/>
      <w:bookmarkStart w:id="118" w:name="_Toc368324523"/>
      <w:bookmarkStart w:id="119" w:name="_Toc467692084"/>
      <w:r>
        <w:t>г</w:t>
      </w:r>
      <w:r w:rsidR="00BB1145">
        <w:t>де</w:t>
      </w:r>
      <w:r>
        <w:t xml:space="preserve"> срок</w:t>
      </w:r>
      <w:r w:rsidR="00BB1145">
        <w:t xml:space="preserve"> </w:t>
      </w:r>
      <w:r w:rsidR="00BB1145" w:rsidRPr="003455FD">
        <w:rPr>
          <w:position w:val="-6"/>
        </w:rPr>
        <w:object w:dxaOrig="139" w:dyaOrig="240">
          <v:shape id="_x0000_i1081" type="#_x0000_t75" style="width:7.5pt;height:12pt" o:ole="">
            <v:imagedata r:id="rId116" o:title=""/>
          </v:shape>
          <o:OLEObject Type="Embed" ProgID="Equation.3" ShapeID="_x0000_i1081" DrawAspect="Content" ObjectID="_1674467809" r:id="rId117"/>
        </w:object>
      </w:r>
      <w:r w:rsidR="00BB1145">
        <w:t xml:space="preserve"> </w:t>
      </w:r>
      <w:r>
        <w:t xml:space="preserve">отсчитывается от даты исполнения и </w:t>
      </w:r>
      <w:r w:rsidR="00BB1145">
        <w:t xml:space="preserve">выражается в годах, </w:t>
      </w:r>
      <w:r w:rsidR="00A26456" w:rsidRPr="003455FD">
        <w:rPr>
          <w:position w:val="-10"/>
        </w:rPr>
        <w:object w:dxaOrig="480" w:dyaOrig="340">
          <v:shape id="_x0000_i1082" type="#_x0000_t75" style="width:24pt;height:17.25pt" o:ole="">
            <v:imagedata r:id="rId118" o:title=""/>
          </v:shape>
          <o:OLEObject Type="Embed" ProgID="Equation.3" ShapeID="_x0000_i1082" DrawAspect="Content" ObjectID="_1674467810" r:id="rId119"/>
        </w:object>
      </w:r>
      <w:r w:rsidR="00BB1145">
        <w:t xml:space="preserve"> - в базисных пунктах. Фиксированные параметры равны:</w:t>
      </w:r>
      <w:bookmarkEnd w:id="117"/>
      <w:bookmarkEnd w:id="118"/>
      <w:bookmarkEnd w:id="119"/>
    </w:p>
    <w:p w:rsidR="00627460" w:rsidRDefault="00627460" w:rsidP="00627460">
      <w:pPr>
        <w:widowControl w:val="0"/>
        <w:spacing w:before="240" w:after="0" w:line="360" w:lineRule="auto"/>
        <w:jc w:val="center"/>
        <w:rPr>
          <w:rFonts w:ascii="Arial" w:hAnsi="Arial" w:cs="Arial"/>
        </w:rPr>
      </w:pPr>
      <w:r w:rsidRPr="0054012B">
        <w:rPr>
          <w:rFonts w:ascii="Arial" w:hAnsi="Arial" w:cs="Arial"/>
          <w:position w:val="-10"/>
        </w:rPr>
        <w:object w:dxaOrig="639" w:dyaOrig="340">
          <v:shape id="_x0000_i1083" type="#_x0000_t75" style="width:31.5pt;height:17.25pt" o:ole="">
            <v:imagedata r:id="rId120" o:title=""/>
          </v:shape>
          <o:OLEObject Type="Embed" ProgID="Equation.3" ShapeID="_x0000_i1083" DrawAspect="Content" ObjectID="_1674467811" r:id="rId121"/>
        </w:object>
      </w:r>
      <w:r>
        <w:rPr>
          <w:rFonts w:ascii="Arial" w:hAnsi="Arial" w:cs="Arial"/>
        </w:rPr>
        <w:t xml:space="preserve">,      </w:t>
      </w:r>
      <w:r w:rsidRPr="00A44D2E">
        <w:rPr>
          <w:rFonts w:ascii="Arial" w:hAnsi="Arial" w:cs="Arial"/>
          <w:position w:val="-10"/>
        </w:rPr>
        <w:object w:dxaOrig="820" w:dyaOrig="340">
          <v:shape id="_x0000_i1084" type="#_x0000_t75" style="width:40.5pt;height:17.25pt" o:ole="">
            <v:imagedata r:id="rId122" o:title=""/>
          </v:shape>
          <o:OLEObject Type="Embed" ProgID="Equation.3" ShapeID="_x0000_i1084" DrawAspect="Content" ObjectID="_1674467812" r:id="rId123"/>
        </w:object>
      </w:r>
      <w:r>
        <w:rPr>
          <w:rFonts w:ascii="Arial" w:hAnsi="Arial" w:cs="Arial"/>
        </w:rPr>
        <w:t xml:space="preserve">,     </w:t>
      </w:r>
      <w:r w:rsidR="00791E44" w:rsidRPr="00CA1F69">
        <w:rPr>
          <w:rFonts w:ascii="Arial" w:hAnsi="Arial" w:cs="Arial"/>
          <w:position w:val="-14"/>
        </w:rPr>
        <w:object w:dxaOrig="1560" w:dyaOrig="400">
          <v:shape id="_x0000_i1085" type="#_x0000_t75" style="width:78pt;height:20.25pt" o:ole="">
            <v:imagedata r:id="rId124" o:title=""/>
          </v:shape>
          <o:OLEObject Type="Embed" ProgID="Equation.3" ShapeID="_x0000_i1085" DrawAspect="Content" ObjectID="_1674467813" r:id="rId125"/>
        </w:object>
      </w:r>
      <w:r>
        <w:rPr>
          <w:rFonts w:ascii="Arial" w:hAnsi="Arial" w:cs="Arial"/>
        </w:rPr>
        <w:t xml:space="preserve">,       </w:t>
      </w:r>
      <w:r w:rsidR="00834829" w:rsidRPr="00A44D2E">
        <w:rPr>
          <w:rFonts w:ascii="Arial" w:hAnsi="Arial" w:cs="Arial"/>
          <w:position w:val="-10"/>
        </w:rPr>
        <w:object w:dxaOrig="940" w:dyaOrig="320">
          <v:shape id="_x0000_i1086" type="#_x0000_t75" style="width:46.5pt;height:16.5pt" o:ole="">
            <v:imagedata r:id="rId126" o:title=""/>
          </v:shape>
          <o:OLEObject Type="Embed" ProgID="Equation.3" ShapeID="_x0000_i1086" DrawAspect="Content" ObjectID="_1674467814" r:id="rId127"/>
        </w:object>
      </w:r>
      <w:r>
        <w:rPr>
          <w:rFonts w:ascii="Arial" w:hAnsi="Arial" w:cs="Arial"/>
        </w:rPr>
        <w:t xml:space="preserve">, </w:t>
      </w:r>
    </w:p>
    <w:p w:rsidR="00CA1F69" w:rsidRPr="00500ECF" w:rsidRDefault="00627460" w:rsidP="00500ECF">
      <w:pPr>
        <w:widowControl w:val="0"/>
        <w:spacing w:before="240" w:after="0" w:line="360" w:lineRule="auto"/>
        <w:ind w:left="2127" w:firstLine="709"/>
        <w:rPr>
          <w:lang w:val="x-none"/>
        </w:rPr>
      </w:pPr>
      <w:r w:rsidRPr="00D54187">
        <w:rPr>
          <w:rFonts w:ascii="Arial" w:hAnsi="Arial" w:cs="Arial"/>
          <w:position w:val="-10"/>
        </w:rPr>
        <w:object w:dxaOrig="680" w:dyaOrig="340">
          <v:shape id="_x0000_i1087" type="#_x0000_t75" style="width:34.5pt;height:17.25pt" o:ole="">
            <v:imagedata r:id="rId128" o:title=""/>
          </v:shape>
          <o:OLEObject Type="Embed" ProgID="Equation.3" ShapeID="_x0000_i1087" DrawAspect="Content" ObjectID="_1674467815" r:id="rId129"/>
        </w:object>
      </w:r>
      <w:r w:rsidR="00CA1F69">
        <w:rPr>
          <w:rFonts w:ascii="Arial" w:hAnsi="Arial" w:cs="Arial"/>
        </w:rPr>
        <w:t xml:space="preserve">,           </w:t>
      </w:r>
      <w:r w:rsidR="00791E44" w:rsidRPr="00A95708">
        <w:rPr>
          <w:rFonts w:ascii="Arial" w:hAnsi="Arial" w:cs="Arial"/>
          <w:position w:val="-12"/>
        </w:rPr>
        <w:object w:dxaOrig="900" w:dyaOrig="360">
          <v:shape id="_x0000_i1088" type="#_x0000_t75" style="width:45pt;height:18pt" o:ole="">
            <v:imagedata r:id="rId130" o:title=""/>
          </v:shape>
          <o:OLEObject Type="Embed" ProgID="Equation.3" ShapeID="_x0000_i1088" DrawAspect="Content" ObjectID="_1674467816" r:id="rId131"/>
        </w:object>
      </w:r>
      <w:r w:rsidR="00CA1F69">
        <w:rPr>
          <w:rFonts w:ascii="Arial" w:hAnsi="Arial" w:cs="Arial"/>
        </w:rPr>
        <w:t xml:space="preserve">,           </w:t>
      </w:r>
      <w:r w:rsidR="00834829" w:rsidRPr="00A44D2E">
        <w:rPr>
          <w:rFonts w:ascii="Arial" w:hAnsi="Arial" w:cs="Arial"/>
          <w:position w:val="-10"/>
        </w:rPr>
        <w:object w:dxaOrig="880" w:dyaOrig="320">
          <v:shape id="_x0000_i1089" type="#_x0000_t75" style="width:43.5pt;height:16.5pt" o:ole="">
            <v:imagedata r:id="rId132" o:title=""/>
          </v:shape>
          <o:OLEObject Type="Embed" ProgID="Equation.3" ShapeID="_x0000_i1089" DrawAspect="Content" ObjectID="_1674467817" r:id="rId133"/>
        </w:object>
      </w:r>
      <w:r w:rsidR="00CA1F69">
        <w:rPr>
          <w:rFonts w:ascii="Arial" w:hAnsi="Arial" w:cs="Arial"/>
        </w:rPr>
        <w:t>,</w:t>
      </w:r>
    </w:p>
    <w:p w:rsidR="00496DCA" w:rsidRDefault="00DF0D65" w:rsidP="00C61638">
      <w:pPr>
        <w:pStyle w:val="24"/>
      </w:pPr>
      <w:bookmarkStart w:id="120" w:name="_Toc467692085"/>
      <w:r>
        <w:t xml:space="preserve">где </w:t>
      </w:r>
      <w:r w:rsidR="00627460" w:rsidRPr="009538F2">
        <w:rPr>
          <w:position w:val="-6"/>
        </w:rPr>
        <w:object w:dxaOrig="720" w:dyaOrig="279">
          <v:shape id="_x0000_i1090" type="#_x0000_t75" style="width:36pt;height:13.5pt" o:ole="">
            <v:imagedata r:id="rId134" o:title=""/>
          </v:shape>
          <o:OLEObject Type="Embed" ProgID="Equation.3" ShapeID="_x0000_i1090" DrawAspect="Content" ObjectID="_1674467818" r:id="rId135"/>
        </w:object>
      </w:r>
      <w:r w:rsidR="00CA1F69">
        <w:t>.</w:t>
      </w:r>
      <w:bookmarkEnd w:id="120"/>
    </w:p>
    <w:p w:rsidR="00BB1145" w:rsidRPr="00F478DE" w:rsidRDefault="00BB1145" w:rsidP="00C61638">
      <w:pPr>
        <w:pStyle w:val="aff4"/>
      </w:pPr>
      <w:bookmarkStart w:id="121" w:name="_Toc467692087"/>
      <w:bookmarkStart w:id="122" w:name="_Toc347159120"/>
      <w:bookmarkStart w:id="123" w:name="_Toc368324524"/>
      <w:bookmarkStart w:id="124" w:name="_Toc467692088"/>
      <w:bookmarkEnd w:id="121"/>
      <w:r w:rsidRPr="00F478DE">
        <w:t>Бескупонная доходность в форме спот-доходности с годовой капитализацией процентов связана с непрерывно начисляемой доходностью соотношением (в базисных пунктах):</w:t>
      </w:r>
      <w:bookmarkEnd w:id="122"/>
      <w:bookmarkEnd w:id="123"/>
      <w:bookmarkEnd w:id="124"/>
    </w:p>
    <w:p w:rsidR="00BB1145" w:rsidRPr="00F478DE" w:rsidRDefault="00A26456" w:rsidP="00BB1145">
      <w:pPr>
        <w:spacing w:before="240" w:line="360" w:lineRule="auto"/>
        <w:ind w:left="2829"/>
        <w:jc w:val="right"/>
        <w:rPr>
          <w:rFonts w:ascii="Arial" w:hAnsi="Arial" w:cs="Arial"/>
        </w:rPr>
      </w:pPr>
      <w:r w:rsidRPr="00F478DE">
        <w:rPr>
          <w:rFonts w:ascii="Arial" w:hAnsi="Arial" w:cs="Arial"/>
          <w:position w:val="-30"/>
        </w:rPr>
        <w:object w:dxaOrig="3000" w:dyaOrig="720">
          <v:shape id="_x0000_i1091" type="#_x0000_t75" style="width:148.5pt;height:36pt" o:ole="">
            <v:imagedata r:id="rId136" o:title=""/>
          </v:shape>
          <o:OLEObject Type="Embed" ProgID="Equation.3" ShapeID="_x0000_i1091" DrawAspect="Content" ObjectID="_1674467819" r:id="rId137"/>
        </w:object>
      </w:r>
      <w:r w:rsidR="00BB1145" w:rsidRPr="00F478DE">
        <w:rPr>
          <w:rFonts w:ascii="Arial" w:hAnsi="Arial" w:cs="Arial"/>
        </w:rPr>
        <w:tab/>
        <w:t xml:space="preserve">          </w:t>
      </w:r>
      <w:r w:rsidR="00BB1145" w:rsidRPr="00F478DE">
        <w:rPr>
          <w:rFonts w:ascii="Arial" w:hAnsi="Arial" w:cs="Arial"/>
        </w:rPr>
        <w:tab/>
        <w:t xml:space="preserve">                   </w:t>
      </w:r>
      <w:r w:rsidR="00BB1145" w:rsidRPr="00BA0BC7">
        <w:rPr>
          <w:position w:val="-10"/>
        </w:rPr>
        <w:object w:dxaOrig="499" w:dyaOrig="320">
          <v:shape id="_x0000_i1092" type="#_x0000_t75" style="width:25.5pt;height:16.5pt" o:ole="">
            <v:imagedata r:id="rId138" o:title=""/>
          </v:shape>
          <o:OLEObject Type="Embed" ProgID="Equation.3" ShapeID="_x0000_i1092" DrawAspect="Content" ObjectID="_1674467820" r:id="rId139"/>
        </w:object>
      </w:r>
    </w:p>
    <w:p w:rsidR="00BB1145" w:rsidRPr="00F478DE" w:rsidRDefault="00BB1145" w:rsidP="00C61638">
      <w:pPr>
        <w:pStyle w:val="24"/>
      </w:pPr>
      <w:bookmarkStart w:id="125" w:name="_Toc347159121"/>
      <w:bookmarkStart w:id="126" w:name="_Toc368324525"/>
      <w:bookmarkStart w:id="127" w:name="_Toc467692089"/>
      <w:r w:rsidRPr="00F478DE">
        <w:t xml:space="preserve">а дисконтная функция </w:t>
      </w:r>
      <w:r w:rsidR="000668A6">
        <w:t>даётся</w:t>
      </w:r>
      <w:r w:rsidRPr="00F478DE">
        <w:t xml:space="preserve"> выражением:</w:t>
      </w:r>
      <w:bookmarkEnd w:id="125"/>
      <w:bookmarkEnd w:id="126"/>
      <w:bookmarkEnd w:id="127"/>
    </w:p>
    <w:bookmarkStart w:id="128" w:name="_Toc347159122"/>
    <w:bookmarkStart w:id="129" w:name="_Toc368324526"/>
    <w:bookmarkStart w:id="130" w:name="_Toc467692090"/>
    <w:p w:rsidR="00BB1145" w:rsidRDefault="00A26456" w:rsidP="00834829">
      <w:pPr>
        <w:pStyle w:val="Texttab"/>
        <w:jc w:val="right"/>
      </w:pPr>
      <w:r w:rsidRPr="00F478DE">
        <w:rPr>
          <w:position w:val="-66"/>
        </w:rPr>
        <w:object w:dxaOrig="3680" w:dyaOrig="1060">
          <v:shape id="_x0000_i1093" type="#_x0000_t75" style="width:185.25pt;height:53.25pt" o:ole="">
            <v:imagedata r:id="rId140" o:title=""/>
          </v:shape>
          <o:OLEObject Type="Embed" ProgID="Equation.3" ShapeID="_x0000_i1093" DrawAspect="Content" ObjectID="_1674467821" r:id="rId141"/>
        </w:object>
      </w:r>
      <w:r w:rsidR="00BB1145" w:rsidRPr="00F478DE">
        <w:t>.</w:t>
      </w:r>
      <w:r w:rsidR="00BB1145" w:rsidRPr="00F478DE">
        <w:tab/>
        <w:t xml:space="preserve">                  </w:t>
      </w:r>
      <w:r w:rsidR="00BB1145" w:rsidRPr="00F478DE">
        <w:tab/>
      </w:r>
      <w:r w:rsidR="00BB1145" w:rsidRPr="00BA0BC7">
        <w:t xml:space="preserve">     </w:t>
      </w:r>
      <w:bookmarkEnd w:id="128"/>
      <w:bookmarkEnd w:id="129"/>
      <w:bookmarkEnd w:id="130"/>
      <w:r w:rsidR="00BB1145" w:rsidRPr="00BA0BC7">
        <w:rPr>
          <w:position w:val="-10"/>
        </w:rPr>
        <w:object w:dxaOrig="480" w:dyaOrig="320">
          <v:shape id="_x0000_i1094" type="#_x0000_t75" style="width:24pt;height:16.5pt" o:ole="">
            <v:imagedata r:id="rId142" o:title=""/>
          </v:shape>
          <o:OLEObject Type="Embed" ProgID="Equation.3" ShapeID="_x0000_i1094" DrawAspect="Content" ObjectID="_1674467822" r:id="rId143"/>
        </w:object>
      </w:r>
    </w:p>
    <w:p w:rsidR="00BB1145" w:rsidRDefault="00BB1145" w:rsidP="00BA0BC7">
      <w:pPr>
        <w:pStyle w:val="1"/>
      </w:pPr>
      <w:bookmarkStart w:id="131" w:name="_Toc347147232"/>
      <w:bookmarkStart w:id="132" w:name="_Toc63250503"/>
      <w:bookmarkEnd w:id="113"/>
      <w:r w:rsidRPr="00BA0BC7">
        <w:t>Предварительная</w:t>
      </w:r>
      <w:r>
        <w:t xml:space="preserve"> обработка данных</w:t>
      </w:r>
      <w:bookmarkEnd w:id="131"/>
      <w:bookmarkEnd w:id="132"/>
    </w:p>
    <w:p w:rsidR="00BB1145" w:rsidRPr="003D545C" w:rsidRDefault="00BB1145" w:rsidP="00C61638">
      <w:pPr>
        <w:pStyle w:val="aff4"/>
      </w:pPr>
      <w:bookmarkStart w:id="133" w:name="_Toc347159124"/>
      <w:bookmarkStart w:id="134" w:name="_Toc368324528"/>
      <w:bookmarkStart w:id="135" w:name="_Toc467692092"/>
      <w:r>
        <w:t xml:space="preserve">При расчёте динамических параметров </w:t>
      </w:r>
      <w:r w:rsidR="00E25C21">
        <w:rPr>
          <w:lang w:val="ru-RU"/>
        </w:rPr>
        <w:t>Крив</w:t>
      </w:r>
      <w:r w:rsidR="00DD77AE">
        <w:rPr>
          <w:lang w:val="ru-RU"/>
        </w:rPr>
        <w:t>ой</w:t>
      </w:r>
      <w:r w:rsidR="00E25C21">
        <w:rPr>
          <w:lang w:val="ru-RU"/>
        </w:rPr>
        <w:t xml:space="preserve"> </w:t>
      </w:r>
      <w:r>
        <w:t>используется информация о</w:t>
      </w:r>
      <w:r w:rsidRPr="00EE4013">
        <w:t xml:space="preserve"> сделк</w:t>
      </w:r>
      <w:r>
        <w:t>ах (заявках)</w:t>
      </w:r>
      <w:r w:rsidRPr="00EE4013">
        <w:t>,</w:t>
      </w:r>
      <w:r>
        <w:t xml:space="preserve"> заключенных (поданных) в Режиме основных торгов</w:t>
      </w:r>
      <w:r w:rsidR="004B1DC8">
        <w:rPr>
          <w:lang w:val="ru-RU"/>
        </w:rPr>
        <w:t xml:space="preserve"> </w:t>
      </w:r>
      <w:r>
        <w:t>с выпусками, которые</w:t>
      </w:r>
      <w:r w:rsidR="0018248D">
        <w:rPr>
          <w:lang w:val="ru-RU"/>
        </w:rPr>
        <w:t xml:space="preserve"> </w:t>
      </w:r>
      <w:bookmarkEnd w:id="133"/>
      <w:bookmarkEnd w:id="134"/>
      <w:r>
        <w:t>включены в базу расчёта</w:t>
      </w:r>
      <w:r w:rsidR="0018248D">
        <w:rPr>
          <w:lang w:val="ru-RU"/>
        </w:rPr>
        <w:t>.</w:t>
      </w:r>
      <w:bookmarkEnd w:id="135"/>
    </w:p>
    <w:p w:rsidR="004B1DC8" w:rsidRPr="004B1DC8" w:rsidRDefault="007F6E3F" w:rsidP="00C61638">
      <w:pPr>
        <w:pStyle w:val="aff4"/>
      </w:pPr>
      <w:bookmarkStart w:id="136" w:name="_Toc347159125"/>
      <w:bookmarkStart w:id="137" w:name="_Toc368324529"/>
      <w:bookmarkStart w:id="138" w:name="_Toc467692093"/>
      <w:r>
        <w:rPr>
          <w:lang w:val="ru-RU"/>
        </w:rPr>
        <w:t>П</w:t>
      </w:r>
      <w:r w:rsidR="006B2F38">
        <w:rPr>
          <w:lang w:val="ru-RU"/>
        </w:rPr>
        <w:t xml:space="preserve">ересчёт </w:t>
      </w:r>
      <w:r>
        <w:rPr>
          <w:lang w:val="ru-RU"/>
        </w:rPr>
        <w:t xml:space="preserve">вектора </w:t>
      </w:r>
      <w:r>
        <w:t xml:space="preserve">динамических параметров </w:t>
      </w:r>
      <w:r w:rsidRPr="0004266C">
        <w:rPr>
          <w:position w:val="-12"/>
        </w:rPr>
        <w:object w:dxaOrig="2620" w:dyaOrig="360">
          <v:shape id="_x0000_i1095" type="#_x0000_t75" style="width:129.75pt;height:18pt" o:ole="">
            <v:imagedata r:id="rId144" o:title=""/>
          </v:shape>
          <o:OLEObject Type="Embed" ProgID="Equation.3" ShapeID="_x0000_i1095" DrawAspect="Content" ObjectID="_1674467823" r:id="rId145"/>
        </w:object>
      </w:r>
      <w:r w:rsidRPr="00BB691A">
        <w:t xml:space="preserve"> </w:t>
      </w:r>
      <w:r>
        <w:rPr>
          <w:lang w:val="ru-RU"/>
        </w:rPr>
        <w:t xml:space="preserve">и вектора корректирующих поправок </w:t>
      </w:r>
      <w:r w:rsidRPr="00794214">
        <w:rPr>
          <w:position w:val="-4"/>
        </w:rPr>
        <w:object w:dxaOrig="720" w:dyaOrig="260">
          <v:shape id="_x0000_i1096" type="#_x0000_t75" style="width:37.5pt;height:13.5pt" o:ole="">
            <v:imagedata r:id="rId146" o:title=""/>
          </v:shape>
          <o:OLEObject Type="Embed" ProgID="Equation.3" ShapeID="_x0000_i1096" DrawAspect="Content" ObjectID="_1674467824" r:id="rId147"/>
        </w:object>
      </w:r>
      <w:r>
        <w:rPr>
          <w:position w:val="-12"/>
          <w:lang w:val="ru-RU"/>
        </w:rPr>
        <w:t xml:space="preserve"> </w:t>
      </w:r>
      <w:bookmarkStart w:id="139" w:name="_Toc368324530"/>
      <w:bookmarkStart w:id="140" w:name="_Toc347159126"/>
      <w:bookmarkEnd w:id="136"/>
      <w:bookmarkEnd w:id="137"/>
      <w:r>
        <w:rPr>
          <w:lang w:val="ru-RU"/>
        </w:rPr>
        <w:t xml:space="preserve">осуществляется </w:t>
      </w:r>
      <w:r w:rsidR="00A4515C">
        <w:rPr>
          <w:lang w:val="ru-RU"/>
        </w:rPr>
        <w:t>в результате любого из событий</w:t>
      </w:r>
      <w:r w:rsidR="004B1DC8">
        <w:rPr>
          <w:lang w:val="ru-RU"/>
        </w:rPr>
        <w:t>:</w:t>
      </w:r>
      <w:bookmarkEnd w:id="138"/>
    </w:p>
    <w:p w:rsidR="0047439A" w:rsidRPr="00627460" w:rsidRDefault="004B1DC8" w:rsidP="00627460">
      <w:pPr>
        <w:pStyle w:val="a3"/>
      </w:pPr>
      <w:r w:rsidRPr="00627460">
        <w:t>постановка заявки</w:t>
      </w:r>
      <w:r w:rsidR="0047439A" w:rsidRPr="00627460">
        <w:t>;</w:t>
      </w:r>
    </w:p>
    <w:p w:rsidR="0047439A" w:rsidRPr="00A95708" w:rsidRDefault="0047439A" w:rsidP="00A95708">
      <w:pPr>
        <w:pStyle w:val="a3"/>
      </w:pPr>
      <w:r w:rsidRPr="00A95708">
        <w:t>снятие заявки;</w:t>
      </w:r>
    </w:p>
    <w:p w:rsidR="0047439A" w:rsidRPr="004B01D1" w:rsidRDefault="0047439A" w:rsidP="004B01D1">
      <w:pPr>
        <w:pStyle w:val="a3"/>
      </w:pPr>
      <w:r w:rsidRPr="004B01D1">
        <w:t>совершение сделки.</w:t>
      </w:r>
    </w:p>
    <w:p w:rsidR="007F6E3F" w:rsidRDefault="007F6E3F" w:rsidP="00C61638">
      <w:pPr>
        <w:pStyle w:val="aff4"/>
      </w:pPr>
      <w:bookmarkStart w:id="141" w:name="_Ref467677049"/>
      <w:bookmarkStart w:id="142" w:name="_Toc467692094"/>
      <w:r>
        <w:t>Если событием является совершение сделки, то пересчёт происходит в два этапа:</w:t>
      </w:r>
      <w:bookmarkEnd w:id="141"/>
      <w:bookmarkEnd w:id="142"/>
    </w:p>
    <w:p w:rsidR="007F6E3F" w:rsidRDefault="007F6E3F" w:rsidP="00500ECF">
      <w:pPr>
        <w:pStyle w:val="a3"/>
      </w:pPr>
      <w:r>
        <w:t>обрабатывается сделка;</w:t>
      </w:r>
    </w:p>
    <w:p w:rsidR="007F6E3F" w:rsidRPr="00601582" w:rsidRDefault="007F6E3F" w:rsidP="00500ECF">
      <w:pPr>
        <w:pStyle w:val="a3"/>
      </w:pPr>
      <w:r>
        <w:t>обрабатываются активные заявки, оставшиеся после совершения сделки.</w:t>
      </w:r>
    </w:p>
    <w:p w:rsidR="007B4FE0" w:rsidRPr="003D545C" w:rsidRDefault="007B4FE0" w:rsidP="00C61638">
      <w:pPr>
        <w:pStyle w:val="aff4"/>
      </w:pPr>
      <w:bookmarkStart w:id="143" w:name="_Toc467692095"/>
      <w:r>
        <w:t xml:space="preserve">Если объём сделки меньше </w:t>
      </w:r>
      <w:r w:rsidRPr="0047439A">
        <w:rPr>
          <w:i/>
          <w:position w:val="-6"/>
        </w:rPr>
        <w:object w:dxaOrig="760" w:dyaOrig="279">
          <v:shape id="_x0000_i1097" type="#_x0000_t75" style="width:37.5pt;height:14.25pt" o:ole="">
            <v:imagedata r:id="rId148" o:title=""/>
          </v:shape>
          <o:OLEObject Type="Embed" ProgID="Equation.3" ShapeID="_x0000_i1097" DrawAspect="Content" ObjectID="_1674467825" r:id="rId149"/>
        </w:object>
      </w:r>
      <w:r>
        <w:rPr>
          <w:i/>
        </w:rPr>
        <w:t>,</w:t>
      </w:r>
      <w:r w:rsidRPr="007B4FE0">
        <w:t xml:space="preserve"> </w:t>
      </w:r>
      <w:r>
        <w:t xml:space="preserve">то сделка учитывается в смысле пункта </w:t>
      </w:r>
      <w:r>
        <w:fldChar w:fldCharType="begin"/>
      </w:r>
      <w:r>
        <w:instrText xml:space="preserve"> REF _Ref467677049 \r \h </w:instrText>
      </w:r>
      <w:r w:rsidR="00C61638">
        <w:instrText xml:space="preserve"> \* MERGEFORMAT </w:instrText>
      </w:r>
      <w:r>
        <w:fldChar w:fldCharType="separate"/>
      </w:r>
      <w:r>
        <w:t>5.3</w:t>
      </w:r>
      <w:r>
        <w:fldChar w:fldCharType="end"/>
      </w:r>
      <w:r>
        <w:t xml:space="preserve">, однако пересчёт параметров </w:t>
      </w:r>
      <w:r w:rsidRPr="00500ECF">
        <w:rPr>
          <w:position w:val="-6"/>
        </w:rPr>
        <w:object w:dxaOrig="200" w:dyaOrig="220">
          <v:shape id="_x0000_i1098" type="#_x0000_t75" style="width:10.5pt;height:10.5pt" o:ole="">
            <v:imagedata r:id="rId150" o:title=""/>
          </v:shape>
          <o:OLEObject Type="Embed" ProgID="Equation.3" ShapeID="_x0000_i1098" DrawAspect="Content" ObjectID="_1674467826" r:id="rId151"/>
        </w:object>
      </w:r>
      <w:r>
        <w:t xml:space="preserve"> и поправок </w:t>
      </w:r>
      <w:r w:rsidRPr="00794214">
        <w:rPr>
          <w:position w:val="-4"/>
        </w:rPr>
        <w:object w:dxaOrig="720" w:dyaOrig="260">
          <v:shape id="_x0000_i1099" type="#_x0000_t75" style="width:37.5pt;height:13.5pt" o:ole="">
            <v:imagedata r:id="rId146" o:title=""/>
          </v:shape>
          <o:OLEObject Type="Embed" ProgID="Equation.3" ShapeID="_x0000_i1099" DrawAspect="Content" ObjectID="_1674467827" r:id="rId152"/>
        </w:object>
      </w:r>
      <w:r>
        <w:rPr>
          <w:position w:val="-12"/>
        </w:rPr>
        <w:t xml:space="preserve"> </w:t>
      </w:r>
      <w:r>
        <w:t>не происходит. В противном случае по цене сделки</w:t>
      </w:r>
      <w:r w:rsidRPr="009C3FBE">
        <w:t xml:space="preserve"> </w:t>
      </w:r>
      <w:r w:rsidRPr="00601582">
        <w:rPr>
          <w:position w:val="-12"/>
        </w:rPr>
        <w:object w:dxaOrig="320" w:dyaOrig="380">
          <v:shape id="_x0000_i1100" type="#_x0000_t75" style="width:16.5pt;height:19.5pt" o:ole="">
            <v:imagedata r:id="rId153" o:title=""/>
          </v:shape>
          <o:OLEObject Type="Embed" ProgID="Equation.3" ShapeID="_x0000_i1100" DrawAspect="Content" ObjectID="_1674467828" r:id="rId154"/>
        </w:object>
      </w:r>
      <w:r>
        <w:t xml:space="preserve"> определяется доходность к погашению  </w:t>
      </w:r>
      <w:r w:rsidRPr="00601582">
        <w:rPr>
          <w:position w:val="-12"/>
        </w:rPr>
        <w:object w:dxaOrig="660" w:dyaOrig="380">
          <v:shape id="_x0000_i1101" type="#_x0000_t75" style="width:33pt;height:19.5pt" o:ole="">
            <v:imagedata r:id="rId155" o:title=""/>
          </v:shape>
          <o:OLEObject Type="Embed" ProgID="Equation.3" ShapeID="_x0000_i1101" DrawAspect="Content" ObjectID="_1674467829" r:id="rId156"/>
        </w:object>
      </w:r>
      <w:r>
        <w:t xml:space="preserve">, где </w:t>
      </w:r>
      <w:r w:rsidRPr="00601582">
        <w:rPr>
          <w:i/>
          <w:position w:val="-6"/>
        </w:rPr>
        <w:object w:dxaOrig="200" w:dyaOrig="279">
          <v:shape id="_x0000_i1102" type="#_x0000_t75" style="width:10.5pt;height:14.25pt" o:ole="">
            <v:imagedata r:id="rId157" o:title=""/>
          </v:shape>
          <o:OLEObject Type="Embed" ProgID="Equation.3" ShapeID="_x0000_i1102" DrawAspect="Content" ObjectID="_1674467830" r:id="rId158"/>
        </w:object>
      </w:r>
      <w:r>
        <w:rPr>
          <w:i/>
        </w:rPr>
        <w:t xml:space="preserve"> </w:t>
      </w:r>
      <w:r w:rsidRPr="00500ECF">
        <w:t>- номер выпуска</w:t>
      </w:r>
      <w:r>
        <w:rPr>
          <w:i/>
        </w:rPr>
        <w:t xml:space="preserve">, </w:t>
      </w:r>
      <w:r w:rsidRPr="00500ECF">
        <w:rPr>
          <w:i/>
          <w:position w:val="-6"/>
        </w:rPr>
        <w:object w:dxaOrig="200" w:dyaOrig="220">
          <v:shape id="_x0000_i1103" type="#_x0000_t75" style="width:10.5pt;height:10.5pt" o:ole="">
            <v:imagedata r:id="rId159" o:title=""/>
          </v:shape>
          <o:OLEObject Type="Embed" ProgID="Equation.3" ShapeID="_x0000_i1103" DrawAspect="Content" ObjectID="_1674467831" r:id="rId160"/>
        </w:object>
      </w:r>
      <w:r>
        <w:rPr>
          <w:i/>
        </w:rPr>
        <w:t xml:space="preserve"> </w:t>
      </w:r>
      <w:r w:rsidRPr="00500ECF">
        <w:t>- номер шага пересчёта</w:t>
      </w:r>
      <w:r w:rsidR="002A49B7">
        <w:t xml:space="preserve"> величин </w:t>
      </w:r>
      <w:r w:rsidRPr="009A482E">
        <w:rPr>
          <w:position w:val="-6"/>
        </w:rPr>
        <w:object w:dxaOrig="200" w:dyaOrig="220">
          <v:shape id="_x0000_i1104" type="#_x0000_t75" style="width:10.5pt;height:10.5pt" o:ole="">
            <v:imagedata r:id="rId150" o:title=""/>
          </v:shape>
          <o:OLEObject Type="Embed" ProgID="Equation.3" ShapeID="_x0000_i1104" DrawAspect="Content" ObjectID="_1674467832" r:id="rId161"/>
        </w:object>
      </w:r>
      <w:r>
        <w:t xml:space="preserve">, </w:t>
      </w:r>
      <w:r w:rsidRPr="00794214">
        <w:rPr>
          <w:position w:val="-4"/>
        </w:rPr>
        <w:object w:dxaOrig="720" w:dyaOrig="260">
          <v:shape id="_x0000_i1105" type="#_x0000_t75" style="width:37.5pt;height:13.5pt" o:ole="">
            <v:imagedata r:id="rId146" o:title=""/>
          </v:shape>
          <o:OLEObject Type="Embed" ProgID="Equation.3" ShapeID="_x0000_i1105" DrawAspect="Content" ObjectID="_1674467833" r:id="rId162"/>
        </w:object>
      </w:r>
      <w:r>
        <w:t>.</w:t>
      </w:r>
      <w:bookmarkEnd w:id="143"/>
    </w:p>
    <w:p w:rsidR="00841BA8" w:rsidRPr="0071427F" w:rsidRDefault="007B4FE0" w:rsidP="00C61638">
      <w:pPr>
        <w:pStyle w:val="aff4"/>
      </w:pPr>
      <w:bookmarkStart w:id="144" w:name="_Toc467692096"/>
      <w:r>
        <w:t xml:space="preserve">При обработке заявок </w:t>
      </w:r>
      <w:r w:rsidR="00BB1145">
        <w:t>фиксируются активные заявки по каждому из выпусков, входящих в базу расчёта.</w:t>
      </w:r>
      <w:bookmarkEnd w:id="139"/>
      <w:r w:rsidR="00595F64" w:rsidRPr="00595F64">
        <w:t xml:space="preserve"> </w:t>
      </w:r>
      <w:bookmarkStart w:id="145" w:name="_Ref347746330"/>
      <w:bookmarkStart w:id="146" w:name="_Toc368324531"/>
      <w:r w:rsidR="00BB1145">
        <w:t xml:space="preserve">Если по некоторому выпуску </w:t>
      </w:r>
      <w:r w:rsidR="00777018" w:rsidRPr="00777018">
        <w:rPr>
          <w:position w:val="-6"/>
        </w:rPr>
        <w:object w:dxaOrig="200" w:dyaOrig="279">
          <v:shape id="_x0000_i1106" type="#_x0000_t75" style="width:10.5pt;height:13.5pt" o:ole="">
            <v:imagedata r:id="rId163" o:title=""/>
          </v:shape>
          <o:OLEObject Type="Embed" ProgID="Equation.3" ShapeID="_x0000_i1106" DrawAspect="Content" ObjectID="_1674467834" r:id="rId164"/>
        </w:object>
      </w:r>
      <w:r w:rsidR="00777018">
        <w:t xml:space="preserve"> </w:t>
      </w:r>
      <w:r w:rsidR="00BB1145">
        <w:t xml:space="preserve">имеются заявки на покупку, то </w:t>
      </w:r>
      <w:r w:rsidR="00D34965">
        <w:t xml:space="preserve">определяется цена покупки </w:t>
      </w:r>
      <w:r w:rsidR="002A49B7" w:rsidRPr="007B4FE0">
        <w:rPr>
          <w:position w:val="-12"/>
        </w:rPr>
        <w:object w:dxaOrig="499" w:dyaOrig="380">
          <v:shape id="_x0000_i1107" type="#_x0000_t75" style="width:25.5pt;height:19.5pt" o:ole="">
            <v:imagedata r:id="rId165" o:title=""/>
          </v:shape>
          <o:OLEObject Type="Embed" ProgID="Equation.3" ShapeID="_x0000_i1107" DrawAspect="Content" ObjectID="_1674467835" r:id="rId166"/>
        </w:object>
      </w:r>
      <w:r w:rsidR="00D34965">
        <w:t xml:space="preserve"> </w:t>
      </w:r>
      <w:r w:rsidR="004824A5">
        <w:t>как наибольший ценовой уровень заявок на покупку,</w:t>
      </w:r>
      <w:r w:rsidR="00841BA8">
        <w:t xml:space="preserve"> удовлетворяющий условиям:</w:t>
      </w:r>
      <w:bookmarkEnd w:id="144"/>
    </w:p>
    <w:p w:rsidR="00841BA8" w:rsidRPr="00F959E8" w:rsidRDefault="00DB12B1" w:rsidP="00627460">
      <w:pPr>
        <w:pStyle w:val="a3"/>
      </w:pPr>
      <w:r>
        <w:t>период от времени формирования до момента</w:t>
      </w:r>
      <w:r w:rsidR="002A49B7">
        <w:t xml:space="preserve"> пересчёта</w:t>
      </w:r>
      <w:r>
        <w:t xml:space="preserve"> (период непрерывного существования) равен или превышает </w:t>
      </w:r>
      <w:r w:rsidR="00841300" w:rsidRPr="0047439A">
        <w:rPr>
          <w:i/>
          <w:position w:val="-6"/>
        </w:rPr>
        <w:object w:dxaOrig="480" w:dyaOrig="260">
          <v:shape id="_x0000_i1108" type="#_x0000_t75" style="width:24pt;height:13.5pt" o:ole="">
            <v:imagedata r:id="rId167" o:title=""/>
          </v:shape>
          <o:OLEObject Type="Embed" ProgID="Equation.3" ShapeID="_x0000_i1108" DrawAspect="Content" ObjectID="_1674467836" r:id="rId168"/>
        </w:object>
      </w:r>
      <w:r w:rsidR="004824A5" w:rsidRPr="005C7BAA">
        <w:rPr>
          <w:i/>
          <w:szCs w:val="22"/>
        </w:rPr>
        <w:t xml:space="preserve"> </w:t>
      </w:r>
      <w:r w:rsidR="004824A5" w:rsidRPr="0071427F">
        <w:t>(в секундах)</w:t>
      </w:r>
      <w:r w:rsidR="00841BA8">
        <w:t>;</w:t>
      </w:r>
    </w:p>
    <w:p w:rsidR="004824A5" w:rsidRDefault="00DB12B1" w:rsidP="00A95708">
      <w:pPr>
        <w:pStyle w:val="a3"/>
      </w:pPr>
      <w:r>
        <w:t>объём заявок</w:t>
      </w:r>
      <w:r w:rsidR="004824A5">
        <w:t xml:space="preserve"> равен или превышает</w:t>
      </w:r>
      <w:r>
        <w:t xml:space="preserve"> </w:t>
      </w:r>
      <w:r w:rsidRPr="0047439A">
        <w:rPr>
          <w:i/>
          <w:position w:val="-6"/>
        </w:rPr>
        <w:object w:dxaOrig="760" w:dyaOrig="279">
          <v:shape id="_x0000_i1109" type="#_x0000_t75" style="width:37.5pt;height:14.25pt" o:ole="">
            <v:imagedata r:id="rId169" o:title=""/>
          </v:shape>
          <o:OLEObject Type="Embed" ProgID="Equation.3" ShapeID="_x0000_i1109" DrawAspect="Content" ObjectID="_1674467837" r:id="rId170"/>
        </w:object>
      </w:r>
      <w:r w:rsidR="004824A5">
        <w:rPr>
          <w:i/>
          <w:szCs w:val="22"/>
        </w:rPr>
        <w:t xml:space="preserve"> </w:t>
      </w:r>
      <w:r w:rsidR="004824A5" w:rsidRPr="0071427F">
        <w:t>(в количестве бумаг)</w:t>
      </w:r>
      <w:r w:rsidRPr="003B6D52">
        <w:t>.</w:t>
      </w:r>
    </w:p>
    <w:p w:rsidR="00BB1145" w:rsidRDefault="00595F64" w:rsidP="00C61638">
      <w:pPr>
        <w:pStyle w:val="24"/>
      </w:pPr>
      <w:bookmarkStart w:id="147" w:name="_Toc467692097"/>
      <w:r w:rsidRPr="00BF479B">
        <w:t>Если</w:t>
      </w:r>
      <w:r>
        <w:t xml:space="preserve"> по данному выпуску нет заявок на покупку</w:t>
      </w:r>
      <w:r w:rsidR="00BB1145">
        <w:t xml:space="preserve"> </w:t>
      </w:r>
      <w:r w:rsidR="00D34965">
        <w:t>либо</w:t>
      </w:r>
      <w:r w:rsidR="0047439A">
        <w:t xml:space="preserve"> </w:t>
      </w:r>
      <w:r w:rsidR="00DA6ADC">
        <w:t>н</w:t>
      </w:r>
      <w:r w:rsidR="00BF479B">
        <w:t xml:space="preserve">евозможно определить </w:t>
      </w:r>
      <w:r w:rsidR="002A49B7" w:rsidRPr="002A49B7">
        <w:rPr>
          <w:position w:val="-12"/>
        </w:rPr>
        <w:object w:dxaOrig="499" w:dyaOrig="380">
          <v:shape id="_x0000_i1110" type="#_x0000_t75" style="width:25.5pt;height:19.5pt" o:ole="">
            <v:imagedata r:id="rId171" o:title=""/>
          </v:shape>
          <o:OLEObject Type="Embed" ProgID="Equation.3" ShapeID="_x0000_i1110" DrawAspect="Content" ObjectID="_1674467838" r:id="rId172"/>
        </w:object>
      </w:r>
      <w:r w:rsidR="00BF479B">
        <w:t xml:space="preserve"> при соблюдении условий на </w:t>
      </w:r>
      <w:r w:rsidR="00841300" w:rsidRPr="0047439A">
        <w:rPr>
          <w:i/>
          <w:position w:val="-6"/>
        </w:rPr>
        <w:object w:dxaOrig="480" w:dyaOrig="260">
          <v:shape id="_x0000_i1111" type="#_x0000_t75" style="width:24pt;height:13.5pt" o:ole="">
            <v:imagedata r:id="rId173" o:title=""/>
          </v:shape>
          <o:OLEObject Type="Embed" ProgID="Equation.3" ShapeID="_x0000_i1111" DrawAspect="Content" ObjectID="_1674467839" r:id="rId174"/>
        </w:object>
      </w:r>
      <w:r w:rsidR="008325BE">
        <w:t>,</w:t>
      </w:r>
      <w:r w:rsidR="00D34965">
        <w:t xml:space="preserve"> </w:t>
      </w:r>
      <w:r w:rsidR="00381073" w:rsidRPr="0047439A">
        <w:rPr>
          <w:i/>
          <w:position w:val="-6"/>
        </w:rPr>
        <w:object w:dxaOrig="760" w:dyaOrig="279">
          <v:shape id="_x0000_i1112" type="#_x0000_t75" style="width:37.5pt;height:14.25pt" o:ole="">
            <v:imagedata r:id="rId175" o:title=""/>
          </v:shape>
          <o:OLEObject Type="Embed" ProgID="Equation.3" ShapeID="_x0000_i1112" DrawAspect="Content" ObjectID="_1674467840" r:id="rId176"/>
        </w:object>
      </w:r>
      <w:r w:rsidR="00DA6ADC">
        <w:rPr>
          <w:i/>
          <w:szCs w:val="22"/>
        </w:rPr>
        <w:t xml:space="preserve">, </w:t>
      </w:r>
      <w:r w:rsidR="00D34965">
        <w:t xml:space="preserve">то </w:t>
      </w:r>
      <w:r w:rsidR="00BB1145">
        <w:t xml:space="preserve">считается, что </w:t>
      </w:r>
      <w:r w:rsidR="002A49B7" w:rsidRPr="002A49B7">
        <w:rPr>
          <w:position w:val="-12"/>
        </w:rPr>
        <w:object w:dxaOrig="499" w:dyaOrig="380">
          <v:shape id="_x0000_i1113" type="#_x0000_t75" style="width:25.5pt;height:19.5pt" o:ole="">
            <v:imagedata r:id="rId177" o:title=""/>
          </v:shape>
          <o:OLEObject Type="Embed" ProgID="Equation.3" ShapeID="_x0000_i1113" DrawAspect="Content" ObjectID="_1674467841" r:id="rId178"/>
        </w:object>
      </w:r>
      <w:r w:rsidR="00BB1145">
        <w:t xml:space="preserve"> отсутствует.</w:t>
      </w:r>
      <w:bookmarkEnd w:id="140"/>
      <w:bookmarkEnd w:id="145"/>
      <w:bookmarkEnd w:id="146"/>
      <w:bookmarkEnd w:id="147"/>
      <w:r w:rsidR="00BB1145">
        <w:t xml:space="preserve"> </w:t>
      </w:r>
    </w:p>
    <w:p w:rsidR="00841BA8" w:rsidRPr="006B37F0" w:rsidRDefault="00BB1145" w:rsidP="00C61638">
      <w:pPr>
        <w:pStyle w:val="aff4"/>
      </w:pPr>
      <w:bookmarkStart w:id="148" w:name="_Toc467692098"/>
      <w:bookmarkStart w:id="149" w:name="_Toc347159127"/>
      <w:bookmarkStart w:id="150" w:name="_Toc368324532"/>
      <w:r>
        <w:t xml:space="preserve">Аналогично </w:t>
      </w:r>
      <w:r w:rsidR="00381073" w:rsidRPr="00841300">
        <w:t xml:space="preserve">определяется цена </w:t>
      </w:r>
      <w:r w:rsidR="00381073" w:rsidRPr="0071427F">
        <w:t>продажи</w:t>
      </w:r>
      <w:r w:rsidR="00381073" w:rsidRPr="00841300">
        <w:t xml:space="preserve"> </w:t>
      </w:r>
      <w:r w:rsidR="002A49B7" w:rsidRPr="002A49B7">
        <w:rPr>
          <w:position w:val="-12"/>
        </w:rPr>
        <w:object w:dxaOrig="499" w:dyaOrig="380">
          <v:shape id="_x0000_i1114" type="#_x0000_t75" style="width:25.5pt;height:19.5pt" o:ole="">
            <v:imagedata r:id="rId179" o:title=""/>
          </v:shape>
          <o:OLEObject Type="Embed" ProgID="Equation.3" ShapeID="_x0000_i1114" DrawAspect="Content" ObjectID="_1674467842" r:id="rId180"/>
        </w:object>
      </w:r>
      <w:r w:rsidR="00381073" w:rsidRPr="00841300">
        <w:t xml:space="preserve"> </w:t>
      </w:r>
      <w:r w:rsidR="004824A5">
        <w:t xml:space="preserve">как наименьший </w:t>
      </w:r>
      <w:r w:rsidR="005658CB" w:rsidRPr="004824A5">
        <w:t>ценов</w:t>
      </w:r>
      <w:r w:rsidR="004824A5">
        <w:t>ой</w:t>
      </w:r>
      <w:r w:rsidR="00381073" w:rsidRPr="004824A5">
        <w:t xml:space="preserve"> </w:t>
      </w:r>
      <w:r w:rsidR="005658CB" w:rsidRPr="005C7BAA">
        <w:t>уров</w:t>
      </w:r>
      <w:r w:rsidR="004824A5">
        <w:t>е</w:t>
      </w:r>
      <w:r w:rsidR="005658CB" w:rsidRPr="00F959E8">
        <w:t>н</w:t>
      </w:r>
      <w:r w:rsidR="004824A5">
        <w:t>ь</w:t>
      </w:r>
      <w:r w:rsidR="00381073" w:rsidRPr="00F959E8">
        <w:t xml:space="preserve"> </w:t>
      </w:r>
      <w:r w:rsidR="004824A5">
        <w:t xml:space="preserve"> заявок на продажу, </w:t>
      </w:r>
      <w:r w:rsidR="00841BA8">
        <w:t>удовлетворяющий условиям:</w:t>
      </w:r>
      <w:bookmarkEnd w:id="148"/>
    </w:p>
    <w:p w:rsidR="00841BA8" w:rsidRPr="006B37F0" w:rsidRDefault="00841BA8" w:rsidP="00627460">
      <w:pPr>
        <w:pStyle w:val="a3"/>
      </w:pPr>
      <w:r>
        <w:t>период от времени формирования до момента</w:t>
      </w:r>
      <w:r w:rsidR="002A49B7">
        <w:t xml:space="preserve"> пересчёта</w:t>
      </w:r>
      <w:r>
        <w:t xml:space="preserve"> (период непрерывного существования) равен или превышает </w:t>
      </w:r>
      <w:r w:rsidRPr="0047439A">
        <w:rPr>
          <w:i/>
          <w:position w:val="-6"/>
        </w:rPr>
        <w:object w:dxaOrig="480" w:dyaOrig="260">
          <v:shape id="_x0000_i1115" type="#_x0000_t75" style="width:24pt;height:13.5pt" o:ole="">
            <v:imagedata r:id="rId167" o:title=""/>
          </v:shape>
          <o:OLEObject Type="Embed" ProgID="Equation.3" ShapeID="_x0000_i1115" DrawAspect="Content" ObjectID="_1674467843" r:id="rId181"/>
        </w:object>
      </w:r>
      <w:r>
        <w:t>;</w:t>
      </w:r>
    </w:p>
    <w:p w:rsidR="00841BA8" w:rsidRDefault="00841BA8" w:rsidP="00A95708">
      <w:pPr>
        <w:pStyle w:val="a3"/>
      </w:pPr>
      <w:r>
        <w:t xml:space="preserve">объём заявок равен или превышает </w:t>
      </w:r>
      <w:r w:rsidRPr="0047439A">
        <w:rPr>
          <w:i/>
          <w:position w:val="-6"/>
        </w:rPr>
        <w:object w:dxaOrig="760" w:dyaOrig="279">
          <v:shape id="_x0000_i1116" type="#_x0000_t75" style="width:37.5pt;height:14.25pt" o:ole="">
            <v:imagedata r:id="rId169" o:title=""/>
          </v:shape>
          <o:OLEObject Type="Embed" ProgID="Equation.3" ShapeID="_x0000_i1116" DrawAspect="Content" ObjectID="_1674467844" r:id="rId182"/>
        </w:object>
      </w:r>
      <w:r w:rsidRPr="003B6D52">
        <w:t>.</w:t>
      </w:r>
    </w:p>
    <w:p w:rsidR="00BB1145" w:rsidRPr="005C7BAA" w:rsidRDefault="00BF479B" w:rsidP="00C61638">
      <w:pPr>
        <w:pStyle w:val="24"/>
      </w:pPr>
      <w:bookmarkStart w:id="151" w:name="_Toc467692099"/>
      <w:r w:rsidRPr="00BF479B">
        <w:lastRenderedPageBreak/>
        <w:t>Если</w:t>
      </w:r>
      <w:r>
        <w:t xml:space="preserve"> по данному выпуску нет заявок на п</w:t>
      </w:r>
      <w:r w:rsidRPr="00F959E8">
        <w:t>родажу</w:t>
      </w:r>
      <w:r>
        <w:t xml:space="preserve"> либо </w:t>
      </w:r>
      <w:r w:rsidRPr="00F959E8">
        <w:t xml:space="preserve">невозможно определить </w:t>
      </w:r>
      <w:r w:rsidR="002A49B7" w:rsidRPr="002A49B7">
        <w:rPr>
          <w:position w:val="-12"/>
        </w:rPr>
        <w:object w:dxaOrig="499" w:dyaOrig="380">
          <v:shape id="_x0000_i1117" type="#_x0000_t75" style="width:25.5pt;height:19.5pt" o:ole="">
            <v:imagedata r:id="rId183" o:title=""/>
          </v:shape>
          <o:OLEObject Type="Embed" ProgID="Equation.3" ShapeID="_x0000_i1117" DrawAspect="Content" ObjectID="_1674467845" r:id="rId184"/>
        </w:object>
      </w:r>
      <w:r w:rsidRPr="00F959E8">
        <w:t xml:space="preserve"> при соблюдении условий на </w:t>
      </w:r>
      <w:r w:rsidR="00841300" w:rsidRPr="0047439A">
        <w:rPr>
          <w:i/>
          <w:position w:val="-6"/>
        </w:rPr>
        <w:object w:dxaOrig="480" w:dyaOrig="260">
          <v:shape id="_x0000_i1118" type="#_x0000_t75" style="width:24pt;height:13.5pt" o:ole="">
            <v:imagedata r:id="rId185" o:title=""/>
          </v:shape>
          <o:OLEObject Type="Embed" ProgID="Equation.3" ShapeID="_x0000_i1118" DrawAspect="Content" ObjectID="_1674467846" r:id="rId186"/>
        </w:object>
      </w:r>
      <w:r>
        <w:t xml:space="preserve">, </w:t>
      </w:r>
      <w:r w:rsidRPr="0047439A">
        <w:rPr>
          <w:i/>
          <w:position w:val="-6"/>
        </w:rPr>
        <w:object w:dxaOrig="760" w:dyaOrig="279">
          <v:shape id="_x0000_i1119" type="#_x0000_t75" style="width:37.5pt;height:14.25pt" o:ole="">
            <v:imagedata r:id="rId175" o:title=""/>
          </v:shape>
          <o:OLEObject Type="Embed" ProgID="Equation.3" ShapeID="_x0000_i1119" DrawAspect="Content" ObjectID="_1674467847" r:id="rId187"/>
        </w:object>
      </w:r>
      <w:r w:rsidRPr="00F959E8">
        <w:rPr>
          <w:i/>
          <w:szCs w:val="22"/>
        </w:rPr>
        <w:t xml:space="preserve">, </w:t>
      </w:r>
      <w:r>
        <w:t xml:space="preserve">то считается, что </w:t>
      </w:r>
      <w:r w:rsidR="002A49B7" w:rsidRPr="002A49B7">
        <w:rPr>
          <w:position w:val="-12"/>
        </w:rPr>
        <w:object w:dxaOrig="499" w:dyaOrig="380">
          <v:shape id="_x0000_i1120" type="#_x0000_t75" style="width:25.5pt;height:19.5pt" o:ole="">
            <v:imagedata r:id="rId188" o:title=""/>
          </v:shape>
          <o:OLEObject Type="Embed" ProgID="Equation.3" ShapeID="_x0000_i1120" DrawAspect="Content" ObjectID="_1674467848" r:id="rId189"/>
        </w:object>
      </w:r>
      <w:r>
        <w:t xml:space="preserve"> отсутствует.</w:t>
      </w:r>
      <w:bookmarkEnd w:id="149"/>
      <w:bookmarkEnd w:id="150"/>
      <w:bookmarkEnd w:id="151"/>
    </w:p>
    <w:p w:rsidR="00BB1145" w:rsidRPr="003D545C" w:rsidRDefault="00BB1145" w:rsidP="00C61638">
      <w:pPr>
        <w:pStyle w:val="aff4"/>
      </w:pPr>
      <w:bookmarkStart w:id="152" w:name="_Toc467692101"/>
      <w:bookmarkStart w:id="153" w:name="_Toc347159133"/>
      <w:bookmarkStart w:id="154" w:name="_Toc368324538"/>
      <w:bookmarkStart w:id="155" w:name="_Toc467692102"/>
      <w:bookmarkEnd w:id="152"/>
      <w:r>
        <w:t xml:space="preserve">Цены </w:t>
      </w:r>
      <w:r w:rsidR="002A49B7" w:rsidRPr="002A49B7">
        <w:rPr>
          <w:position w:val="-12"/>
        </w:rPr>
        <w:object w:dxaOrig="499" w:dyaOrig="380">
          <v:shape id="_x0000_i1121" type="#_x0000_t75" style="width:25.5pt;height:19.5pt" o:ole="">
            <v:imagedata r:id="rId190" o:title=""/>
          </v:shape>
          <o:OLEObject Type="Embed" ProgID="Equation.3" ShapeID="_x0000_i1121" DrawAspect="Content" ObjectID="_1674467849" r:id="rId191"/>
        </w:object>
      </w:r>
      <w:r w:rsidR="00F769E2">
        <w:t>,</w:t>
      </w:r>
      <w:r>
        <w:t xml:space="preserve"> </w:t>
      </w:r>
      <w:r w:rsidR="00B30E21" w:rsidRPr="00B30E21">
        <w:rPr>
          <w:position w:val="-12"/>
        </w:rPr>
        <w:object w:dxaOrig="499" w:dyaOrig="380">
          <v:shape id="_x0000_i1122" type="#_x0000_t75" style="width:25.5pt;height:19.5pt" o:ole="">
            <v:imagedata r:id="rId192" o:title=""/>
          </v:shape>
          <o:OLEObject Type="Embed" ProgID="Equation.3" ShapeID="_x0000_i1122" DrawAspect="Content" ObjectID="_1674467850" r:id="rId193"/>
        </w:object>
      </w:r>
      <w:r w:rsidR="00F769E2">
        <w:t xml:space="preserve"> </w:t>
      </w:r>
      <w:r>
        <w:t xml:space="preserve">пересчитываются в доходности </w:t>
      </w:r>
      <w:r w:rsidR="00DE6628">
        <w:t>к погашению</w:t>
      </w:r>
      <w:r w:rsidRPr="003D545C">
        <w:t xml:space="preserve"> </w:t>
      </w:r>
      <w:r w:rsidR="002A49B7" w:rsidRPr="002A49B7">
        <w:rPr>
          <w:position w:val="-12"/>
        </w:rPr>
        <w:object w:dxaOrig="940" w:dyaOrig="380">
          <v:shape id="_x0000_i1123" type="#_x0000_t75" style="width:46.5pt;height:19.5pt" o:ole="">
            <v:imagedata r:id="rId194" o:title=""/>
          </v:shape>
          <o:OLEObject Type="Embed" ProgID="Equation.3" ShapeID="_x0000_i1123" DrawAspect="Content" ObjectID="_1674467851" r:id="rId195"/>
        </w:object>
      </w:r>
      <w:r>
        <w:t xml:space="preserve">, </w:t>
      </w:r>
      <w:r w:rsidR="002A49B7" w:rsidRPr="002A49B7">
        <w:rPr>
          <w:position w:val="-12"/>
        </w:rPr>
        <w:object w:dxaOrig="960" w:dyaOrig="380">
          <v:shape id="_x0000_i1124" type="#_x0000_t75" style="width:48pt;height:19.5pt" o:ole="">
            <v:imagedata r:id="rId196" o:title=""/>
          </v:shape>
          <o:OLEObject Type="Embed" ProgID="Equation.3" ShapeID="_x0000_i1124" DrawAspect="Content" ObjectID="_1674467852" r:id="rId197"/>
        </w:object>
      </w:r>
      <w:r>
        <w:t>.</w:t>
      </w:r>
      <w:bookmarkEnd w:id="153"/>
      <w:bookmarkEnd w:id="154"/>
      <w:bookmarkEnd w:id="155"/>
    </w:p>
    <w:p w:rsidR="00BB1145" w:rsidRPr="00EE4013" w:rsidRDefault="00BB1145" w:rsidP="00BA0BC7">
      <w:pPr>
        <w:pStyle w:val="1"/>
      </w:pPr>
      <w:bookmarkStart w:id="156" w:name="_Toc347147233"/>
      <w:bookmarkStart w:id="157" w:name="_Ref462052732"/>
      <w:bookmarkStart w:id="158" w:name="_Toc63250504"/>
      <w:r>
        <w:t xml:space="preserve">Расчёт </w:t>
      </w:r>
      <w:r w:rsidRPr="00BA0BC7">
        <w:t>параметров</w:t>
      </w:r>
      <w:r>
        <w:t xml:space="preserve"> </w:t>
      </w:r>
      <w:bookmarkEnd w:id="156"/>
      <w:bookmarkEnd w:id="157"/>
      <w:r w:rsidR="000665A2">
        <w:rPr>
          <w:lang w:val="ru-RU"/>
        </w:rPr>
        <w:t xml:space="preserve"> К</w:t>
      </w:r>
      <w:r w:rsidR="00E25C21">
        <w:rPr>
          <w:lang w:val="ru-RU"/>
        </w:rPr>
        <w:t>ривой</w:t>
      </w:r>
      <w:r w:rsidR="002A49B7">
        <w:rPr>
          <w:lang w:val="ru-RU"/>
        </w:rPr>
        <w:t xml:space="preserve"> при совершении сделки</w:t>
      </w:r>
      <w:bookmarkEnd w:id="158"/>
    </w:p>
    <w:p w:rsidR="00BF6770" w:rsidRDefault="004E0894" w:rsidP="00C61638">
      <w:pPr>
        <w:pStyle w:val="aff4"/>
      </w:pPr>
      <w:bookmarkStart w:id="159" w:name="_Toc467692104"/>
      <w:bookmarkStart w:id="160" w:name="_Ref467684393"/>
      <w:bookmarkStart w:id="161" w:name="_Toc467692105"/>
      <w:bookmarkEnd w:id="159"/>
      <w:r>
        <w:rPr>
          <w:lang w:val="ru-RU"/>
        </w:rPr>
        <w:t>Д</w:t>
      </w:r>
      <w:r w:rsidR="00BF6770">
        <w:rPr>
          <w:lang w:val="ru-RU"/>
        </w:rPr>
        <w:t>емпфир</w:t>
      </w:r>
      <w:r>
        <w:rPr>
          <w:lang w:val="ru-RU"/>
        </w:rPr>
        <w:t>уются</w:t>
      </w:r>
      <w:r w:rsidR="00BF6770">
        <w:rPr>
          <w:lang w:val="ru-RU"/>
        </w:rPr>
        <w:t xml:space="preserve"> к</w:t>
      </w:r>
      <w:proofErr w:type="spellStart"/>
      <w:r w:rsidR="00BF6770" w:rsidRPr="00F4096C">
        <w:t>орректирующи</w:t>
      </w:r>
      <w:r>
        <w:rPr>
          <w:lang w:val="ru-RU"/>
        </w:rPr>
        <w:t>е</w:t>
      </w:r>
      <w:proofErr w:type="spellEnd"/>
      <w:r w:rsidR="00BF6770" w:rsidRPr="00F4096C">
        <w:t xml:space="preserve"> поправк</w:t>
      </w:r>
      <w:r>
        <w:rPr>
          <w:lang w:val="ru-RU"/>
        </w:rPr>
        <w:t>и</w:t>
      </w:r>
      <w:r w:rsidR="00BF6770" w:rsidRPr="00F4096C">
        <w:t xml:space="preserve"> для всех выпусков, исключая </w:t>
      </w:r>
      <w:proofErr w:type="gramStart"/>
      <w:r w:rsidR="00BF6770">
        <w:rPr>
          <w:lang w:val="ru-RU"/>
        </w:rPr>
        <w:t>опорные  (</w:t>
      </w:r>
      <w:proofErr w:type="gramEnd"/>
      <w:r w:rsidR="00BF6770">
        <w:rPr>
          <w:lang w:val="ru-RU"/>
        </w:rPr>
        <w:t xml:space="preserve">для опорных выпусков </w:t>
      </w:r>
      <w:r w:rsidR="00BF6770" w:rsidRPr="00F37E85">
        <w:rPr>
          <w:position w:val="-6"/>
        </w:rPr>
        <w:object w:dxaOrig="1080" w:dyaOrig="279">
          <v:shape id="_x0000_i1125" type="#_x0000_t75" style="width:53.25pt;height:13.5pt" o:ole="">
            <v:imagedata r:id="rId198" o:title=""/>
          </v:shape>
          <o:OLEObject Type="Embed" ProgID="Equation.3" ShapeID="_x0000_i1125" DrawAspect="Content" ObjectID="_1674467853" r:id="rId199"/>
        </w:object>
      </w:r>
      <w:r w:rsidR="00BF6770">
        <w:rPr>
          <w:lang w:val="ru-RU"/>
        </w:rPr>
        <w:t>)</w:t>
      </w:r>
      <w:r w:rsidR="00BF6770" w:rsidRPr="00F4096C">
        <w:t>,</w:t>
      </w:r>
      <w:bookmarkEnd w:id="160"/>
      <w:bookmarkEnd w:id="161"/>
    </w:p>
    <w:bookmarkStart w:id="162" w:name="_Toc467692106"/>
    <w:p w:rsidR="00BF6770" w:rsidRDefault="00436499" w:rsidP="00C61638">
      <w:pPr>
        <w:pStyle w:val="Texttab"/>
      </w:pPr>
      <w:r w:rsidRPr="00BB36A8">
        <w:rPr>
          <w:position w:val="-12"/>
        </w:rPr>
        <w:object w:dxaOrig="2720" w:dyaOrig="440">
          <v:shape id="_x0000_i1126" type="#_x0000_t75" style="width:136.5pt;height:22.5pt" o:ole="">
            <v:imagedata r:id="rId200" o:title=""/>
          </v:shape>
          <o:OLEObject Type="Embed" ProgID="Equation.3" ShapeID="_x0000_i1126" DrawAspect="Content" ObjectID="_1674467854" r:id="rId201"/>
        </w:object>
      </w:r>
      <w:r w:rsidR="00BF6770">
        <w:t>,</w:t>
      </w:r>
      <w:bookmarkEnd w:id="162"/>
    </w:p>
    <w:p w:rsidR="00BF6770" w:rsidRDefault="00BF6770" w:rsidP="00C61638">
      <w:pPr>
        <w:pStyle w:val="24"/>
      </w:pPr>
      <w:bookmarkStart w:id="163" w:name="_Toc467692107"/>
      <w:r>
        <w:t xml:space="preserve">где </w:t>
      </w:r>
      <w:r w:rsidR="00B0512F" w:rsidRPr="00500ECF">
        <w:rPr>
          <w:position w:val="-10"/>
        </w:rPr>
        <w:object w:dxaOrig="620" w:dyaOrig="320">
          <v:shape id="_x0000_i1127" type="#_x0000_t75" style="width:31.5pt;height:16.5pt" o:ole="">
            <v:imagedata r:id="rId202" o:title=""/>
          </v:shape>
          <o:OLEObject Type="Embed" ProgID="Equation.3" ShapeID="_x0000_i1127" DrawAspect="Content" ObjectID="_1674467855" r:id="rId203"/>
        </w:object>
      </w:r>
      <w:r>
        <w:t xml:space="preserve"> - статический параметр, </w:t>
      </w:r>
      <w:r w:rsidRPr="00BF6770">
        <w:rPr>
          <w:position w:val="-12"/>
        </w:rPr>
        <w:object w:dxaOrig="920" w:dyaOrig="380">
          <v:shape id="_x0000_i1128" type="#_x0000_t75" style="width:47.25pt;height:19.5pt" o:ole="">
            <v:imagedata r:id="rId204" o:title=""/>
          </v:shape>
          <o:OLEObject Type="Embed" ProgID="Equation.3" ShapeID="_x0000_i1128" DrawAspect="Content" ObjectID="_1674467856" r:id="rId205"/>
        </w:object>
      </w:r>
      <w:r>
        <w:rPr>
          <w:position w:val="-12"/>
        </w:rPr>
        <w:t xml:space="preserve"> </w:t>
      </w:r>
      <w:r>
        <w:t xml:space="preserve">- вектор корректирующих </w:t>
      </w:r>
      <w:proofErr w:type="gramStart"/>
      <w:r>
        <w:t xml:space="preserve">поправок </w:t>
      </w:r>
      <w:r>
        <w:rPr>
          <w:position w:val="-12"/>
        </w:rPr>
        <w:t xml:space="preserve"> </w:t>
      </w:r>
      <w:r>
        <w:t>на</w:t>
      </w:r>
      <w:proofErr w:type="gramEnd"/>
      <w:r>
        <w:t xml:space="preserve"> предыдущем шаге </w:t>
      </w:r>
      <w:r w:rsidR="00436499">
        <w:t>пересчёта</w:t>
      </w:r>
      <w:r>
        <w:t>.</w:t>
      </w:r>
      <w:bookmarkEnd w:id="163"/>
    </w:p>
    <w:p w:rsidR="00703F3F" w:rsidRPr="00500ECF" w:rsidRDefault="00BB1145" w:rsidP="00C61638">
      <w:pPr>
        <w:pStyle w:val="aff4"/>
        <w:rPr>
          <w:lang w:val="ru-RU"/>
        </w:rPr>
      </w:pPr>
      <w:bookmarkStart w:id="164" w:name="_Toc467692108"/>
      <w:bookmarkStart w:id="165" w:name="_Toc467692109"/>
      <w:bookmarkStart w:id="166" w:name="_Toc467692110"/>
      <w:bookmarkStart w:id="167" w:name="_Toc467692111"/>
      <w:bookmarkStart w:id="168" w:name="_Toc467692112"/>
      <w:bookmarkStart w:id="169" w:name="_Toc467692113"/>
      <w:bookmarkStart w:id="170" w:name="_Toc467692114"/>
      <w:bookmarkStart w:id="171" w:name="_Toc467692115"/>
      <w:bookmarkStart w:id="172" w:name="_Ref346984846"/>
      <w:bookmarkStart w:id="173" w:name="_Toc347159140"/>
      <w:bookmarkStart w:id="174" w:name="_Toc368324545"/>
      <w:bookmarkStart w:id="175" w:name="_Ref275188469"/>
      <w:bookmarkEnd w:id="164"/>
      <w:bookmarkEnd w:id="165"/>
      <w:bookmarkEnd w:id="166"/>
      <w:bookmarkEnd w:id="167"/>
      <w:bookmarkEnd w:id="168"/>
      <w:bookmarkEnd w:id="169"/>
      <w:bookmarkEnd w:id="170"/>
      <w:r>
        <w:t xml:space="preserve">Для выпуска </w:t>
      </w:r>
      <w:r w:rsidRPr="00750A33">
        <w:rPr>
          <w:position w:val="-6"/>
        </w:rPr>
        <w:object w:dxaOrig="200" w:dyaOrig="279">
          <v:shape id="_x0000_i1129" type="#_x0000_t75" style="width:10.5pt;height:13.5pt" o:ole="">
            <v:imagedata r:id="rId206" o:title=""/>
          </v:shape>
          <o:OLEObject Type="Embed" ProgID="Equation.3" ShapeID="_x0000_i1129" DrawAspect="Content" ObjectID="_1674467857" r:id="rId207"/>
        </w:object>
      </w:r>
      <w:r w:rsidR="00436499">
        <w:rPr>
          <w:lang w:val="ru-RU"/>
        </w:rPr>
        <w:t>, с которым прошла сделка,</w:t>
      </w:r>
      <w:r>
        <w:t xml:space="preserve"> проводятся следующие предварительные </w:t>
      </w:r>
      <w:r w:rsidR="002A269F">
        <w:rPr>
          <w:lang w:val="ru-RU"/>
        </w:rPr>
        <w:t>вычисления</w:t>
      </w:r>
      <w:r>
        <w:t>.</w:t>
      </w:r>
      <w:bookmarkEnd w:id="171"/>
      <w:r>
        <w:t xml:space="preserve"> </w:t>
      </w:r>
    </w:p>
    <w:p w:rsidR="00BB1145" w:rsidRDefault="00BB1145" w:rsidP="00C61638">
      <w:pPr>
        <w:pStyle w:val="22"/>
      </w:pPr>
      <w:bookmarkStart w:id="176" w:name="_Ref467684777"/>
      <w:bookmarkStart w:id="177" w:name="_Toc467692116"/>
      <w:r>
        <w:t xml:space="preserve">Определяется расчётная </w:t>
      </w:r>
      <w:r w:rsidR="0076337B">
        <w:t xml:space="preserve">цена </w:t>
      </w:r>
      <w:r>
        <w:t>выпуска:</w:t>
      </w:r>
      <w:bookmarkEnd w:id="172"/>
      <w:bookmarkEnd w:id="173"/>
      <w:bookmarkEnd w:id="174"/>
      <w:bookmarkEnd w:id="176"/>
      <w:bookmarkEnd w:id="177"/>
    </w:p>
    <w:p w:rsidR="00137B41" w:rsidRDefault="00941E00" w:rsidP="00500ECF">
      <w:pPr>
        <w:jc w:val="center"/>
        <w:rPr>
          <w:rFonts w:eastAsia="Calibri"/>
          <w:lang w:eastAsia="ru-RU" w:bidi="ar-SA"/>
        </w:rPr>
      </w:pPr>
      <w:r w:rsidRPr="002A269F">
        <w:rPr>
          <w:rFonts w:eastAsia="Calibri"/>
          <w:position w:val="-30"/>
          <w:lang w:eastAsia="ru-RU" w:bidi="ar-SA"/>
        </w:rPr>
        <w:object w:dxaOrig="2980" w:dyaOrig="740">
          <v:shape id="_x0000_i1130" type="#_x0000_t75" style="width:148.5pt;height:36.75pt" o:ole="">
            <v:imagedata r:id="rId208" o:title=""/>
          </v:shape>
          <o:OLEObject Type="Embed" ProgID="Equation.3" ShapeID="_x0000_i1130" DrawAspect="Content" ObjectID="_1674467858" r:id="rId209"/>
        </w:object>
      </w:r>
      <w:r w:rsidR="00137B41" w:rsidRPr="00137B41">
        <w:rPr>
          <w:rFonts w:eastAsia="Calibri"/>
          <w:lang w:eastAsia="ru-RU" w:bidi="ar-SA"/>
        </w:rPr>
        <w:t xml:space="preserve">                         </w:t>
      </w:r>
    </w:p>
    <w:tbl>
      <w:tblPr>
        <w:tblW w:w="7513" w:type="dxa"/>
        <w:tblInd w:w="2042" w:type="dxa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6"/>
        <w:gridCol w:w="548"/>
        <w:gridCol w:w="2929"/>
        <w:gridCol w:w="1073"/>
        <w:gridCol w:w="1697"/>
      </w:tblGrid>
      <w:tr w:rsidR="00137B41" w:rsidRPr="00F62E21" w:rsidTr="00941E00">
        <w:tc>
          <w:tcPr>
            <w:tcW w:w="1241" w:type="dxa"/>
          </w:tcPr>
          <w:p w:rsidR="00137B41" w:rsidRPr="00F62E21" w:rsidRDefault="00137B41" w:rsidP="00C61638">
            <w:pPr>
              <w:pStyle w:val="24"/>
            </w:pPr>
            <w:bookmarkStart w:id="178" w:name="_Toc347159141"/>
            <w:bookmarkStart w:id="179" w:name="_Toc368324546"/>
            <w:bookmarkStart w:id="180" w:name="_Toc467692117"/>
            <w:r w:rsidRPr="00F62E21">
              <w:t>где:</w:t>
            </w:r>
            <w:bookmarkEnd w:id="178"/>
            <w:bookmarkEnd w:id="179"/>
            <w:bookmarkEnd w:id="180"/>
          </w:p>
        </w:tc>
        <w:tc>
          <w:tcPr>
            <w:tcW w:w="550" w:type="dxa"/>
          </w:tcPr>
          <w:p w:rsidR="00137B41" w:rsidRPr="00F62E21" w:rsidRDefault="00137B41" w:rsidP="00C61638">
            <w:pPr>
              <w:pStyle w:val="24"/>
              <w:rPr>
                <w:rFonts w:ascii="Arial" w:hAnsi="Arial" w:cs="Arial"/>
              </w:rPr>
            </w:pPr>
          </w:p>
        </w:tc>
        <w:tc>
          <w:tcPr>
            <w:tcW w:w="2940" w:type="dxa"/>
          </w:tcPr>
          <w:p w:rsidR="00137B41" w:rsidRPr="00F62E21" w:rsidRDefault="00137B41" w:rsidP="00C61638">
            <w:pPr>
              <w:pStyle w:val="24"/>
              <w:rPr>
                <w:rFonts w:ascii="Arial" w:hAnsi="Arial" w:cs="Arial"/>
              </w:rPr>
            </w:pPr>
          </w:p>
        </w:tc>
        <w:tc>
          <w:tcPr>
            <w:tcW w:w="1077" w:type="dxa"/>
          </w:tcPr>
          <w:p w:rsidR="00137B41" w:rsidRPr="00F62E21" w:rsidRDefault="00137B41" w:rsidP="00C61638">
            <w:pPr>
              <w:pStyle w:val="24"/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:rsidR="00137B41" w:rsidRPr="00F62E21" w:rsidRDefault="00137B41" w:rsidP="00C61638">
            <w:pPr>
              <w:pStyle w:val="24"/>
              <w:rPr>
                <w:rFonts w:ascii="Arial" w:hAnsi="Arial" w:cs="Arial"/>
              </w:rPr>
            </w:pPr>
          </w:p>
        </w:tc>
      </w:tr>
      <w:tr w:rsidR="00137B41" w:rsidRPr="00DA608F" w:rsidTr="00941E00">
        <w:trPr>
          <w:trHeight w:val="283"/>
        </w:trPr>
        <w:tc>
          <w:tcPr>
            <w:tcW w:w="1241" w:type="dxa"/>
          </w:tcPr>
          <w:p w:rsidR="00137B41" w:rsidRPr="00DA608F" w:rsidRDefault="00941E00" w:rsidP="003A2653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2A269F">
              <w:rPr>
                <w:rFonts w:ascii="Arial" w:hAnsi="Arial" w:cs="Arial"/>
                <w:position w:val="-14"/>
              </w:rPr>
              <w:object w:dxaOrig="1120" w:dyaOrig="400">
                <v:shape id="_x0000_i1131" type="#_x0000_t75" style="width:54.75pt;height:19.5pt" o:ole="">
                  <v:imagedata r:id="rId210" o:title=""/>
                </v:shape>
                <o:OLEObject Type="Embed" ProgID="Equation.3" ShapeID="_x0000_i1131" DrawAspect="Content" ObjectID="_1674467859" r:id="rId211"/>
              </w:object>
            </w:r>
          </w:p>
        </w:tc>
        <w:tc>
          <w:tcPr>
            <w:tcW w:w="550" w:type="dxa"/>
          </w:tcPr>
          <w:p w:rsidR="00137B41" w:rsidRPr="00DA608F" w:rsidRDefault="00137B41" w:rsidP="003A2653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DA608F">
              <w:t>-</w:t>
            </w:r>
          </w:p>
        </w:tc>
        <w:tc>
          <w:tcPr>
            <w:tcW w:w="5722" w:type="dxa"/>
            <w:gridSpan w:val="3"/>
          </w:tcPr>
          <w:p w:rsidR="00137B41" w:rsidRPr="00DA608F" w:rsidRDefault="007E68BA" w:rsidP="00601582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7E68BA">
              <w:rPr>
                <w:szCs w:val="24"/>
              </w:rPr>
              <w:t>значение дисконтной функции (3)</w:t>
            </w:r>
            <w:r w:rsidR="002A269F">
              <w:rPr>
                <w:szCs w:val="24"/>
              </w:rPr>
              <w:t xml:space="preserve"> для </w:t>
            </w:r>
            <w:r w:rsidR="00941E00" w:rsidRPr="00941E00">
              <w:rPr>
                <w:position w:val="-10"/>
                <w:szCs w:val="24"/>
              </w:rPr>
              <w:object w:dxaOrig="240" w:dyaOrig="260">
                <v:shape id="_x0000_i1132" type="#_x0000_t75" style="width:12pt;height:13.5pt" o:ole="">
                  <v:imagedata r:id="rId212" o:title=""/>
                </v:shape>
                <o:OLEObject Type="Embed" ProgID="Equation.3" ShapeID="_x0000_i1132" DrawAspect="Content" ObjectID="_1674467860" r:id="rId213"/>
              </w:object>
            </w:r>
            <w:r w:rsidR="00941E00" w:rsidRPr="007E68BA">
              <w:rPr>
                <w:szCs w:val="24"/>
              </w:rPr>
              <w:t>-ой выплаты по облигации</w:t>
            </w:r>
            <w:r w:rsidR="00941E00">
              <w:rPr>
                <w:szCs w:val="24"/>
              </w:rPr>
              <w:t xml:space="preserve">, </w:t>
            </w:r>
            <w:r w:rsidRPr="007E68BA">
              <w:rPr>
                <w:szCs w:val="24"/>
              </w:rPr>
              <w:t xml:space="preserve">вычисляемое с использованием параметров </w:t>
            </w:r>
            <w:r w:rsidRPr="007E68BA">
              <w:rPr>
                <w:position w:val="-12"/>
                <w:szCs w:val="24"/>
              </w:rPr>
              <w:object w:dxaOrig="420" w:dyaOrig="360">
                <v:shape id="_x0000_i1133" type="#_x0000_t75" style="width:21pt;height:18pt" o:ole="">
                  <v:imagedata r:id="rId214" o:title=""/>
                </v:shape>
                <o:OLEObject Type="Embed" ProgID="Equation.3" ShapeID="_x0000_i1133" DrawAspect="Content" ObjectID="_1674467861" r:id="rId215"/>
              </w:object>
            </w:r>
            <w:r w:rsidR="00137B41" w:rsidRPr="00DA608F">
              <w:rPr>
                <w:szCs w:val="24"/>
              </w:rPr>
              <w:t>;</w:t>
            </w:r>
          </w:p>
        </w:tc>
      </w:tr>
      <w:tr w:rsidR="00137B41" w:rsidRPr="00DA608F" w:rsidTr="00941E00">
        <w:trPr>
          <w:trHeight w:val="283"/>
        </w:trPr>
        <w:tc>
          <w:tcPr>
            <w:tcW w:w="1241" w:type="dxa"/>
          </w:tcPr>
          <w:p w:rsidR="00137B41" w:rsidRPr="00DA608F" w:rsidRDefault="00941E00" w:rsidP="003A2653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941E00">
              <w:rPr>
                <w:rFonts w:ascii="Arial" w:hAnsi="Arial" w:cs="Arial"/>
                <w:position w:val="-14"/>
              </w:rPr>
              <w:object w:dxaOrig="340" w:dyaOrig="400">
                <v:shape id="_x0000_i1134" type="#_x0000_t75" style="width:17.25pt;height:19.5pt" o:ole="">
                  <v:imagedata r:id="rId216" o:title=""/>
                </v:shape>
                <o:OLEObject Type="Embed" ProgID="Equation.3" ShapeID="_x0000_i1134" DrawAspect="Content" ObjectID="_1674467862" r:id="rId217"/>
              </w:object>
            </w:r>
          </w:p>
        </w:tc>
        <w:tc>
          <w:tcPr>
            <w:tcW w:w="550" w:type="dxa"/>
          </w:tcPr>
          <w:p w:rsidR="00137B41" w:rsidRPr="00DA608F" w:rsidRDefault="00137B41" w:rsidP="003A2653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DA608F">
              <w:t>-</w:t>
            </w:r>
          </w:p>
        </w:tc>
        <w:tc>
          <w:tcPr>
            <w:tcW w:w="5722" w:type="dxa"/>
            <w:gridSpan w:val="3"/>
          </w:tcPr>
          <w:p w:rsidR="00137B41" w:rsidRPr="00DA608F" w:rsidRDefault="007E68BA" w:rsidP="003A2653">
            <w:pPr>
              <w:pStyle w:val="12"/>
              <w:tabs>
                <w:tab w:val="left" w:pos="748"/>
              </w:tabs>
              <w:spacing w:before="0" w:after="120"/>
              <w:jc w:val="both"/>
            </w:pPr>
            <w:r w:rsidRPr="007E68BA">
              <w:t xml:space="preserve">величина </w:t>
            </w:r>
            <w:r w:rsidR="00941E00" w:rsidRPr="00941E00">
              <w:rPr>
                <w:position w:val="-10"/>
                <w:szCs w:val="24"/>
              </w:rPr>
              <w:object w:dxaOrig="240" w:dyaOrig="260">
                <v:shape id="_x0000_i1135" type="#_x0000_t75" style="width:12pt;height:13.5pt" o:ole="">
                  <v:imagedata r:id="rId218" o:title=""/>
                </v:shape>
                <o:OLEObject Type="Embed" ProgID="Equation.3" ShapeID="_x0000_i1135" DrawAspect="Content" ObjectID="_1674467863" r:id="rId219"/>
              </w:object>
            </w:r>
            <w:r w:rsidRPr="007E68BA">
              <w:rPr>
                <w:szCs w:val="24"/>
              </w:rPr>
              <w:t>-ой выплаты по облигации</w:t>
            </w:r>
            <w:r w:rsidRPr="007E68BA">
              <w:t>, выраженная в процентах от непогашенной части номинальной стоимости облигации</w:t>
            </w:r>
            <w:r w:rsidR="00137B41" w:rsidRPr="00DA608F">
              <w:rPr>
                <w:szCs w:val="24"/>
              </w:rPr>
              <w:t>;</w:t>
            </w:r>
          </w:p>
        </w:tc>
      </w:tr>
      <w:tr w:rsidR="00137B41" w:rsidRPr="00DA608F" w:rsidTr="00941E00">
        <w:trPr>
          <w:trHeight w:val="283"/>
        </w:trPr>
        <w:tc>
          <w:tcPr>
            <w:tcW w:w="1241" w:type="dxa"/>
          </w:tcPr>
          <w:p w:rsidR="00137B41" w:rsidRPr="00DA608F" w:rsidRDefault="006A4873" w:rsidP="00941E00">
            <w:pPr>
              <w:pStyle w:val="12"/>
              <w:tabs>
                <w:tab w:val="left" w:pos="748"/>
              </w:tabs>
              <w:spacing w:before="0" w:after="120"/>
              <w:jc w:val="both"/>
              <w:rPr>
                <w:position w:val="-12"/>
                <w:szCs w:val="24"/>
              </w:rPr>
            </w:pPr>
            <w:r w:rsidRPr="00941E00">
              <w:rPr>
                <w:rFonts w:ascii="Arial" w:hAnsi="Arial" w:cs="Arial"/>
                <w:position w:val="-10"/>
              </w:rPr>
              <w:object w:dxaOrig="920" w:dyaOrig="360">
                <v:shape id="_x0000_i1136" type="#_x0000_t75" style="width:57.75pt;height:17.25pt" o:ole="">
                  <v:imagedata r:id="rId220" o:title=""/>
                </v:shape>
                <o:OLEObject Type="Embed" ProgID="Equation.3" ShapeID="_x0000_i1136" DrawAspect="Content" ObjectID="_1674467864" r:id="rId221"/>
              </w:object>
            </w:r>
          </w:p>
        </w:tc>
        <w:tc>
          <w:tcPr>
            <w:tcW w:w="550" w:type="dxa"/>
          </w:tcPr>
          <w:p w:rsidR="00137B41" w:rsidRPr="00DA608F" w:rsidRDefault="00137B41" w:rsidP="003A2653">
            <w:pPr>
              <w:pStyle w:val="12"/>
              <w:tabs>
                <w:tab w:val="left" w:pos="748"/>
              </w:tabs>
              <w:spacing w:before="0" w:after="120"/>
              <w:jc w:val="both"/>
              <w:rPr>
                <w:position w:val="-12"/>
                <w:szCs w:val="24"/>
              </w:rPr>
            </w:pPr>
            <w:r w:rsidRPr="00DA608F">
              <w:rPr>
                <w:position w:val="-12"/>
                <w:szCs w:val="24"/>
              </w:rPr>
              <w:t>-</w:t>
            </w:r>
          </w:p>
        </w:tc>
        <w:tc>
          <w:tcPr>
            <w:tcW w:w="5722" w:type="dxa"/>
            <w:gridSpan w:val="3"/>
          </w:tcPr>
          <w:p w:rsidR="00137B41" w:rsidRPr="00DA608F" w:rsidRDefault="007E68BA" w:rsidP="007E68BA">
            <w:pPr>
              <w:pStyle w:val="12"/>
              <w:tabs>
                <w:tab w:val="left" w:pos="748"/>
              </w:tabs>
              <w:spacing w:before="0" w:after="120"/>
              <w:jc w:val="both"/>
              <w:rPr>
                <w:szCs w:val="24"/>
              </w:rPr>
            </w:pPr>
            <w:r w:rsidRPr="007E68BA">
              <w:t xml:space="preserve">количество оставшихся выплат, предусмотренное условиями выпуска </w:t>
            </w:r>
            <w:r w:rsidRPr="007E68BA">
              <w:rPr>
                <w:szCs w:val="24"/>
              </w:rPr>
              <w:t>облигации</w:t>
            </w:r>
            <w:r>
              <w:rPr>
                <w:szCs w:val="24"/>
              </w:rPr>
              <w:t>.</w:t>
            </w:r>
          </w:p>
        </w:tc>
      </w:tr>
    </w:tbl>
    <w:p w:rsidR="00BB1145" w:rsidRPr="004B0607" w:rsidRDefault="00BB1145" w:rsidP="00C61638">
      <w:pPr>
        <w:pStyle w:val="22"/>
      </w:pPr>
      <w:bookmarkStart w:id="181" w:name="_Toc347159142"/>
      <w:bookmarkStart w:id="182" w:name="_Toc368324547"/>
      <w:bookmarkStart w:id="183" w:name="_Ref395634239"/>
      <w:bookmarkStart w:id="184" w:name="_Toc467692118"/>
      <w:r>
        <w:t xml:space="preserve">На </w:t>
      </w:r>
      <w:r w:rsidRPr="00601582">
        <w:t>основе</w:t>
      </w:r>
      <w:r>
        <w:t xml:space="preserve"> расчётной стоимости облигации </w:t>
      </w:r>
      <w:r w:rsidRPr="00F87A57">
        <w:rPr>
          <w:position w:val="-12"/>
          <w:lang w:val="en-US"/>
        </w:rPr>
        <w:object w:dxaOrig="859" w:dyaOrig="380">
          <v:shape id="_x0000_i1137" type="#_x0000_t75" style="width:42.75pt;height:19.5pt" o:ole="">
            <v:imagedata r:id="rId222" o:title=""/>
          </v:shape>
          <o:OLEObject Type="Embed" ProgID="Equation.3" ShapeID="_x0000_i1137" DrawAspect="Content" ObjectID="_1674467865" r:id="rId223"/>
        </w:object>
      </w:r>
      <w:r w:rsidR="00EF2956">
        <w:t xml:space="preserve"> вычисляю</w:t>
      </w:r>
      <w:r>
        <w:t>тся</w:t>
      </w:r>
      <w:r w:rsidRPr="006D4D22">
        <w:t xml:space="preserve"> расч</w:t>
      </w:r>
      <w:r>
        <w:t>ё</w:t>
      </w:r>
      <w:r w:rsidRPr="006D4D22">
        <w:t>тная доходность облигации</w:t>
      </w:r>
      <w:r>
        <w:t xml:space="preserve"> </w:t>
      </w:r>
      <w:r w:rsidRPr="002D2242">
        <w:rPr>
          <w:position w:val="-12"/>
        </w:rPr>
        <w:object w:dxaOrig="1200" w:dyaOrig="380">
          <v:shape id="_x0000_i1138" type="#_x0000_t75" style="width:58.5pt;height:18.75pt" o:ole="">
            <v:imagedata r:id="rId224" o:title=""/>
          </v:shape>
          <o:OLEObject Type="Embed" ProgID="Equation.3" ShapeID="_x0000_i1138" DrawAspect="Content" ObjectID="_1674467866" r:id="rId225"/>
        </w:object>
      </w:r>
      <w:r w:rsidR="003E364B">
        <w:t xml:space="preserve"> и скорректированная расчётная доходность </w:t>
      </w:r>
      <w:r w:rsidR="006D0D84" w:rsidRPr="002D2242">
        <w:rPr>
          <w:position w:val="-12"/>
        </w:rPr>
        <w:object w:dxaOrig="3580" w:dyaOrig="440">
          <v:shape id="_x0000_i1139" type="#_x0000_t75" style="width:175.5pt;height:21.75pt" o:ole="">
            <v:imagedata r:id="rId226" o:title=""/>
          </v:shape>
          <o:OLEObject Type="Embed" ProgID="Equation.3" ShapeID="_x0000_i1139" DrawAspect="Content" ObjectID="_1674467867" r:id="rId227"/>
        </w:object>
      </w:r>
      <w:r>
        <w:t>.</w:t>
      </w:r>
      <w:bookmarkEnd w:id="181"/>
      <w:bookmarkEnd w:id="182"/>
      <w:bookmarkEnd w:id="183"/>
      <w:bookmarkEnd w:id="184"/>
    </w:p>
    <w:p w:rsidR="00BB1145" w:rsidRDefault="00BB1145" w:rsidP="00C61638">
      <w:pPr>
        <w:pStyle w:val="22"/>
      </w:pPr>
      <w:bookmarkStart w:id="185" w:name="_Toc467692119"/>
      <w:bookmarkStart w:id="186" w:name="_Toc467692123"/>
      <w:bookmarkStart w:id="187" w:name="_Toc467692124"/>
      <w:bookmarkStart w:id="188" w:name="_Toc467692125"/>
      <w:bookmarkStart w:id="189" w:name="_Toc467692127"/>
      <w:bookmarkStart w:id="190" w:name="_Toc467692132"/>
      <w:bookmarkStart w:id="191" w:name="_Toc467692135"/>
      <w:bookmarkStart w:id="192" w:name="_Toc467692137"/>
      <w:bookmarkStart w:id="193" w:name="_Toc467692139"/>
      <w:bookmarkStart w:id="194" w:name="_Toc467692140"/>
      <w:bookmarkStart w:id="195" w:name="_Toc467692141"/>
      <w:bookmarkStart w:id="196" w:name="_Toc467692142"/>
      <w:bookmarkStart w:id="197" w:name="_Toc467692143"/>
      <w:bookmarkStart w:id="198" w:name="_Toc347159150"/>
      <w:bookmarkStart w:id="199" w:name="_Toc368324555"/>
      <w:bookmarkStart w:id="200" w:name="_Toc467692144"/>
      <w:bookmarkStart w:id="201" w:name="_Toc267317601"/>
      <w:bookmarkEnd w:id="175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 w:rsidRPr="007A722B">
        <w:t xml:space="preserve">Численным методом рассчитывается вектор частных производных </w:t>
      </w:r>
      <w:r w:rsidRPr="007A722B">
        <w:rPr>
          <w:position w:val="-6"/>
        </w:rPr>
        <w:object w:dxaOrig="200" w:dyaOrig="279">
          <v:shape id="_x0000_i1140" type="#_x0000_t75" style="width:10.5pt;height:13.5pt" o:ole="">
            <v:imagedata r:id="rId228" o:title=""/>
          </v:shape>
          <o:OLEObject Type="Embed" ProgID="Equation.3" ShapeID="_x0000_i1140" DrawAspect="Content" ObjectID="_1674467868" r:id="rId229"/>
        </w:object>
      </w:r>
      <w:r w:rsidRPr="007A722B">
        <w:t xml:space="preserve"> функции </w:t>
      </w:r>
      <w:r w:rsidRPr="007A722B">
        <w:rPr>
          <w:position w:val="-10"/>
        </w:rPr>
        <w:object w:dxaOrig="940" w:dyaOrig="360">
          <v:shape id="_x0000_i1141" type="#_x0000_t75" style="width:46.5pt;height:18pt" o:ole="">
            <v:imagedata r:id="rId230" o:title=""/>
          </v:shape>
          <o:OLEObject Type="Embed" ProgID="Equation.3" ShapeID="_x0000_i1141" DrawAspect="Content" ObjectID="_1674467869" r:id="rId231"/>
        </w:object>
      </w:r>
      <w:r w:rsidRPr="007A722B">
        <w:t xml:space="preserve"> в точке </w:t>
      </w:r>
      <w:r w:rsidRPr="007A722B">
        <w:rPr>
          <w:position w:val="-12"/>
        </w:rPr>
        <w:object w:dxaOrig="420" w:dyaOrig="360">
          <v:shape id="_x0000_i1142" type="#_x0000_t75" style="width:21pt;height:18pt" o:ole="">
            <v:imagedata r:id="rId232" o:title=""/>
          </v:shape>
          <o:OLEObject Type="Embed" ProgID="Equation.3" ShapeID="_x0000_i1142" DrawAspect="Content" ObjectID="_1674467870" r:id="rId233"/>
        </w:object>
      </w:r>
      <w:r w:rsidRPr="007A722B">
        <w:t>.</w:t>
      </w:r>
      <w:bookmarkEnd w:id="198"/>
      <w:bookmarkEnd w:id="199"/>
      <w:bookmarkEnd w:id="200"/>
    </w:p>
    <w:p w:rsidR="00BB1145" w:rsidRDefault="00BB1145" w:rsidP="00C61638">
      <w:pPr>
        <w:pStyle w:val="aff4"/>
      </w:pPr>
      <w:bookmarkStart w:id="202" w:name="_Ref346985852"/>
      <w:bookmarkStart w:id="203" w:name="_Toc347159151"/>
      <w:bookmarkStart w:id="204" w:name="_Toc368324556"/>
      <w:bookmarkStart w:id="205" w:name="_Toc467692145"/>
      <w:proofErr w:type="spellStart"/>
      <w:r w:rsidRPr="00F67FD3">
        <w:t>Покомпонентно</w:t>
      </w:r>
      <w:proofErr w:type="spellEnd"/>
      <w:r w:rsidRPr="00F67FD3">
        <w:t xml:space="preserve"> осуществляется расч</w:t>
      </w:r>
      <w:r>
        <w:t>ё</w:t>
      </w:r>
      <w:r w:rsidRPr="00F67FD3">
        <w:t xml:space="preserve">т новой оценки </w:t>
      </w:r>
      <w:r w:rsidRPr="007A722B">
        <w:rPr>
          <w:position w:val="-12"/>
        </w:rPr>
        <w:object w:dxaOrig="279" w:dyaOrig="360">
          <v:shape id="_x0000_i1143" type="#_x0000_t75" style="width:14.25pt;height:17.25pt" o:ole="">
            <v:imagedata r:id="rId234" o:title=""/>
          </v:shape>
          <o:OLEObject Type="Embed" ProgID="Equation.3" ShapeID="_x0000_i1143" DrawAspect="Content" ObjectID="_1674467871" r:id="rId235"/>
        </w:object>
      </w:r>
      <w:r w:rsidRPr="00F67FD3">
        <w:t>:</w:t>
      </w:r>
      <w:bookmarkEnd w:id="202"/>
      <w:bookmarkEnd w:id="203"/>
      <w:bookmarkEnd w:id="204"/>
      <w:bookmarkEnd w:id="205"/>
    </w:p>
    <w:p w:rsidR="00BB1145" w:rsidRPr="007E68BA" w:rsidRDefault="00BB1145" w:rsidP="00500ECF">
      <w:pPr>
        <w:pStyle w:val="ListParagraph1"/>
        <w:spacing w:line="360" w:lineRule="auto"/>
        <w:ind w:left="0"/>
        <w:jc w:val="center"/>
        <w:rPr>
          <w:rFonts w:ascii="Times New Roman" w:hAnsi="Times New Roman"/>
        </w:rPr>
      </w:pPr>
      <w:r w:rsidRPr="00CC36C0">
        <w:rPr>
          <w:position w:val="-70"/>
        </w:rPr>
        <w:object w:dxaOrig="6680" w:dyaOrig="1520">
          <v:shape id="_x0000_i1144" type="#_x0000_t75" style="width:334.5pt;height:76.5pt" o:ole="">
            <v:imagedata r:id="rId236" o:title=""/>
          </v:shape>
          <o:OLEObject Type="Embed" ProgID="Equation.3" ShapeID="_x0000_i1144" DrawAspect="Content" ObjectID="_1674467872" r:id="rId237"/>
        </w:object>
      </w:r>
    </w:p>
    <w:p w:rsidR="00BB1145" w:rsidRPr="00F67FD3" w:rsidRDefault="00BB1145" w:rsidP="00C61638">
      <w:pPr>
        <w:pStyle w:val="24"/>
        <w:rPr>
          <w:snapToGrid w:val="0"/>
        </w:rPr>
      </w:pPr>
      <w:bookmarkStart w:id="206" w:name="_Toc347159152"/>
      <w:bookmarkStart w:id="207" w:name="_Toc368324557"/>
      <w:bookmarkStart w:id="208" w:name="_Toc467692146"/>
      <w:r w:rsidRPr="00F67FD3">
        <w:rPr>
          <w:snapToGrid w:val="0"/>
        </w:rPr>
        <w:t>где:</w:t>
      </w:r>
      <w:bookmarkEnd w:id="206"/>
      <w:bookmarkEnd w:id="207"/>
      <w:bookmarkEnd w:id="208"/>
      <w:r w:rsidRPr="00F67FD3">
        <w:rPr>
          <w:snapToGrid w:val="0"/>
        </w:rPr>
        <w:t xml:space="preserve"> </w:t>
      </w:r>
    </w:p>
    <w:bookmarkStart w:id="209" w:name="_Toc347159153"/>
    <w:bookmarkStart w:id="210" w:name="_Toc368324558"/>
    <w:bookmarkStart w:id="211" w:name="_Toc467692147"/>
    <w:p w:rsidR="00BB1145" w:rsidRPr="00F67FD3" w:rsidRDefault="00BB1145" w:rsidP="00C61638">
      <w:pPr>
        <w:pStyle w:val="24"/>
        <w:rPr>
          <w:snapToGrid w:val="0"/>
        </w:rPr>
      </w:pPr>
      <w:r w:rsidRPr="007A722B">
        <w:rPr>
          <w:snapToGrid w:val="0"/>
          <w:position w:val="-10"/>
        </w:rPr>
        <w:object w:dxaOrig="1080" w:dyaOrig="320">
          <v:shape id="_x0000_i1145" type="#_x0000_t75" style="width:51.75pt;height:15.75pt" o:ole="">
            <v:imagedata r:id="rId238" o:title=""/>
          </v:shape>
          <o:OLEObject Type="Embed" ProgID="Equation.3" ShapeID="_x0000_i1145" DrawAspect="Content" ObjectID="_1674467873" r:id="rId239"/>
        </w:object>
      </w:r>
      <w:r w:rsidRPr="00F67FD3">
        <w:rPr>
          <w:snapToGrid w:val="0"/>
        </w:rPr>
        <w:t>- номер компонент</w:t>
      </w:r>
      <w:r>
        <w:rPr>
          <w:snapToGrid w:val="0"/>
        </w:rPr>
        <w:t>ы;</w:t>
      </w:r>
      <w:bookmarkEnd w:id="209"/>
      <w:bookmarkEnd w:id="210"/>
      <w:bookmarkEnd w:id="211"/>
    </w:p>
    <w:bookmarkStart w:id="212" w:name="_Toc347159154"/>
    <w:bookmarkStart w:id="213" w:name="_Toc368324559"/>
    <w:bookmarkStart w:id="214" w:name="_Toc467692148"/>
    <w:p w:rsidR="00BB1145" w:rsidRPr="005561E7" w:rsidRDefault="00EC47CF" w:rsidP="00C61638">
      <w:pPr>
        <w:pStyle w:val="24"/>
        <w:rPr>
          <w:snapToGrid w:val="0"/>
        </w:rPr>
      </w:pPr>
      <w:r w:rsidRPr="007A722B">
        <w:rPr>
          <w:snapToGrid w:val="0"/>
          <w:position w:val="-12"/>
        </w:rPr>
        <w:object w:dxaOrig="4700" w:dyaOrig="380">
          <v:shape id="_x0000_i1146" type="#_x0000_t75" style="width:235.5pt;height:19.5pt" o:ole="">
            <v:imagedata r:id="rId240" o:title=""/>
          </v:shape>
          <o:OLEObject Type="Embed" ProgID="Equation.3" ShapeID="_x0000_i1146" DrawAspect="Content" ObjectID="_1674467874" r:id="rId241"/>
        </w:object>
      </w:r>
      <w:r w:rsidR="00BB1145">
        <w:t xml:space="preserve"> - </w:t>
      </w:r>
      <w:r w:rsidR="00703F3F">
        <w:t>ограниченная невязка</w:t>
      </w:r>
      <w:r w:rsidR="005561E7">
        <w:t xml:space="preserve"> (функция </w:t>
      </w:r>
      <w:r w:rsidR="005561E7" w:rsidRPr="00685054">
        <w:rPr>
          <w:snapToGrid w:val="0"/>
          <w:position w:val="-10"/>
        </w:rPr>
        <w:object w:dxaOrig="1240" w:dyaOrig="340">
          <v:shape id="_x0000_i1147" type="#_x0000_t75" style="width:61.5pt;height:16.5pt" o:ole="">
            <v:imagedata r:id="rId242" o:title=""/>
          </v:shape>
          <o:OLEObject Type="Embed" ProgID="Equation.3" ShapeID="_x0000_i1147" DrawAspect="Content" ObjectID="_1674467875" r:id="rId243"/>
        </w:object>
      </w:r>
      <w:r w:rsidR="005561E7">
        <w:t xml:space="preserve"> и величина </w:t>
      </w:r>
      <w:r w:rsidR="005561E7" w:rsidRPr="005561E7">
        <w:rPr>
          <w:snapToGrid w:val="0"/>
          <w:position w:val="-6"/>
        </w:rPr>
        <w:object w:dxaOrig="320" w:dyaOrig="320">
          <v:shape id="_x0000_i1148" type="#_x0000_t75" style="width:15.75pt;height:15.75pt" o:ole="">
            <v:imagedata r:id="rId244" o:title=""/>
          </v:shape>
          <o:OLEObject Type="Embed" ProgID="Equation.3" ShapeID="_x0000_i1148" DrawAspect="Content" ObjectID="_1674467876" r:id="rId245"/>
        </w:object>
      </w:r>
      <w:r w:rsidR="005561E7">
        <w:t xml:space="preserve"> определены в разделе </w:t>
      </w:r>
      <w:r w:rsidR="005561E7">
        <w:fldChar w:fldCharType="begin"/>
      </w:r>
      <w:r w:rsidR="005561E7">
        <w:instrText xml:space="preserve"> REF _Ref349671513 \r \h </w:instrText>
      </w:r>
      <w:r w:rsidR="00703F3F">
        <w:instrText xml:space="preserve"> \* MERGEFORMAT </w:instrText>
      </w:r>
      <w:r w:rsidR="005561E7">
        <w:fldChar w:fldCharType="separate"/>
      </w:r>
      <w:r w:rsidR="00703F3F">
        <w:t>3.</w:t>
      </w:r>
      <w:r w:rsidR="005561E7">
        <w:fldChar w:fldCharType="end"/>
      </w:r>
      <w:bookmarkEnd w:id="212"/>
      <w:r w:rsidR="0093657C">
        <w:t>6</w:t>
      </w:r>
      <w:r w:rsidR="005561E7">
        <w:t>);</w:t>
      </w:r>
      <w:bookmarkEnd w:id="213"/>
      <w:bookmarkEnd w:id="214"/>
    </w:p>
    <w:bookmarkStart w:id="215" w:name="_Toc347159155"/>
    <w:bookmarkStart w:id="216" w:name="_Toc368324560"/>
    <w:bookmarkStart w:id="217" w:name="_Toc467692149"/>
    <w:p w:rsidR="00BB1145" w:rsidRPr="00F67FD3" w:rsidRDefault="004B01D1" w:rsidP="00C61638">
      <w:pPr>
        <w:pStyle w:val="24"/>
        <w:rPr>
          <w:snapToGrid w:val="0"/>
        </w:rPr>
      </w:pPr>
      <w:r w:rsidRPr="007A722B">
        <w:rPr>
          <w:snapToGrid w:val="0"/>
          <w:position w:val="-30"/>
        </w:rPr>
        <w:object w:dxaOrig="1219" w:dyaOrig="700">
          <v:shape id="_x0000_i1149" type="#_x0000_t75" style="width:61.5pt;height:34.5pt" o:ole="">
            <v:imagedata r:id="rId246" o:title=""/>
          </v:shape>
          <o:OLEObject Type="Embed" ProgID="Equation.3" ShapeID="_x0000_i1149" DrawAspect="Content" ObjectID="_1674467877" r:id="rId247"/>
        </w:object>
      </w:r>
      <w:r w:rsidR="00BB1145">
        <w:rPr>
          <w:snapToGrid w:val="0"/>
        </w:rPr>
        <w:t>;</w:t>
      </w:r>
      <w:bookmarkEnd w:id="215"/>
      <w:bookmarkEnd w:id="216"/>
      <w:bookmarkEnd w:id="217"/>
    </w:p>
    <w:bookmarkStart w:id="218" w:name="_Toc347159158"/>
    <w:bookmarkStart w:id="219" w:name="_Toc368324562"/>
    <w:bookmarkStart w:id="220" w:name="_Toc467692150"/>
    <w:p w:rsidR="00BB1145" w:rsidRDefault="00BB1145" w:rsidP="00C61638">
      <w:pPr>
        <w:pStyle w:val="24"/>
      </w:pPr>
      <w:r w:rsidRPr="004B0607">
        <w:rPr>
          <w:snapToGrid w:val="0"/>
          <w:position w:val="-12"/>
        </w:rPr>
        <w:object w:dxaOrig="920" w:dyaOrig="360">
          <v:shape id="_x0000_i1150" type="#_x0000_t75" style="width:44.25pt;height:17.25pt" o:ole="">
            <v:imagedata r:id="rId248" o:title=""/>
          </v:shape>
          <o:OLEObject Type="Embed" ProgID="Equation.3" ShapeID="_x0000_i1150" DrawAspect="Content" ObjectID="_1674467878" r:id="rId249"/>
        </w:object>
      </w:r>
      <w:r w:rsidRPr="004B0607">
        <w:rPr>
          <w:snapToGrid w:val="0"/>
        </w:rPr>
        <w:t xml:space="preserve"> - знак </w:t>
      </w:r>
      <w:r>
        <w:t>величины</w:t>
      </w:r>
      <w:r w:rsidRPr="00EE4013">
        <w:t xml:space="preserve"> </w:t>
      </w:r>
      <w:r>
        <w:t xml:space="preserve">спреда </w:t>
      </w:r>
      <w:r w:rsidRPr="007A722B">
        <w:rPr>
          <w:snapToGrid w:val="0"/>
          <w:position w:val="-12"/>
        </w:rPr>
        <w:object w:dxaOrig="320" w:dyaOrig="360">
          <v:shape id="_x0000_i1151" type="#_x0000_t75" style="width:16.5pt;height:18pt" o:ole="">
            <v:imagedata r:id="rId250" o:title=""/>
          </v:shape>
          <o:OLEObject Type="Embed" ProgID="Equation.3" ShapeID="_x0000_i1151" DrawAspect="Content" ObjectID="_1674467879" r:id="rId251"/>
        </w:object>
      </w:r>
      <w:r>
        <w:t>;</w:t>
      </w:r>
      <w:bookmarkEnd w:id="218"/>
      <w:bookmarkEnd w:id="219"/>
      <w:bookmarkEnd w:id="220"/>
    </w:p>
    <w:bookmarkStart w:id="221" w:name="_Toc347159159"/>
    <w:bookmarkStart w:id="222" w:name="_Toc368324563"/>
    <w:bookmarkStart w:id="223" w:name="_Toc467692151"/>
    <w:p w:rsidR="00BB1145" w:rsidRDefault="002A269F" w:rsidP="00C61638">
      <w:pPr>
        <w:pStyle w:val="24"/>
      </w:pPr>
      <w:r w:rsidRPr="00A51C87">
        <w:rPr>
          <w:snapToGrid w:val="0"/>
          <w:position w:val="-14"/>
        </w:rPr>
        <w:object w:dxaOrig="620" w:dyaOrig="380">
          <v:shape id="_x0000_i1152" type="#_x0000_t75" style="width:30pt;height:18.75pt" o:ole="">
            <v:imagedata r:id="rId252" o:title=""/>
          </v:shape>
          <o:OLEObject Type="Embed" ProgID="Equation.3" ShapeID="_x0000_i1152" DrawAspect="Content" ObjectID="_1674467880" r:id="rId253"/>
        </w:object>
      </w:r>
      <w:r w:rsidR="00BB1145">
        <w:t xml:space="preserve"> для </w:t>
      </w:r>
      <w:r w:rsidR="00BB1145" w:rsidRPr="007A722B">
        <w:rPr>
          <w:snapToGrid w:val="0"/>
          <w:position w:val="-10"/>
        </w:rPr>
        <w:object w:dxaOrig="999" w:dyaOrig="320">
          <v:shape id="_x0000_i1153" type="#_x0000_t75" style="width:48pt;height:15.75pt" o:ole="">
            <v:imagedata r:id="rId254" o:title=""/>
          </v:shape>
          <o:OLEObject Type="Embed" ProgID="Equation.3" ShapeID="_x0000_i1153" DrawAspect="Content" ObjectID="_1674467881" r:id="rId255"/>
        </w:object>
      </w:r>
      <w:r w:rsidR="00BB1145">
        <w:t>;</w:t>
      </w:r>
      <w:bookmarkEnd w:id="221"/>
      <w:bookmarkEnd w:id="222"/>
      <w:bookmarkEnd w:id="223"/>
    </w:p>
    <w:bookmarkStart w:id="224" w:name="_Toc347159160"/>
    <w:bookmarkStart w:id="225" w:name="_Toc368324564"/>
    <w:bookmarkStart w:id="226" w:name="_Toc467692152"/>
    <w:p w:rsidR="00BB1145" w:rsidRDefault="00BB1145" w:rsidP="00C61638">
      <w:pPr>
        <w:pStyle w:val="24"/>
      </w:pPr>
      <w:r w:rsidRPr="00A51C87">
        <w:rPr>
          <w:snapToGrid w:val="0"/>
          <w:position w:val="-14"/>
        </w:rPr>
        <w:object w:dxaOrig="660" w:dyaOrig="380">
          <v:shape id="_x0000_i1154" type="#_x0000_t75" style="width:31.5pt;height:18.75pt" o:ole="">
            <v:imagedata r:id="rId256" o:title=""/>
          </v:shape>
          <o:OLEObject Type="Embed" ProgID="Equation.3" ShapeID="_x0000_i1154" DrawAspect="Content" ObjectID="_1674467882" r:id="rId257"/>
        </w:object>
      </w:r>
      <w:r>
        <w:t xml:space="preserve"> или </w:t>
      </w:r>
      <w:r w:rsidR="00453ED8" w:rsidRPr="00A51C87">
        <w:rPr>
          <w:snapToGrid w:val="0"/>
          <w:position w:val="-14"/>
        </w:rPr>
        <w:object w:dxaOrig="1020" w:dyaOrig="380">
          <v:shape id="_x0000_i1155" type="#_x0000_t75" style="width:49.5pt;height:18.75pt" o:ole="">
            <v:imagedata r:id="rId258" o:title=""/>
          </v:shape>
          <o:OLEObject Type="Embed" ProgID="Equation.3" ShapeID="_x0000_i1155" DrawAspect="Content" ObjectID="_1674467883" r:id="rId259"/>
        </w:object>
      </w:r>
      <w:r>
        <w:t xml:space="preserve"> для </w:t>
      </w:r>
      <w:r w:rsidRPr="007A722B">
        <w:rPr>
          <w:snapToGrid w:val="0"/>
          <w:position w:val="-10"/>
        </w:rPr>
        <w:object w:dxaOrig="1120" w:dyaOrig="320">
          <v:shape id="_x0000_i1156" type="#_x0000_t75" style="width:54pt;height:15.75pt" o:ole="">
            <v:imagedata r:id="rId260" o:title=""/>
          </v:shape>
          <o:OLEObject Type="Embed" ProgID="Equation.3" ShapeID="_x0000_i1156" DrawAspect="Content" ObjectID="_1674467884" r:id="rId261"/>
        </w:object>
      </w:r>
      <w:r>
        <w:t xml:space="preserve"> в зависимости от того, повторно обрабатывается выпуск с номером </w:t>
      </w:r>
      <w:r w:rsidRPr="00A51C87">
        <w:rPr>
          <w:snapToGrid w:val="0"/>
          <w:position w:val="-6"/>
        </w:rPr>
        <w:object w:dxaOrig="200" w:dyaOrig="279">
          <v:shape id="_x0000_i1157" type="#_x0000_t75" style="width:9.75pt;height:13.5pt" o:ole="">
            <v:imagedata r:id="rId262" o:title=""/>
          </v:shape>
          <o:OLEObject Type="Embed" ProgID="Equation.3" ShapeID="_x0000_i1157" DrawAspect="Content" ObjectID="_1674467885" r:id="rId263"/>
        </w:object>
      </w:r>
      <w:r>
        <w:t xml:space="preserve"> или при пересчёте</w:t>
      </w:r>
      <w:r w:rsidR="00D77EA7">
        <w:t xml:space="preserve"> на шаге </w:t>
      </w:r>
      <w:r w:rsidR="00D77EA7" w:rsidRPr="00D77EA7">
        <w:rPr>
          <w:position w:val="-6"/>
        </w:rPr>
        <w:object w:dxaOrig="480" w:dyaOrig="279">
          <v:shape id="_x0000_i1158" type="#_x0000_t75" style="width:24pt;height:14.25pt" o:ole="">
            <v:imagedata r:id="rId264" o:title=""/>
          </v:shape>
          <o:OLEObject Type="Embed" ProgID="Equation.3" ShapeID="_x0000_i1158" DrawAspect="Content" ObjectID="_1674467886" r:id="rId265"/>
        </w:object>
      </w:r>
      <w:r>
        <w:t xml:space="preserve"> был другой выпуск;</w:t>
      </w:r>
      <w:bookmarkEnd w:id="224"/>
      <w:bookmarkEnd w:id="225"/>
      <w:bookmarkEnd w:id="226"/>
    </w:p>
    <w:bookmarkStart w:id="227" w:name="_Toc467692153"/>
    <w:bookmarkStart w:id="228" w:name="_Toc368324566"/>
    <w:p w:rsidR="00C316DB" w:rsidRDefault="00DA6ADC" w:rsidP="00C61638">
      <w:pPr>
        <w:pStyle w:val="24"/>
      </w:pPr>
      <w:r w:rsidRPr="00C316DB">
        <w:rPr>
          <w:position w:val="-36"/>
        </w:rPr>
        <w:object w:dxaOrig="3460" w:dyaOrig="880">
          <v:shape id="_x0000_i1159" type="#_x0000_t75" style="width:172.5pt;height:43.5pt" o:ole="">
            <v:imagedata r:id="rId266" o:title=""/>
          </v:shape>
          <o:OLEObject Type="Embed" ProgID="Equation.3" ShapeID="_x0000_i1159" DrawAspect="Content" ObjectID="_1674467887" r:id="rId267"/>
        </w:object>
      </w:r>
      <w:r w:rsidR="005561E7">
        <w:t>,</w:t>
      </w:r>
      <w:bookmarkEnd w:id="227"/>
    </w:p>
    <w:p w:rsidR="00841D72" w:rsidRPr="00C52623" w:rsidRDefault="005561E7" w:rsidP="00C61638">
      <w:pPr>
        <w:pStyle w:val="24"/>
        <w:rPr>
          <w:snapToGrid w:val="0"/>
        </w:rPr>
      </w:pPr>
      <w:bookmarkStart w:id="229" w:name="_Toc467692154"/>
      <w:r w:rsidRPr="003E6DB2">
        <w:rPr>
          <w:snapToGrid w:val="0"/>
        </w:rPr>
        <w:t>где</w:t>
      </w:r>
      <w:r>
        <w:rPr>
          <w:snapToGrid w:val="0"/>
        </w:rPr>
        <w:t xml:space="preserve"> </w:t>
      </w:r>
      <w:r w:rsidRPr="00D33B7A">
        <w:rPr>
          <w:snapToGrid w:val="0"/>
          <w:position w:val="-6"/>
        </w:rPr>
        <w:object w:dxaOrig="139" w:dyaOrig="240">
          <v:shape id="_x0000_i1160" type="#_x0000_t75" style="width:6.75pt;height:12pt" o:ole="">
            <v:imagedata r:id="rId268" o:title=""/>
          </v:shape>
          <o:OLEObject Type="Embed" ProgID="Equation.3" ShapeID="_x0000_i1160" DrawAspect="Content" ObjectID="_1674467888" r:id="rId269"/>
        </w:object>
      </w:r>
      <w:r w:rsidRPr="003E6DB2">
        <w:rPr>
          <w:snapToGrid w:val="0"/>
        </w:rPr>
        <w:t xml:space="preserve"> - срок </w:t>
      </w:r>
      <w:r w:rsidR="008C3736">
        <w:rPr>
          <w:snapToGrid w:val="0"/>
        </w:rPr>
        <w:t xml:space="preserve">от даты исполнения </w:t>
      </w:r>
      <w:r w:rsidRPr="003E6DB2">
        <w:rPr>
          <w:snapToGrid w:val="0"/>
        </w:rPr>
        <w:t xml:space="preserve">до </w:t>
      </w:r>
      <w:r w:rsidR="008C3736">
        <w:rPr>
          <w:snapToGrid w:val="0"/>
        </w:rPr>
        <w:t xml:space="preserve">даты </w:t>
      </w:r>
      <w:r w:rsidRPr="003E6DB2">
        <w:rPr>
          <w:snapToGrid w:val="0"/>
        </w:rPr>
        <w:t xml:space="preserve">погашения </w:t>
      </w:r>
      <w:r>
        <w:rPr>
          <w:snapToGrid w:val="0"/>
        </w:rPr>
        <w:t>выпуска облигаций в долях года</w:t>
      </w:r>
      <w:r w:rsidR="00C52623" w:rsidRPr="00C52623">
        <w:rPr>
          <w:snapToGrid w:val="0"/>
        </w:rPr>
        <w:t xml:space="preserve">, </w:t>
      </w:r>
      <w:r w:rsidR="00841D72" w:rsidRPr="0017504C">
        <w:rPr>
          <w:snapToGrid w:val="0"/>
          <w:position w:val="-10"/>
        </w:rPr>
        <w:object w:dxaOrig="200" w:dyaOrig="320">
          <v:shape id="_x0000_i1161" type="#_x0000_t75" style="width:9.75pt;height:15.75pt" o:ole="">
            <v:imagedata r:id="rId270" o:title=""/>
          </v:shape>
          <o:OLEObject Type="Embed" ProgID="Equation.3" ShapeID="_x0000_i1161" DrawAspect="Content" ObjectID="_1674467889" r:id="rId271"/>
        </w:object>
      </w:r>
      <w:r w:rsidR="00841D72">
        <w:t xml:space="preserve">, </w:t>
      </w:r>
      <w:r w:rsidR="00841D72" w:rsidRPr="00687CAD">
        <w:rPr>
          <w:snapToGrid w:val="0"/>
          <w:position w:val="-14"/>
        </w:rPr>
        <w:object w:dxaOrig="279" w:dyaOrig="380">
          <v:shape id="_x0000_i1162" type="#_x0000_t75" style="width:14.25pt;height:18.75pt" o:ole="">
            <v:imagedata r:id="rId272" o:title=""/>
          </v:shape>
          <o:OLEObject Type="Embed" ProgID="Equation.3" ShapeID="_x0000_i1162" DrawAspect="Content" ObjectID="_1674467890" r:id="rId273"/>
        </w:object>
      </w:r>
      <w:r w:rsidR="00841D72">
        <w:t xml:space="preserve">, </w:t>
      </w:r>
      <w:r w:rsidR="00841D72" w:rsidRPr="00C52623">
        <w:rPr>
          <w:snapToGrid w:val="0"/>
          <w:position w:val="-6"/>
        </w:rPr>
        <w:object w:dxaOrig="240" w:dyaOrig="220">
          <v:shape id="_x0000_i1163" type="#_x0000_t75" style="width:12pt;height:10.5pt" o:ole="">
            <v:imagedata r:id="rId274" o:title=""/>
          </v:shape>
          <o:OLEObject Type="Embed" ProgID="Equation.3" ShapeID="_x0000_i1163" DrawAspect="Content" ObjectID="_1674467891" r:id="rId275"/>
        </w:object>
      </w:r>
      <w:r w:rsidR="00841D72">
        <w:rPr>
          <w:snapToGrid w:val="0"/>
        </w:rPr>
        <w:t xml:space="preserve">, </w:t>
      </w:r>
      <w:r w:rsidR="00841D72" w:rsidRPr="0049699C">
        <w:rPr>
          <w:snapToGrid w:val="0"/>
          <w:position w:val="-6"/>
        </w:rPr>
        <w:object w:dxaOrig="220" w:dyaOrig="279">
          <v:shape id="_x0000_i1164" type="#_x0000_t75" style="width:10.5pt;height:13.5pt" o:ole="">
            <v:imagedata r:id="rId276" o:title=""/>
          </v:shape>
          <o:OLEObject Type="Embed" ProgID="Equation.3" ShapeID="_x0000_i1164" DrawAspect="Content" ObjectID="_1674467892" r:id="rId277"/>
        </w:object>
      </w:r>
      <w:r w:rsidR="00841D72">
        <w:t xml:space="preserve">, </w:t>
      </w:r>
      <w:r w:rsidR="00841D72" w:rsidRPr="00C52623">
        <w:rPr>
          <w:snapToGrid w:val="0"/>
          <w:position w:val="-10"/>
        </w:rPr>
        <w:object w:dxaOrig="279" w:dyaOrig="340">
          <v:shape id="_x0000_i1165" type="#_x0000_t75" style="width:13.5pt;height:16.5pt" o:ole="">
            <v:imagedata r:id="rId278" o:title=""/>
          </v:shape>
          <o:OLEObject Type="Embed" ProgID="Equation.3" ShapeID="_x0000_i1165" DrawAspect="Content" ObjectID="_1674467893" r:id="rId279"/>
        </w:object>
      </w:r>
      <w:r w:rsidR="00841D72" w:rsidRPr="003C3C80">
        <w:rPr>
          <w:snapToGrid w:val="0"/>
        </w:rPr>
        <w:t xml:space="preserve">, </w:t>
      </w:r>
      <w:r w:rsidR="00841D72" w:rsidRPr="003C3C80">
        <w:rPr>
          <w:snapToGrid w:val="0"/>
          <w:position w:val="-10"/>
        </w:rPr>
        <w:object w:dxaOrig="300" w:dyaOrig="340">
          <v:shape id="_x0000_i1166" type="#_x0000_t75" style="width:15pt;height:16.5pt" o:ole="">
            <v:imagedata r:id="rId280" o:title=""/>
          </v:shape>
          <o:OLEObject Type="Embed" ProgID="Equation.3" ShapeID="_x0000_i1166" DrawAspect="Content" ObjectID="_1674467894" r:id="rId281"/>
        </w:object>
      </w:r>
      <w:r w:rsidR="00841D72" w:rsidRPr="00C52623">
        <w:rPr>
          <w:snapToGrid w:val="0"/>
        </w:rPr>
        <w:t xml:space="preserve">, </w:t>
      </w:r>
      <w:r w:rsidR="00841D72" w:rsidRPr="00C316DB">
        <w:rPr>
          <w:snapToGrid w:val="0"/>
          <w:position w:val="-10"/>
        </w:rPr>
        <w:object w:dxaOrig="220" w:dyaOrig="340">
          <v:shape id="_x0000_i1167" type="#_x0000_t75" style="width:10.5pt;height:16.5pt" o:ole="">
            <v:imagedata r:id="rId282" o:title=""/>
          </v:shape>
          <o:OLEObject Type="Embed" ProgID="Equation.3" ShapeID="_x0000_i1167" DrawAspect="Content" ObjectID="_1674467895" r:id="rId283"/>
        </w:object>
      </w:r>
      <w:r w:rsidR="00841D72" w:rsidRPr="00C52623">
        <w:rPr>
          <w:snapToGrid w:val="0"/>
        </w:rPr>
        <w:t xml:space="preserve">  - статические параметры.</w:t>
      </w:r>
      <w:bookmarkEnd w:id="229"/>
    </w:p>
    <w:p w:rsidR="006B2F38" w:rsidRPr="00500ECF" w:rsidRDefault="00BB1145" w:rsidP="00C61638">
      <w:pPr>
        <w:pStyle w:val="aff4"/>
        <w:rPr>
          <w:lang w:val="ru-RU"/>
        </w:rPr>
      </w:pPr>
      <w:bookmarkStart w:id="230" w:name="_Toc347159163"/>
      <w:bookmarkStart w:id="231" w:name="_Toc368324567"/>
      <w:bookmarkStart w:id="232" w:name="_Toc467692156"/>
      <w:bookmarkEnd w:id="228"/>
      <w:r w:rsidRPr="00A51C87">
        <w:t xml:space="preserve">В случае если </w:t>
      </w:r>
      <w:r w:rsidRPr="00A51C87">
        <w:rPr>
          <w:position w:val="-14"/>
        </w:rPr>
        <w:object w:dxaOrig="940" w:dyaOrig="380">
          <v:shape id="_x0000_i1168" type="#_x0000_t75" style="width:45.75pt;height:18.75pt" o:ole="">
            <v:imagedata r:id="rId284" o:title=""/>
          </v:shape>
          <o:OLEObject Type="Embed" ProgID="Equation.3" ShapeID="_x0000_i1168" DrawAspect="Content" ObjectID="_1674467896" r:id="rId285"/>
        </w:object>
      </w:r>
      <w:r w:rsidRPr="00A51C87">
        <w:t xml:space="preserve">, т.е. если параметр </w:t>
      </w:r>
      <w:r w:rsidRPr="00A51C87">
        <w:rPr>
          <w:position w:val="-6"/>
        </w:rPr>
        <w:object w:dxaOrig="200" w:dyaOrig="220">
          <v:shape id="_x0000_i1169" type="#_x0000_t75" style="width:9.75pt;height:10.5pt" o:ole="">
            <v:imagedata r:id="rId286" o:title=""/>
          </v:shape>
          <o:OLEObject Type="Embed" ProgID="Equation.3" ShapeID="_x0000_i1169" DrawAspect="Content" ObjectID="_1674467897" r:id="rId287"/>
        </w:object>
      </w:r>
      <w:r w:rsidRPr="00A51C87">
        <w:t xml:space="preserve"> стал меньшим или равным 0,3</w:t>
      </w:r>
      <w:r>
        <w:t>,</w:t>
      </w:r>
      <w:r w:rsidRPr="00A51C87">
        <w:t xml:space="preserve"> расч</w:t>
      </w:r>
      <w:r>
        <w:t>ё</w:t>
      </w:r>
      <w:r w:rsidRPr="00A51C87">
        <w:t>ты</w:t>
      </w:r>
      <w:r>
        <w:t xml:space="preserve"> </w:t>
      </w:r>
      <w:r w:rsidRPr="00A51C87">
        <w:t>пункт</w:t>
      </w:r>
      <w:r>
        <w:t>а</w:t>
      </w:r>
      <w:r w:rsidRPr="00A51C87">
        <w:t xml:space="preserve"> </w:t>
      </w:r>
      <w:r>
        <w:fldChar w:fldCharType="begin"/>
      </w:r>
      <w:r>
        <w:instrText xml:space="preserve"> REF _Ref346985852 \r \h </w:instrText>
      </w:r>
      <w:r w:rsidR="00C61638">
        <w:instrText xml:space="preserve"> \* MERGEFORMAT </w:instrText>
      </w:r>
      <w:r>
        <w:fldChar w:fldCharType="separate"/>
      </w:r>
      <w:r w:rsidR="00703F3F">
        <w:t>6.3</w:t>
      </w:r>
      <w:r>
        <w:fldChar w:fldCharType="end"/>
      </w:r>
      <w:r w:rsidRPr="00A51C87">
        <w:t xml:space="preserve"> аннулируются</w:t>
      </w:r>
      <w:r w:rsidR="00D77EA7">
        <w:rPr>
          <w:lang w:val="ru-RU"/>
        </w:rPr>
        <w:t>,</w:t>
      </w:r>
      <w:r w:rsidRPr="00A51C87">
        <w:t xml:space="preserve"> </w:t>
      </w:r>
      <w:r w:rsidRPr="00F815FF">
        <w:rPr>
          <w:position w:val="-10"/>
        </w:rPr>
        <w:object w:dxaOrig="279" w:dyaOrig="360">
          <v:shape id="_x0000_i1170" type="#_x0000_t75" style="width:15pt;height:18.75pt" o:ole="">
            <v:imagedata r:id="rId288" o:title=""/>
          </v:shape>
          <o:OLEObject Type="Embed" ProgID="Equation.3" ShapeID="_x0000_i1170" DrawAspect="Content" ObjectID="_1674467898" r:id="rId289"/>
        </w:object>
      </w:r>
      <w:r w:rsidRPr="00A51C87">
        <w:t xml:space="preserve"> обнуляется и снова выполняется пункт </w:t>
      </w:r>
      <w:r>
        <w:fldChar w:fldCharType="begin"/>
      </w:r>
      <w:r>
        <w:instrText xml:space="preserve"> REF _Ref346985852 \r \h </w:instrText>
      </w:r>
      <w:r w:rsidR="007E68BA">
        <w:instrText xml:space="preserve"> \* MERGEFORMAT </w:instrText>
      </w:r>
      <w:r>
        <w:fldChar w:fldCharType="separate"/>
      </w:r>
      <w:r w:rsidR="00703F3F">
        <w:t>6.3</w:t>
      </w:r>
      <w:r>
        <w:fldChar w:fldCharType="end"/>
      </w:r>
      <w:r w:rsidRPr="00A51C87">
        <w:t xml:space="preserve">. После этого параметру </w:t>
      </w:r>
      <w:r w:rsidRPr="00F815FF">
        <w:rPr>
          <w:position w:val="-10"/>
        </w:rPr>
        <w:object w:dxaOrig="279" w:dyaOrig="360">
          <v:shape id="_x0000_i1171" type="#_x0000_t75" style="width:15pt;height:18.75pt" o:ole="">
            <v:imagedata r:id="rId290" o:title=""/>
          </v:shape>
          <o:OLEObject Type="Embed" ProgID="Equation.3" ShapeID="_x0000_i1171" DrawAspect="Content" ObjectID="_1674467899" r:id="rId291"/>
        </w:object>
      </w:r>
      <w:r w:rsidRPr="00A51C87">
        <w:t xml:space="preserve"> возвращается прежнее значение.</w:t>
      </w:r>
      <w:bookmarkStart w:id="233" w:name="_Toc467692157"/>
      <w:bookmarkStart w:id="234" w:name="_Toc368324568"/>
      <w:bookmarkEnd w:id="230"/>
      <w:bookmarkEnd w:id="231"/>
      <w:bookmarkEnd w:id="232"/>
      <w:bookmarkEnd w:id="233"/>
    </w:p>
    <w:p w:rsidR="00841D72" w:rsidRPr="00EE4013" w:rsidRDefault="00841D72" w:rsidP="00841D72">
      <w:pPr>
        <w:pStyle w:val="1"/>
      </w:pPr>
      <w:bookmarkStart w:id="235" w:name="_Toc63250505"/>
      <w:r>
        <w:t xml:space="preserve">Расчёт </w:t>
      </w:r>
      <w:r w:rsidRPr="00BA0BC7">
        <w:t>параметров</w:t>
      </w:r>
      <w:r>
        <w:t xml:space="preserve"> </w:t>
      </w:r>
      <w:r>
        <w:rPr>
          <w:lang w:val="ru-RU"/>
        </w:rPr>
        <w:t xml:space="preserve"> Кривой при обработке заявок</w:t>
      </w:r>
      <w:bookmarkEnd w:id="235"/>
    </w:p>
    <w:p w:rsidR="00841D72" w:rsidRDefault="00841D72" w:rsidP="00C61638">
      <w:pPr>
        <w:pStyle w:val="aff4"/>
      </w:pPr>
      <w:bookmarkStart w:id="236" w:name="_Toc467692159"/>
      <w:r>
        <w:t>Демпфируются к</w:t>
      </w:r>
      <w:r w:rsidRPr="00F4096C">
        <w:t>орректирующи</w:t>
      </w:r>
      <w:r>
        <w:t>е</w:t>
      </w:r>
      <w:r w:rsidRPr="00F4096C">
        <w:t xml:space="preserve"> поправк</w:t>
      </w:r>
      <w:r>
        <w:t>и</w:t>
      </w:r>
      <w:r w:rsidRPr="00F4096C">
        <w:t xml:space="preserve"> для всех выпусков</w:t>
      </w:r>
      <w:r w:rsidR="00703F3F">
        <w:t xml:space="preserve"> (пункт </w:t>
      </w:r>
      <w:r w:rsidR="00703F3F">
        <w:fldChar w:fldCharType="begin"/>
      </w:r>
      <w:r w:rsidR="00703F3F">
        <w:instrText xml:space="preserve"> REF _Ref467684393 \r \h </w:instrText>
      </w:r>
      <w:r w:rsidR="00C61638">
        <w:instrText xml:space="preserve"> \* MERGEFORMAT </w:instrText>
      </w:r>
      <w:r w:rsidR="00703F3F">
        <w:fldChar w:fldCharType="separate"/>
      </w:r>
      <w:r w:rsidR="00703F3F">
        <w:t>6.1</w:t>
      </w:r>
      <w:r w:rsidR="00703F3F">
        <w:fldChar w:fldCharType="end"/>
      </w:r>
      <w:r w:rsidR="00703F3F">
        <w:t>).</w:t>
      </w:r>
      <w:bookmarkEnd w:id="236"/>
    </w:p>
    <w:p w:rsidR="00B538F6" w:rsidRPr="00601582" w:rsidRDefault="00D77EA7" w:rsidP="00C61638">
      <w:pPr>
        <w:pStyle w:val="aff4"/>
      </w:pPr>
      <w:bookmarkStart w:id="237" w:name="_Toc467692160"/>
      <w:r w:rsidRPr="00500ECF">
        <w:t>О</w:t>
      </w:r>
      <w:r w:rsidR="00843C3F" w:rsidRPr="00500ECF">
        <w:t xml:space="preserve">существляется итеративный процесс, в котором </w:t>
      </w:r>
      <w:r w:rsidR="00843C3F">
        <w:t>границ</w:t>
      </w:r>
      <w:r w:rsidR="00843C3F" w:rsidRPr="00500ECF">
        <w:t>ы</w:t>
      </w:r>
      <w:r w:rsidR="00843C3F">
        <w:t xml:space="preserve"> </w:t>
      </w:r>
      <w:r w:rsidR="00843C3F" w:rsidRPr="00601582">
        <w:rPr>
          <w:position w:val="-12"/>
        </w:rPr>
        <w:object w:dxaOrig="940" w:dyaOrig="380">
          <v:shape id="_x0000_i1172" type="#_x0000_t75" style="width:46.5pt;height:19.5pt" o:ole="">
            <v:imagedata r:id="rId292" o:title=""/>
          </v:shape>
          <o:OLEObject Type="Embed" ProgID="Equation.3" ShapeID="_x0000_i1172" DrawAspect="Content" ObjectID="_1674467900" r:id="rId293"/>
        </w:object>
      </w:r>
      <w:r w:rsidR="00843C3F">
        <w:t xml:space="preserve">, </w:t>
      </w:r>
      <w:r w:rsidR="00843C3F" w:rsidRPr="00601582">
        <w:rPr>
          <w:position w:val="-12"/>
        </w:rPr>
        <w:object w:dxaOrig="960" w:dyaOrig="380">
          <v:shape id="_x0000_i1173" type="#_x0000_t75" style="width:48pt;height:19.5pt" o:ole="">
            <v:imagedata r:id="rId294" o:title=""/>
          </v:shape>
          <o:OLEObject Type="Embed" ProgID="Equation.3" ShapeID="_x0000_i1173" DrawAspect="Content" ObjectID="_1674467901" r:id="rId295"/>
        </w:object>
      </w:r>
      <w:r w:rsidR="00843C3F" w:rsidRPr="00500ECF">
        <w:t xml:space="preserve"> и вектор корректирующих поправок </w:t>
      </w:r>
      <w:r w:rsidR="00843C3F" w:rsidRPr="00BB36A8">
        <w:rPr>
          <w:position w:val="-12"/>
        </w:rPr>
        <w:object w:dxaOrig="960" w:dyaOrig="440">
          <v:shape id="_x0000_i1174" type="#_x0000_t75" style="width:48pt;height:22.5pt" o:ole="">
            <v:imagedata r:id="rId296" o:title=""/>
          </v:shape>
          <o:OLEObject Type="Embed" ProgID="Equation.3" ShapeID="_x0000_i1174" DrawAspect="Content" ObjectID="_1674467902" r:id="rId297"/>
        </w:object>
      </w:r>
      <w:r w:rsidR="00843C3F" w:rsidRPr="00500ECF">
        <w:t xml:space="preserve"> не меня</w:t>
      </w:r>
      <w:r w:rsidR="00B538F6" w:rsidRPr="00500ECF">
        <w:t>ю</w:t>
      </w:r>
      <w:r w:rsidR="00843C3F" w:rsidRPr="00500ECF">
        <w:t>тся</w:t>
      </w:r>
      <w:r w:rsidR="00B538F6" w:rsidRPr="00500ECF">
        <w:t xml:space="preserve">, пересчитывается только вектор параметров кривой </w:t>
      </w:r>
      <w:r w:rsidR="00B538F6" w:rsidRPr="00601582">
        <w:rPr>
          <w:position w:val="-6"/>
        </w:rPr>
        <w:object w:dxaOrig="200" w:dyaOrig="220">
          <v:shape id="_x0000_i1175" type="#_x0000_t75" style="width:10.5pt;height:10.5pt" o:ole="">
            <v:imagedata r:id="rId298" o:title=""/>
          </v:shape>
          <o:OLEObject Type="Embed" ProgID="Equation.3" ShapeID="_x0000_i1175" DrawAspect="Content" ObjectID="_1674467903" r:id="rId299"/>
        </w:object>
      </w:r>
      <w:r w:rsidR="00B538F6" w:rsidRPr="00500ECF">
        <w:t xml:space="preserve">. Начальное значение </w:t>
      </w:r>
      <w:r w:rsidR="00B538F6" w:rsidRPr="007A722B">
        <w:rPr>
          <w:position w:val="-12"/>
        </w:rPr>
        <w:object w:dxaOrig="880" w:dyaOrig="380">
          <v:shape id="_x0000_i1176" type="#_x0000_t75" style="width:45.75pt;height:18.75pt" o:ole="">
            <v:imagedata r:id="rId300" o:title=""/>
          </v:shape>
          <o:OLEObject Type="Embed" ProgID="Equation.3" ShapeID="_x0000_i1176" DrawAspect="Content" ObjectID="_1674467904" r:id="rId301"/>
        </w:object>
      </w:r>
      <w:r w:rsidR="00B538F6" w:rsidRPr="00500ECF">
        <w:t>.</w:t>
      </w:r>
      <w:r w:rsidRPr="00500ECF">
        <w:t xml:space="preserve"> </w:t>
      </w:r>
      <w:r w:rsidR="00B538F6" w:rsidRPr="00500ECF">
        <w:t xml:space="preserve">Одна итерация пересчёта вектора </w:t>
      </w:r>
      <w:r w:rsidR="00B538F6" w:rsidRPr="00500ECF">
        <w:rPr>
          <w:position w:val="-6"/>
        </w:rPr>
        <w:object w:dxaOrig="460" w:dyaOrig="320">
          <v:shape id="_x0000_i1177" type="#_x0000_t75" style="width:23.25pt;height:15.75pt" o:ole="">
            <v:imagedata r:id="rId302" o:title=""/>
          </v:shape>
          <o:OLEObject Type="Embed" ProgID="Equation.3" ShapeID="_x0000_i1177" DrawAspect="Content" ObjectID="_1674467905" r:id="rId303"/>
        </w:object>
      </w:r>
      <w:r w:rsidR="00B538F6" w:rsidRPr="00500ECF">
        <w:t xml:space="preserve"> в вектор </w:t>
      </w:r>
      <w:r w:rsidR="00B538F6" w:rsidRPr="00500ECF">
        <w:rPr>
          <w:position w:val="-6"/>
        </w:rPr>
        <w:object w:dxaOrig="320" w:dyaOrig="320">
          <v:shape id="_x0000_i1178" type="#_x0000_t75" style="width:16.5pt;height:15.75pt" o:ole="">
            <v:imagedata r:id="rId304" o:title=""/>
          </v:shape>
          <o:OLEObject Type="Embed" ProgID="Equation.3" ShapeID="_x0000_i1178" DrawAspect="Content" ObjectID="_1674467906" r:id="rId305"/>
        </w:object>
      </w:r>
      <w:r w:rsidR="00B538F6" w:rsidRPr="00500ECF">
        <w:t xml:space="preserve"> состоит в следующем.</w:t>
      </w:r>
      <w:bookmarkEnd w:id="237"/>
    </w:p>
    <w:p w:rsidR="00703F3F" w:rsidRPr="004B0607" w:rsidRDefault="00703F3F" w:rsidP="00C61638">
      <w:pPr>
        <w:pStyle w:val="22"/>
      </w:pPr>
      <w:bookmarkStart w:id="238" w:name="_Toc467692161"/>
      <w:r w:rsidRPr="004B0607">
        <w:t xml:space="preserve">Для каждого выпуска </w:t>
      </w:r>
      <w:r w:rsidRPr="00140E1B">
        <w:rPr>
          <w:position w:val="-6"/>
        </w:rPr>
        <w:object w:dxaOrig="200" w:dyaOrig="279">
          <v:shape id="_x0000_i1179" type="#_x0000_t75" style="width:10.5pt;height:13.5pt" o:ole="">
            <v:imagedata r:id="rId306" o:title=""/>
          </v:shape>
          <o:OLEObject Type="Embed" ProgID="Equation.3" ShapeID="_x0000_i1179" DrawAspect="Content" ObjectID="_1674467907" r:id="rId307"/>
        </w:object>
      </w:r>
      <w:r w:rsidRPr="004B0607">
        <w:t xml:space="preserve">, для которого имеется хотя бы одна из доходностей </w:t>
      </w:r>
      <w:r w:rsidRPr="00601582">
        <w:rPr>
          <w:position w:val="-12"/>
        </w:rPr>
        <w:object w:dxaOrig="940" w:dyaOrig="380">
          <v:shape id="_x0000_i1180" type="#_x0000_t75" style="width:46.5pt;height:19.5pt" o:ole="">
            <v:imagedata r:id="rId308" o:title=""/>
          </v:shape>
          <o:OLEObject Type="Embed" ProgID="Equation.3" ShapeID="_x0000_i1180" DrawAspect="Content" ObjectID="_1674467908" r:id="rId309"/>
        </w:object>
      </w:r>
      <w:r w:rsidRPr="004B0607">
        <w:t xml:space="preserve">, </w:t>
      </w:r>
      <w:r w:rsidRPr="00500ECF">
        <w:rPr>
          <w:position w:val="-12"/>
        </w:rPr>
        <w:object w:dxaOrig="960" w:dyaOrig="380">
          <v:shape id="_x0000_i1181" type="#_x0000_t75" style="width:48pt;height:19.5pt" o:ole="">
            <v:imagedata r:id="rId310" o:title=""/>
          </v:shape>
          <o:OLEObject Type="Embed" ProgID="Equation.3" ShapeID="_x0000_i1181" DrawAspect="Content" ObjectID="_1674467909" r:id="rId311"/>
        </w:object>
      </w:r>
      <w:r w:rsidRPr="004B0607">
        <w:t xml:space="preserve">, </w:t>
      </w:r>
      <w:r w:rsidR="00B538F6">
        <w:t xml:space="preserve">скорректированная </w:t>
      </w:r>
      <w:r w:rsidR="00B538F6" w:rsidRPr="004B0607">
        <w:t xml:space="preserve">расчётная </w:t>
      </w:r>
      <w:r w:rsidR="00B538F6" w:rsidRPr="004B0607">
        <w:lastRenderedPageBreak/>
        <w:t xml:space="preserve">доходность облигации </w:t>
      </w:r>
      <w:r w:rsidR="00B538F6" w:rsidRPr="002D2242">
        <w:rPr>
          <w:position w:val="-12"/>
        </w:rPr>
        <w:object w:dxaOrig="1100" w:dyaOrig="380">
          <v:shape id="_x0000_i1182" type="#_x0000_t75" style="width:54pt;height:18.75pt" o:ole="">
            <v:imagedata r:id="rId312" o:title=""/>
          </v:shape>
          <o:OLEObject Type="Embed" ProgID="Equation.3" ShapeID="_x0000_i1182" DrawAspect="Content" ObjectID="_1674467910" r:id="rId313"/>
        </w:object>
      </w:r>
      <w:r w:rsidR="00B538F6" w:rsidRPr="00B538F6">
        <w:t xml:space="preserve"> </w:t>
      </w:r>
      <w:r w:rsidR="00B538F6" w:rsidRPr="004B0607">
        <w:t>вычисля</w:t>
      </w:r>
      <w:r w:rsidR="00B538F6">
        <w:t>е</w:t>
      </w:r>
      <w:r w:rsidR="00B538F6" w:rsidRPr="004B0607">
        <w:t xml:space="preserve">тся </w:t>
      </w:r>
      <w:r w:rsidRPr="004B0607">
        <w:t>в соответствии с пункт</w:t>
      </w:r>
      <w:r>
        <w:t>а</w:t>
      </w:r>
      <w:r w:rsidRPr="004B0607">
        <w:t>м</w:t>
      </w:r>
      <w:r>
        <w:t xml:space="preserve">и </w:t>
      </w:r>
      <w:r>
        <w:fldChar w:fldCharType="begin"/>
      </w:r>
      <w:r>
        <w:instrText xml:space="preserve"> REF _Ref467684777 \r \h </w:instrText>
      </w:r>
      <w:r w:rsidR="00C61638">
        <w:instrText xml:space="preserve"> \* MERGEFORMAT </w:instrText>
      </w:r>
      <w:r>
        <w:fldChar w:fldCharType="separate"/>
      </w:r>
      <w:r>
        <w:t>6.2.1</w:t>
      </w:r>
      <w:r>
        <w:fldChar w:fldCharType="end"/>
      </w:r>
      <w:r>
        <w:t>,</w:t>
      </w:r>
      <w:r w:rsidRPr="004B0607">
        <w:t xml:space="preserve"> </w:t>
      </w:r>
      <w:r>
        <w:fldChar w:fldCharType="begin"/>
      </w:r>
      <w:r>
        <w:instrText xml:space="preserve"> REF _Ref395634239 \r \h </w:instrText>
      </w:r>
      <w:r w:rsidR="00C61638">
        <w:instrText xml:space="preserve"> \* MERGEFORMAT </w:instrText>
      </w:r>
      <w:r>
        <w:fldChar w:fldCharType="separate"/>
      </w:r>
      <w:r>
        <w:t>6.2.2</w:t>
      </w:r>
      <w:r>
        <w:fldChar w:fldCharType="end"/>
      </w:r>
      <w:r w:rsidR="00B538F6">
        <w:t xml:space="preserve"> при замене </w:t>
      </w:r>
      <w:r w:rsidR="00D005DD" w:rsidRPr="007A722B">
        <w:rPr>
          <w:position w:val="-12"/>
        </w:rPr>
        <w:object w:dxaOrig="400" w:dyaOrig="360">
          <v:shape id="_x0000_i1183" type="#_x0000_t75" style="width:20.25pt;height:17.25pt" o:ole="">
            <v:imagedata r:id="rId314" o:title=""/>
          </v:shape>
          <o:OLEObject Type="Embed" ProgID="Equation.3" ShapeID="_x0000_i1183" DrawAspect="Content" ObjectID="_1674467911" r:id="rId315"/>
        </w:object>
      </w:r>
      <w:r w:rsidR="00B538F6">
        <w:t xml:space="preserve"> на </w:t>
      </w:r>
      <w:r w:rsidR="00B538F6" w:rsidRPr="009A482E">
        <w:rPr>
          <w:position w:val="-6"/>
        </w:rPr>
        <w:object w:dxaOrig="460" w:dyaOrig="320">
          <v:shape id="_x0000_i1184" type="#_x0000_t75" style="width:23.25pt;height:15.75pt" o:ole="">
            <v:imagedata r:id="rId302" o:title=""/>
          </v:shape>
          <o:OLEObject Type="Embed" ProgID="Equation.3" ShapeID="_x0000_i1184" DrawAspect="Content" ObjectID="_1674467912" r:id="rId316"/>
        </w:object>
      </w:r>
      <w:r w:rsidR="00B538F6">
        <w:t>.</w:t>
      </w:r>
      <w:bookmarkEnd w:id="238"/>
    </w:p>
    <w:bookmarkStart w:id="239" w:name="_Ref467689598"/>
    <w:bookmarkStart w:id="240" w:name="_Toc467692162"/>
    <w:p w:rsidR="00703F3F" w:rsidRDefault="00703F3F" w:rsidP="00C61638">
      <w:pPr>
        <w:pStyle w:val="22"/>
      </w:pPr>
      <w:r w:rsidRPr="002D2242">
        <w:rPr>
          <w:position w:val="-12"/>
        </w:rPr>
        <w:object w:dxaOrig="1100" w:dyaOrig="380">
          <v:shape id="_x0000_i1185" type="#_x0000_t75" style="width:54pt;height:18.75pt" o:ole="">
            <v:imagedata r:id="rId317" o:title=""/>
          </v:shape>
          <o:OLEObject Type="Embed" ProgID="Equation.3" ShapeID="_x0000_i1185" DrawAspect="Content" ObjectID="_1674467913" r:id="rId318"/>
        </w:object>
      </w:r>
      <w:r w:rsidRPr="002D2242">
        <w:t xml:space="preserve"> сравнивается с </w:t>
      </w:r>
      <w:r>
        <w:t xml:space="preserve">границами </w:t>
      </w:r>
      <w:r w:rsidR="00DA2E8E" w:rsidRPr="00601582">
        <w:rPr>
          <w:position w:val="-12"/>
        </w:rPr>
        <w:object w:dxaOrig="940" w:dyaOrig="380">
          <v:shape id="_x0000_i1186" type="#_x0000_t75" style="width:46.5pt;height:19.5pt" o:ole="">
            <v:imagedata r:id="rId319" o:title=""/>
          </v:shape>
          <o:OLEObject Type="Embed" ProgID="Equation.3" ShapeID="_x0000_i1186" DrawAspect="Content" ObjectID="_1674467914" r:id="rId320"/>
        </w:object>
      </w:r>
      <w:r>
        <w:t xml:space="preserve">, </w:t>
      </w:r>
      <w:r w:rsidR="00DA2E8E" w:rsidRPr="00601582">
        <w:rPr>
          <w:position w:val="-12"/>
        </w:rPr>
        <w:object w:dxaOrig="960" w:dyaOrig="380">
          <v:shape id="_x0000_i1187" type="#_x0000_t75" style="width:48pt;height:19.5pt" o:ole="">
            <v:imagedata r:id="rId321" o:title=""/>
          </v:shape>
          <o:OLEObject Type="Embed" ProgID="Equation.3" ShapeID="_x0000_i1187" DrawAspect="Content" ObjectID="_1674467915" r:id="rId322"/>
        </w:object>
      </w:r>
      <w:r>
        <w:t xml:space="preserve"> (или только одной из них, если вторая отсутствует). Если</w:t>
      </w:r>
      <w:bookmarkEnd w:id="239"/>
      <w:bookmarkEnd w:id="240"/>
    </w:p>
    <w:p w:rsidR="00703F3F" w:rsidRDefault="00DA2E8E" w:rsidP="005F425A">
      <w:pPr>
        <w:pStyle w:val="22"/>
        <w:numPr>
          <w:ilvl w:val="0"/>
          <w:numId w:val="0"/>
        </w:numPr>
        <w:ind w:left="1701"/>
        <w:jc w:val="center"/>
        <w:rPr>
          <w:rFonts w:ascii="Arial" w:hAnsi="Arial" w:cs="Arial"/>
        </w:rPr>
      </w:pPr>
      <w:r w:rsidRPr="00500ECF">
        <w:rPr>
          <w:rFonts w:ascii="Arial" w:hAnsi="Arial" w:cs="Arial"/>
          <w:position w:val="-12"/>
        </w:rPr>
        <w:object w:dxaOrig="3379" w:dyaOrig="380">
          <v:shape id="_x0000_i1188" type="#_x0000_t75" style="width:168.75pt;height:19.5pt" o:ole="">
            <v:imagedata r:id="rId323" o:title=""/>
          </v:shape>
          <o:OLEObject Type="Embed" ProgID="Equation.3" ShapeID="_x0000_i1188" DrawAspect="Content" ObjectID="_1674467916" r:id="rId324"/>
        </w:object>
      </w:r>
      <w:r w:rsidR="00703F3F">
        <w:rPr>
          <w:rFonts w:ascii="Arial" w:hAnsi="Arial" w:cs="Arial"/>
        </w:rPr>
        <w:t>,</w:t>
      </w:r>
    </w:p>
    <w:p w:rsidR="00703F3F" w:rsidRDefault="00703F3F" w:rsidP="005F425A">
      <w:pPr>
        <w:pStyle w:val="22"/>
        <w:numPr>
          <w:ilvl w:val="0"/>
          <w:numId w:val="0"/>
        </w:numPr>
        <w:ind w:left="1701"/>
      </w:pPr>
      <w:bookmarkStart w:id="241" w:name="_Toc467692163"/>
      <w:r>
        <w:t xml:space="preserve">то </w:t>
      </w:r>
      <w:r w:rsidR="00DA2E8E">
        <w:t xml:space="preserve">данный </w:t>
      </w:r>
      <w:r>
        <w:t xml:space="preserve">выпуск описывается Кривой и корректирующими поправками удовлетворительно. Если для всех выпусков указанные неравенства выполнены, то </w:t>
      </w:r>
      <w:r w:rsidR="00D005DD">
        <w:t>цикл итераций заканчивается</w:t>
      </w:r>
      <w:r>
        <w:t>:</w:t>
      </w:r>
      <w:bookmarkEnd w:id="241"/>
    </w:p>
    <w:bookmarkStart w:id="242" w:name="_Toc467692164"/>
    <w:p w:rsidR="00703F3F" w:rsidRPr="00601582" w:rsidRDefault="00D005DD" w:rsidP="005F425A">
      <w:pPr>
        <w:pStyle w:val="22"/>
        <w:numPr>
          <w:ilvl w:val="0"/>
          <w:numId w:val="0"/>
        </w:numPr>
        <w:ind w:left="1701"/>
        <w:jc w:val="center"/>
      </w:pPr>
      <w:r w:rsidRPr="00122AA0">
        <w:rPr>
          <w:position w:val="-12"/>
        </w:rPr>
        <w:object w:dxaOrig="920" w:dyaOrig="380">
          <v:shape id="_x0000_i1189" type="#_x0000_t75" style="width:45.75pt;height:19.5pt" o:ole="">
            <v:imagedata r:id="rId325" o:title=""/>
          </v:shape>
          <o:OLEObject Type="Embed" ProgID="Equation.3" ShapeID="_x0000_i1189" DrawAspect="Content" ObjectID="_1674467917" r:id="rId326"/>
        </w:object>
      </w:r>
      <w:r>
        <w:t xml:space="preserve">,  </w:t>
      </w:r>
      <w:r w:rsidR="00931CF2">
        <w:t xml:space="preserve">      </w:t>
      </w:r>
      <w:r>
        <w:t xml:space="preserve"> </w:t>
      </w:r>
      <w:bookmarkEnd w:id="242"/>
      <w:r w:rsidRPr="00BB36A8">
        <w:rPr>
          <w:position w:val="-12"/>
        </w:rPr>
        <w:object w:dxaOrig="1960" w:dyaOrig="440">
          <v:shape id="_x0000_i1190" type="#_x0000_t75" style="width:97.5pt;height:22.5pt" o:ole="">
            <v:imagedata r:id="rId327" o:title=""/>
          </v:shape>
          <o:OLEObject Type="Embed" ProgID="Equation.3" ShapeID="_x0000_i1190" DrawAspect="Content" ObjectID="_1674467918" r:id="rId328"/>
        </w:object>
      </w:r>
    </w:p>
    <w:p w:rsidR="00D005DD" w:rsidRDefault="00D005DD" w:rsidP="00C61638">
      <w:pPr>
        <w:pStyle w:val="22"/>
      </w:pPr>
      <w:bookmarkStart w:id="243" w:name="_Toc467692165"/>
      <w:r>
        <w:t xml:space="preserve">Если есть выпуски, для которых одно из указанных неравенств нарушается, то фиксируется величина нарушения. Выбирается выпуск </w:t>
      </w:r>
      <w:r w:rsidRPr="00122AA0">
        <w:rPr>
          <w:position w:val="-6"/>
        </w:rPr>
        <w:object w:dxaOrig="200" w:dyaOrig="279">
          <v:shape id="_x0000_i1191" type="#_x0000_t75" style="width:10.5pt;height:13.5pt" o:ole="">
            <v:imagedata r:id="rId329" o:title=""/>
          </v:shape>
          <o:OLEObject Type="Embed" ProgID="Equation.3" ShapeID="_x0000_i1191" DrawAspect="Content" ObjectID="_1674467919" r:id="rId330"/>
        </w:object>
      </w:r>
      <w:r>
        <w:t xml:space="preserve">, у которого нарушение, умноженное на вес выпуска </w:t>
      </w:r>
      <w:r w:rsidRPr="009A482E">
        <w:rPr>
          <w:i/>
          <w:lang w:val="en-US"/>
        </w:rPr>
        <w:t>weight</w:t>
      </w:r>
      <w:r>
        <w:t xml:space="preserve">, наибольшее. Для данного выпуска формируется виртуальная сделка с доходностью </w:t>
      </w:r>
      <w:r w:rsidRPr="00122AA0">
        <w:rPr>
          <w:position w:val="-4"/>
        </w:rPr>
        <w:object w:dxaOrig="560" w:dyaOrig="260">
          <v:shape id="_x0000_i1192" type="#_x0000_t75" style="width:28.5pt;height:13.5pt" o:ole="">
            <v:imagedata r:id="rId331" o:title=""/>
          </v:shape>
          <o:OLEObject Type="Embed" ProgID="Equation.3" ShapeID="_x0000_i1192" DrawAspect="Content" ObjectID="_1674467920" r:id="rId332"/>
        </w:object>
      </w:r>
      <w:r>
        <w:t xml:space="preserve">,  которая получается отступом от той из границ </w:t>
      </w:r>
      <w:r w:rsidRPr="00601582">
        <w:rPr>
          <w:position w:val="-12"/>
        </w:rPr>
        <w:object w:dxaOrig="940" w:dyaOrig="380">
          <v:shape id="_x0000_i1193" type="#_x0000_t75" style="width:46.5pt;height:19.5pt" o:ole="">
            <v:imagedata r:id="rId333" o:title=""/>
          </v:shape>
          <o:OLEObject Type="Embed" ProgID="Equation.3" ShapeID="_x0000_i1193" DrawAspect="Content" ObjectID="_1674467921" r:id="rId334"/>
        </w:object>
      </w:r>
      <w:r>
        <w:t xml:space="preserve">, </w:t>
      </w:r>
      <w:r w:rsidRPr="00601582">
        <w:rPr>
          <w:position w:val="-12"/>
        </w:rPr>
        <w:object w:dxaOrig="960" w:dyaOrig="380">
          <v:shape id="_x0000_i1194" type="#_x0000_t75" style="width:48pt;height:19.5pt" o:ole="">
            <v:imagedata r:id="rId335" o:title=""/>
          </v:shape>
          <o:OLEObject Type="Embed" ProgID="Equation.3" ShapeID="_x0000_i1194" DrawAspect="Content" ObjectID="_1674467922" r:id="rId336"/>
        </w:object>
      </w:r>
      <w:r>
        <w:t xml:space="preserve">, для которой зафиксировано </w:t>
      </w:r>
      <w:r w:rsidR="00DA2E8E">
        <w:t xml:space="preserve">наибольшее </w:t>
      </w:r>
      <w:r>
        <w:t>нарушение</w:t>
      </w:r>
      <w:r w:rsidR="00DA2E8E">
        <w:t xml:space="preserve"> с учётом веса </w:t>
      </w:r>
      <w:r w:rsidR="00DA2E8E" w:rsidRPr="009A482E">
        <w:rPr>
          <w:i/>
          <w:lang w:val="en-US"/>
        </w:rPr>
        <w:t>weight</w:t>
      </w:r>
      <w:r>
        <w:t>:</w:t>
      </w:r>
      <w:bookmarkEnd w:id="243"/>
    </w:p>
    <w:bookmarkStart w:id="244" w:name="_Toc467692166"/>
    <w:bookmarkEnd w:id="244"/>
    <w:p w:rsidR="00D005DD" w:rsidRDefault="00D005DD" w:rsidP="005F425A">
      <w:pPr>
        <w:pStyle w:val="22"/>
        <w:numPr>
          <w:ilvl w:val="0"/>
          <w:numId w:val="0"/>
        </w:numPr>
        <w:ind w:left="1701"/>
        <w:jc w:val="center"/>
      </w:pPr>
      <w:r w:rsidRPr="00601582">
        <w:rPr>
          <w:position w:val="-12"/>
        </w:rPr>
        <w:object w:dxaOrig="5460" w:dyaOrig="380">
          <v:shape id="_x0000_i1195" type="#_x0000_t75" style="width:273pt;height:19.5pt" o:ole="">
            <v:imagedata r:id="rId337" o:title=""/>
          </v:shape>
          <o:OLEObject Type="Embed" ProgID="Equation.3" ShapeID="_x0000_i1195" DrawAspect="Content" ObjectID="_1674467923" r:id="rId338"/>
        </w:object>
      </w:r>
    </w:p>
    <w:p w:rsidR="00D005DD" w:rsidRDefault="00D005DD" w:rsidP="005F425A">
      <w:pPr>
        <w:pStyle w:val="22"/>
        <w:numPr>
          <w:ilvl w:val="0"/>
          <w:numId w:val="0"/>
        </w:numPr>
        <w:ind w:left="1701"/>
      </w:pPr>
      <w:bookmarkStart w:id="245" w:name="_Toc467692167"/>
      <w:r>
        <w:t>либо</w:t>
      </w:r>
      <w:bookmarkEnd w:id="245"/>
    </w:p>
    <w:bookmarkStart w:id="246" w:name="_Toc467692168"/>
    <w:p w:rsidR="00D005DD" w:rsidRDefault="00D005DD" w:rsidP="005F425A">
      <w:pPr>
        <w:pStyle w:val="22"/>
        <w:numPr>
          <w:ilvl w:val="0"/>
          <w:numId w:val="0"/>
        </w:numPr>
        <w:ind w:left="1701"/>
        <w:jc w:val="center"/>
      </w:pPr>
      <w:r w:rsidRPr="00601582">
        <w:rPr>
          <w:position w:val="-12"/>
        </w:rPr>
        <w:object w:dxaOrig="5480" w:dyaOrig="380">
          <v:shape id="_x0000_i1196" type="#_x0000_t75" style="width:274.5pt;height:19.5pt" o:ole="">
            <v:imagedata r:id="rId339" o:title=""/>
          </v:shape>
          <o:OLEObject Type="Embed" ProgID="Equation.3" ShapeID="_x0000_i1196" DrawAspect="Content" ObjectID="_1674467924" r:id="rId340"/>
        </w:object>
      </w:r>
      <w:r>
        <w:t>,</w:t>
      </w:r>
      <w:bookmarkEnd w:id="246"/>
    </w:p>
    <w:p w:rsidR="00D005DD" w:rsidRPr="00FB1ABF" w:rsidRDefault="00D005DD" w:rsidP="005F425A">
      <w:pPr>
        <w:pStyle w:val="22"/>
        <w:numPr>
          <w:ilvl w:val="0"/>
          <w:numId w:val="0"/>
        </w:numPr>
        <w:ind w:left="1701"/>
      </w:pPr>
      <w:bookmarkStart w:id="247" w:name="_Toc467692169"/>
      <w:r>
        <w:t xml:space="preserve">где </w:t>
      </w:r>
      <w:r w:rsidRPr="00383A14">
        <w:rPr>
          <w:position w:val="-10"/>
        </w:rPr>
        <w:object w:dxaOrig="499" w:dyaOrig="320">
          <v:shape id="_x0000_i1197" type="#_x0000_t75" style="width:25.5pt;height:16.5pt" o:ole="">
            <v:imagedata r:id="rId341" o:title=""/>
          </v:shape>
          <o:OLEObject Type="Embed" ProgID="Equation.3" ShapeID="_x0000_i1197" DrawAspect="Content" ObjectID="_1674467925" r:id="rId342"/>
        </w:object>
      </w:r>
      <w:r>
        <w:t xml:space="preserve"> - статический параметр.</w:t>
      </w:r>
      <w:bookmarkEnd w:id="247"/>
    </w:p>
    <w:p w:rsidR="00D005DD" w:rsidRDefault="00D005DD" w:rsidP="005F425A">
      <w:pPr>
        <w:pStyle w:val="22"/>
        <w:numPr>
          <w:ilvl w:val="0"/>
          <w:numId w:val="0"/>
        </w:numPr>
        <w:ind w:left="1701"/>
      </w:pPr>
      <w:bookmarkStart w:id="248" w:name="_Toc467692170"/>
      <w:r>
        <w:t xml:space="preserve">Если границей, для которой зафиксировано нарушение, является </w:t>
      </w:r>
      <w:r w:rsidR="00931CF2" w:rsidRPr="00601582">
        <w:rPr>
          <w:position w:val="-12"/>
        </w:rPr>
        <w:object w:dxaOrig="940" w:dyaOrig="380">
          <v:shape id="_x0000_i1198" type="#_x0000_t75" style="width:46.5pt;height:19.5pt" o:ole="">
            <v:imagedata r:id="rId343" o:title=""/>
          </v:shape>
          <o:OLEObject Type="Embed" ProgID="Equation.3" ShapeID="_x0000_i1198" DrawAspect="Content" ObjectID="_1674467926" r:id="rId344"/>
        </w:object>
      </w:r>
      <w:r>
        <w:t xml:space="preserve"> и при этом по данному выпуску </w:t>
      </w:r>
      <w:r w:rsidR="00D77EA7">
        <w:t xml:space="preserve">котировка </w:t>
      </w:r>
      <w:r w:rsidR="00931CF2" w:rsidRPr="00601582">
        <w:rPr>
          <w:position w:val="-12"/>
        </w:rPr>
        <w:object w:dxaOrig="960" w:dyaOrig="380">
          <v:shape id="_x0000_i1199" type="#_x0000_t75" style="width:48pt;height:19.5pt" o:ole="">
            <v:imagedata r:id="rId345" o:title=""/>
          </v:shape>
          <o:OLEObject Type="Embed" ProgID="Equation.3" ShapeID="_x0000_i1199" DrawAspect="Content" ObjectID="_1674467927" r:id="rId346"/>
        </w:object>
      </w:r>
      <w:r>
        <w:t xml:space="preserve"> отсутствует, то</w:t>
      </w:r>
      <w:bookmarkEnd w:id="248"/>
    </w:p>
    <w:bookmarkStart w:id="249" w:name="_Toc467692171"/>
    <w:p w:rsidR="00D005DD" w:rsidRPr="00FB1ABF" w:rsidRDefault="00931CF2" w:rsidP="005F425A">
      <w:pPr>
        <w:pStyle w:val="22"/>
        <w:numPr>
          <w:ilvl w:val="0"/>
          <w:numId w:val="0"/>
        </w:numPr>
        <w:ind w:left="1701"/>
        <w:jc w:val="center"/>
      </w:pPr>
      <w:r w:rsidRPr="00601582">
        <w:rPr>
          <w:position w:val="-12"/>
        </w:rPr>
        <w:object w:dxaOrig="2340" w:dyaOrig="380">
          <v:shape id="_x0000_i1200" type="#_x0000_t75" style="width:117pt;height:19.5pt" o:ole="">
            <v:imagedata r:id="rId347" o:title=""/>
          </v:shape>
          <o:OLEObject Type="Embed" ProgID="Equation.3" ShapeID="_x0000_i1200" DrawAspect="Content" ObjectID="_1674467928" r:id="rId348"/>
        </w:object>
      </w:r>
      <w:r w:rsidR="00D005DD">
        <w:t>.</w:t>
      </w:r>
      <w:bookmarkEnd w:id="249"/>
    </w:p>
    <w:p w:rsidR="00D005DD" w:rsidRDefault="00D005DD" w:rsidP="005F425A">
      <w:pPr>
        <w:pStyle w:val="22"/>
        <w:numPr>
          <w:ilvl w:val="0"/>
          <w:numId w:val="0"/>
        </w:numPr>
        <w:ind w:left="1701"/>
      </w:pPr>
      <w:bookmarkStart w:id="250" w:name="_Toc467692172"/>
      <w:r>
        <w:t xml:space="preserve">Если границей, для которой зафиксировано нарушение, является </w:t>
      </w:r>
      <w:r w:rsidR="00931CF2" w:rsidRPr="00601582">
        <w:rPr>
          <w:position w:val="-12"/>
        </w:rPr>
        <w:object w:dxaOrig="960" w:dyaOrig="380">
          <v:shape id="_x0000_i1201" type="#_x0000_t75" style="width:48pt;height:19.5pt" o:ole="">
            <v:imagedata r:id="rId349" o:title=""/>
          </v:shape>
          <o:OLEObject Type="Embed" ProgID="Equation.3" ShapeID="_x0000_i1201" DrawAspect="Content" ObjectID="_1674467929" r:id="rId350"/>
        </w:object>
      </w:r>
      <w:r>
        <w:t xml:space="preserve">, и при этом по данному выпуску </w:t>
      </w:r>
      <w:r w:rsidR="00931CF2" w:rsidRPr="00601582">
        <w:rPr>
          <w:position w:val="-12"/>
        </w:rPr>
        <w:object w:dxaOrig="940" w:dyaOrig="380">
          <v:shape id="_x0000_i1202" type="#_x0000_t75" style="width:46.5pt;height:19.5pt" o:ole="">
            <v:imagedata r:id="rId351" o:title=""/>
          </v:shape>
          <o:OLEObject Type="Embed" ProgID="Equation.3" ShapeID="_x0000_i1202" DrawAspect="Content" ObjectID="_1674467930" r:id="rId352"/>
        </w:object>
      </w:r>
      <w:r>
        <w:t xml:space="preserve"> отсутствует, то</w:t>
      </w:r>
      <w:bookmarkEnd w:id="250"/>
    </w:p>
    <w:bookmarkStart w:id="251" w:name="_Toc467692173"/>
    <w:p w:rsidR="00D005DD" w:rsidRPr="00FB1ABF" w:rsidRDefault="00931CF2" w:rsidP="005F425A">
      <w:pPr>
        <w:pStyle w:val="22"/>
        <w:numPr>
          <w:ilvl w:val="0"/>
          <w:numId w:val="0"/>
        </w:numPr>
        <w:ind w:left="1701"/>
        <w:jc w:val="center"/>
      </w:pPr>
      <w:r w:rsidRPr="00601582">
        <w:rPr>
          <w:position w:val="-12"/>
        </w:rPr>
        <w:object w:dxaOrig="2360" w:dyaOrig="380">
          <v:shape id="_x0000_i1203" type="#_x0000_t75" style="width:118.5pt;height:19.5pt" o:ole="">
            <v:imagedata r:id="rId353" o:title=""/>
          </v:shape>
          <o:OLEObject Type="Embed" ProgID="Equation.3" ShapeID="_x0000_i1203" DrawAspect="Content" ObjectID="_1674467931" r:id="rId354"/>
        </w:object>
      </w:r>
      <w:r w:rsidR="00D005DD">
        <w:t>.</w:t>
      </w:r>
      <w:bookmarkEnd w:id="251"/>
    </w:p>
    <w:p w:rsidR="00841D72" w:rsidRDefault="00841D72" w:rsidP="00C61638">
      <w:pPr>
        <w:pStyle w:val="22"/>
      </w:pPr>
      <w:bookmarkStart w:id="252" w:name="_Toc467692174"/>
      <w:r w:rsidRPr="007A722B">
        <w:t xml:space="preserve">Численным методом рассчитывается вектор частных производных </w:t>
      </w:r>
      <w:r w:rsidRPr="007A722B">
        <w:rPr>
          <w:position w:val="-6"/>
        </w:rPr>
        <w:object w:dxaOrig="200" w:dyaOrig="279">
          <v:shape id="_x0000_i1204" type="#_x0000_t75" style="width:10.5pt;height:13.5pt" o:ole="">
            <v:imagedata r:id="rId228" o:title=""/>
          </v:shape>
          <o:OLEObject Type="Embed" ProgID="Equation.3" ShapeID="_x0000_i1204" DrawAspect="Content" ObjectID="_1674467932" r:id="rId355"/>
        </w:object>
      </w:r>
      <w:r w:rsidRPr="007A722B">
        <w:t xml:space="preserve"> функции </w:t>
      </w:r>
      <w:r w:rsidRPr="007A722B">
        <w:rPr>
          <w:position w:val="-10"/>
        </w:rPr>
        <w:object w:dxaOrig="940" w:dyaOrig="360">
          <v:shape id="_x0000_i1205" type="#_x0000_t75" style="width:46.5pt;height:18pt" o:ole="">
            <v:imagedata r:id="rId230" o:title=""/>
          </v:shape>
          <o:OLEObject Type="Embed" ProgID="Equation.3" ShapeID="_x0000_i1205" DrawAspect="Content" ObjectID="_1674467933" r:id="rId356"/>
        </w:object>
      </w:r>
      <w:r w:rsidRPr="007A722B">
        <w:t xml:space="preserve"> в точке </w:t>
      </w:r>
      <w:r w:rsidR="00931CF2" w:rsidRPr="00601582">
        <w:rPr>
          <w:position w:val="-6"/>
        </w:rPr>
        <w:object w:dxaOrig="460" w:dyaOrig="320">
          <v:shape id="_x0000_i1206" type="#_x0000_t75" style="width:22.5pt;height:16.5pt" o:ole="">
            <v:imagedata r:id="rId357" o:title=""/>
          </v:shape>
          <o:OLEObject Type="Embed" ProgID="Equation.3" ShapeID="_x0000_i1206" DrawAspect="Content" ObjectID="_1674467934" r:id="rId358"/>
        </w:object>
      </w:r>
      <w:r w:rsidRPr="007A722B">
        <w:t>.</w:t>
      </w:r>
      <w:bookmarkEnd w:id="252"/>
    </w:p>
    <w:p w:rsidR="00841D72" w:rsidRDefault="00841D72" w:rsidP="00C61638">
      <w:pPr>
        <w:pStyle w:val="22"/>
      </w:pPr>
      <w:bookmarkStart w:id="253" w:name="_Ref467687264"/>
      <w:bookmarkStart w:id="254" w:name="_Toc467692175"/>
      <w:proofErr w:type="spellStart"/>
      <w:r w:rsidRPr="00F67FD3">
        <w:t>Покомпонентно</w:t>
      </w:r>
      <w:proofErr w:type="spellEnd"/>
      <w:r w:rsidRPr="00F67FD3">
        <w:t xml:space="preserve"> осуществляется расч</w:t>
      </w:r>
      <w:r>
        <w:t>ё</w:t>
      </w:r>
      <w:r w:rsidRPr="00F67FD3">
        <w:t xml:space="preserve">т новой оценки </w:t>
      </w:r>
      <w:r w:rsidR="00931CF2" w:rsidRPr="00601582">
        <w:rPr>
          <w:position w:val="-6"/>
        </w:rPr>
        <w:object w:dxaOrig="320" w:dyaOrig="320">
          <v:shape id="_x0000_i1207" type="#_x0000_t75" style="width:16.5pt;height:15.75pt" o:ole="">
            <v:imagedata r:id="rId359" o:title=""/>
          </v:shape>
          <o:OLEObject Type="Embed" ProgID="Equation.3" ShapeID="_x0000_i1207" DrawAspect="Content" ObjectID="_1674467935" r:id="rId360"/>
        </w:object>
      </w:r>
      <w:r w:rsidRPr="00F67FD3">
        <w:t>:</w:t>
      </w:r>
      <w:bookmarkEnd w:id="253"/>
      <w:bookmarkEnd w:id="254"/>
    </w:p>
    <w:p w:rsidR="00841D72" w:rsidRPr="007E68BA" w:rsidRDefault="00FE0011" w:rsidP="005F425A">
      <w:pPr>
        <w:pStyle w:val="22"/>
        <w:numPr>
          <w:ilvl w:val="0"/>
          <w:numId w:val="0"/>
        </w:numPr>
        <w:ind w:left="1277"/>
        <w:jc w:val="center"/>
      </w:pPr>
      <w:r w:rsidRPr="00627460">
        <w:rPr>
          <w:position w:val="-68"/>
        </w:rPr>
        <w:object w:dxaOrig="6399" w:dyaOrig="1480">
          <v:shape id="_x0000_i1208" type="#_x0000_t75" style="width:320.25pt;height:73.5pt" o:ole="">
            <v:imagedata r:id="rId361" o:title=""/>
          </v:shape>
          <o:OLEObject Type="Embed" ProgID="Equation.3" ShapeID="_x0000_i1208" DrawAspect="Content" ObjectID="_1674467936" r:id="rId362"/>
        </w:object>
      </w:r>
      <w:r w:rsidR="00841D72">
        <w:tab/>
      </w:r>
    </w:p>
    <w:p w:rsidR="00841D72" w:rsidRPr="00500ECF" w:rsidRDefault="00841D72" w:rsidP="005F425A">
      <w:pPr>
        <w:pStyle w:val="22"/>
        <w:numPr>
          <w:ilvl w:val="0"/>
          <w:numId w:val="0"/>
        </w:numPr>
        <w:ind w:left="1701"/>
      </w:pPr>
      <w:bookmarkStart w:id="255" w:name="_Toc467692176"/>
      <w:r w:rsidRPr="00500ECF">
        <w:t>где:</w:t>
      </w:r>
      <w:bookmarkEnd w:id="255"/>
      <w:r w:rsidRPr="00500ECF">
        <w:t xml:space="preserve"> </w:t>
      </w:r>
    </w:p>
    <w:bookmarkStart w:id="256" w:name="_Toc467692177"/>
    <w:p w:rsidR="00841D72" w:rsidRPr="00500ECF" w:rsidRDefault="00931CF2" w:rsidP="005F425A">
      <w:pPr>
        <w:pStyle w:val="22"/>
        <w:numPr>
          <w:ilvl w:val="0"/>
          <w:numId w:val="0"/>
        </w:numPr>
        <w:ind w:left="1701"/>
      </w:pPr>
      <w:r w:rsidRPr="00500ECF">
        <w:rPr>
          <w:position w:val="-10"/>
        </w:rPr>
        <w:object w:dxaOrig="1080" w:dyaOrig="320">
          <v:shape id="_x0000_i1209" type="#_x0000_t75" style="width:51.75pt;height:15.75pt" o:ole="">
            <v:imagedata r:id="rId363" o:title=""/>
          </v:shape>
          <o:OLEObject Type="Embed" ProgID="Equation.3" ShapeID="_x0000_i1209" DrawAspect="Content" ObjectID="_1674467937" r:id="rId364"/>
        </w:object>
      </w:r>
      <w:r w:rsidR="00841D72" w:rsidRPr="00500ECF">
        <w:t>- номер компоненты;</w:t>
      </w:r>
      <w:bookmarkEnd w:id="256"/>
    </w:p>
    <w:bookmarkStart w:id="257" w:name="_Toc467692178"/>
    <w:p w:rsidR="00841D72" w:rsidRPr="00500ECF" w:rsidRDefault="00FE0011" w:rsidP="005F425A">
      <w:pPr>
        <w:pStyle w:val="22"/>
        <w:numPr>
          <w:ilvl w:val="0"/>
          <w:numId w:val="0"/>
        </w:numPr>
        <w:ind w:left="1701"/>
      </w:pPr>
      <w:r w:rsidRPr="00627460">
        <w:rPr>
          <w:position w:val="-12"/>
        </w:rPr>
        <w:object w:dxaOrig="4720" w:dyaOrig="380">
          <v:shape id="_x0000_i1210" type="#_x0000_t75" style="width:235.5pt;height:19.5pt" o:ole="">
            <v:imagedata r:id="rId365" o:title=""/>
          </v:shape>
          <o:OLEObject Type="Embed" ProgID="Equation.3" ShapeID="_x0000_i1210" DrawAspect="Content" ObjectID="_1674467938" r:id="rId366"/>
        </w:object>
      </w:r>
      <w:r w:rsidR="00841D72" w:rsidRPr="00601582">
        <w:t xml:space="preserve"> - ограниченный спред (функция</w:t>
      </w:r>
      <w:r w:rsidR="00C61638">
        <w:t xml:space="preserve"> </w:t>
      </w:r>
      <w:r w:rsidR="00D77EA7" w:rsidRPr="00601582">
        <w:rPr>
          <w:position w:val="-10"/>
        </w:rPr>
        <w:object w:dxaOrig="1240" w:dyaOrig="340">
          <v:shape id="_x0000_i1211" type="#_x0000_t75" style="width:61.5pt;height:16.5pt" o:ole="">
            <v:imagedata r:id="rId367" o:title=""/>
          </v:shape>
          <o:OLEObject Type="Embed" ProgID="Equation.3" ShapeID="_x0000_i1211" DrawAspect="Content" ObjectID="_1674467939" r:id="rId368"/>
        </w:object>
      </w:r>
      <w:r w:rsidR="00841D72" w:rsidRPr="00601582">
        <w:t xml:space="preserve"> и величина </w:t>
      </w:r>
      <w:r w:rsidR="00DA2E8E" w:rsidRPr="00500ECF">
        <w:rPr>
          <w:position w:val="-6"/>
        </w:rPr>
        <w:object w:dxaOrig="340" w:dyaOrig="320">
          <v:shape id="_x0000_i1212" type="#_x0000_t75" style="width:16.5pt;height:15.75pt" o:ole="">
            <v:imagedata r:id="rId369" o:title=""/>
          </v:shape>
          <o:OLEObject Type="Embed" ProgID="Equation.3" ShapeID="_x0000_i1212" DrawAspect="Content" ObjectID="_1674467940" r:id="rId370"/>
        </w:object>
      </w:r>
      <w:r w:rsidR="00841D72" w:rsidRPr="00601582">
        <w:t xml:space="preserve"> определены в разделе </w:t>
      </w:r>
      <w:r w:rsidR="00841D72" w:rsidRPr="00601582">
        <w:fldChar w:fldCharType="begin"/>
      </w:r>
      <w:r w:rsidR="00841D72" w:rsidRPr="00500ECF">
        <w:instrText xml:space="preserve"> REF _Ref349671513 \r \h </w:instrText>
      </w:r>
      <w:r w:rsidR="00931CF2">
        <w:instrText xml:space="preserve"> \* MERGEFORMAT </w:instrText>
      </w:r>
      <w:r w:rsidR="00841D72" w:rsidRPr="00601582">
        <w:fldChar w:fldCharType="separate"/>
      </w:r>
      <w:r w:rsidR="005F425A">
        <w:t>3.4</w:t>
      </w:r>
      <w:r w:rsidR="00841D72" w:rsidRPr="00601582">
        <w:fldChar w:fldCharType="end"/>
      </w:r>
      <w:r w:rsidR="00841D72" w:rsidRPr="00601582">
        <w:t>);</w:t>
      </w:r>
      <w:bookmarkEnd w:id="257"/>
    </w:p>
    <w:bookmarkStart w:id="258" w:name="_Toc467692179"/>
    <w:p w:rsidR="00841D72" w:rsidRPr="00500ECF" w:rsidRDefault="004B01D1" w:rsidP="005F425A">
      <w:pPr>
        <w:pStyle w:val="22"/>
        <w:numPr>
          <w:ilvl w:val="0"/>
          <w:numId w:val="0"/>
        </w:numPr>
        <w:ind w:left="1701"/>
      </w:pPr>
      <w:r w:rsidRPr="00500ECF">
        <w:rPr>
          <w:position w:val="-30"/>
        </w:rPr>
        <w:object w:dxaOrig="1219" w:dyaOrig="700">
          <v:shape id="_x0000_i1213" type="#_x0000_t75" style="width:61.5pt;height:34.5pt" o:ole="">
            <v:imagedata r:id="rId371" o:title=""/>
          </v:shape>
          <o:OLEObject Type="Embed" ProgID="Equation.3" ShapeID="_x0000_i1213" DrawAspect="Content" ObjectID="_1674467941" r:id="rId372"/>
        </w:object>
      </w:r>
      <w:r w:rsidR="00841D72" w:rsidRPr="00500ECF">
        <w:t>;</w:t>
      </w:r>
      <w:bookmarkEnd w:id="258"/>
    </w:p>
    <w:bookmarkStart w:id="259" w:name="_Toc467692180"/>
    <w:p w:rsidR="00841D72" w:rsidRPr="00601582" w:rsidRDefault="00FE0011" w:rsidP="005F425A">
      <w:pPr>
        <w:pStyle w:val="22"/>
        <w:numPr>
          <w:ilvl w:val="0"/>
          <w:numId w:val="0"/>
        </w:numPr>
        <w:ind w:left="1701"/>
      </w:pPr>
      <w:r w:rsidRPr="00500ECF">
        <w:rPr>
          <w:position w:val="-12"/>
        </w:rPr>
        <w:object w:dxaOrig="940" w:dyaOrig="360">
          <v:shape id="_x0000_i1214" type="#_x0000_t75" style="width:45pt;height:17.25pt" o:ole="">
            <v:imagedata r:id="rId373" o:title=""/>
          </v:shape>
          <o:OLEObject Type="Embed" ProgID="Equation.3" ShapeID="_x0000_i1214" DrawAspect="Content" ObjectID="_1674467942" r:id="rId374"/>
        </w:object>
      </w:r>
      <w:r w:rsidR="00841D72" w:rsidRPr="00500ECF">
        <w:t xml:space="preserve"> - знак величины спреда </w:t>
      </w:r>
      <w:r w:rsidRPr="00500ECF">
        <w:rPr>
          <w:position w:val="-12"/>
        </w:rPr>
        <w:object w:dxaOrig="340" w:dyaOrig="360">
          <v:shape id="_x0000_i1215" type="#_x0000_t75" style="width:16.5pt;height:18pt" o:ole="">
            <v:imagedata r:id="rId375" o:title=""/>
          </v:shape>
          <o:OLEObject Type="Embed" ProgID="Equation.3" ShapeID="_x0000_i1215" DrawAspect="Content" ObjectID="_1674467943" r:id="rId376"/>
        </w:object>
      </w:r>
      <w:r w:rsidR="00841D72" w:rsidRPr="00601582">
        <w:t>;</w:t>
      </w:r>
      <w:bookmarkEnd w:id="259"/>
    </w:p>
    <w:bookmarkStart w:id="260" w:name="_Toc467692181"/>
    <w:p w:rsidR="00841D72" w:rsidRPr="00601582" w:rsidRDefault="00931CF2" w:rsidP="005F425A">
      <w:pPr>
        <w:pStyle w:val="22"/>
        <w:numPr>
          <w:ilvl w:val="0"/>
          <w:numId w:val="0"/>
        </w:numPr>
        <w:ind w:left="1701"/>
      </w:pPr>
      <w:r w:rsidRPr="00500ECF">
        <w:rPr>
          <w:position w:val="-14"/>
        </w:rPr>
        <w:object w:dxaOrig="620" w:dyaOrig="380">
          <v:shape id="_x0000_i1216" type="#_x0000_t75" style="width:30pt;height:18.75pt" o:ole="">
            <v:imagedata r:id="rId377" o:title=""/>
          </v:shape>
          <o:OLEObject Type="Embed" ProgID="Equation.3" ShapeID="_x0000_i1216" DrawAspect="Content" ObjectID="_1674467944" r:id="rId378"/>
        </w:object>
      </w:r>
      <w:r w:rsidR="00841D72" w:rsidRPr="00601582">
        <w:t xml:space="preserve"> для </w:t>
      </w:r>
      <w:r w:rsidRPr="00500ECF">
        <w:rPr>
          <w:position w:val="-10"/>
        </w:rPr>
        <w:object w:dxaOrig="999" w:dyaOrig="320">
          <v:shape id="_x0000_i1217" type="#_x0000_t75" style="width:48pt;height:15.75pt" o:ole="">
            <v:imagedata r:id="rId379" o:title=""/>
          </v:shape>
          <o:OLEObject Type="Embed" ProgID="Equation.3" ShapeID="_x0000_i1217" DrawAspect="Content" ObjectID="_1674467945" r:id="rId380"/>
        </w:object>
      </w:r>
      <w:r w:rsidR="00841D72" w:rsidRPr="00601582">
        <w:t>;</w:t>
      </w:r>
      <w:bookmarkEnd w:id="260"/>
    </w:p>
    <w:bookmarkStart w:id="261" w:name="_Toc467692182"/>
    <w:p w:rsidR="00841D72" w:rsidRPr="00601582" w:rsidRDefault="00931CF2" w:rsidP="005F425A">
      <w:pPr>
        <w:pStyle w:val="22"/>
        <w:numPr>
          <w:ilvl w:val="0"/>
          <w:numId w:val="0"/>
        </w:numPr>
        <w:ind w:left="1701"/>
      </w:pPr>
      <w:r w:rsidRPr="00500ECF">
        <w:rPr>
          <w:position w:val="-14"/>
        </w:rPr>
        <w:object w:dxaOrig="660" w:dyaOrig="380">
          <v:shape id="_x0000_i1218" type="#_x0000_t75" style="width:31.5pt;height:18.75pt" o:ole="">
            <v:imagedata r:id="rId381" o:title=""/>
          </v:shape>
          <o:OLEObject Type="Embed" ProgID="Equation.3" ShapeID="_x0000_i1218" DrawAspect="Content" ObjectID="_1674467946" r:id="rId382"/>
        </w:object>
      </w:r>
      <w:r w:rsidR="00841D72" w:rsidRPr="00601582">
        <w:t xml:space="preserve"> или </w:t>
      </w:r>
      <w:r w:rsidRPr="00500ECF">
        <w:rPr>
          <w:position w:val="-14"/>
        </w:rPr>
        <w:object w:dxaOrig="1020" w:dyaOrig="380">
          <v:shape id="_x0000_i1219" type="#_x0000_t75" style="width:49.5pt;height:18.75pt" o:ole="">
            <v:imagedata r:id="rId383" o:title=""/>
          </v:shape>
          <o:OLEObject Type="Embed" ProgID="Equation.3" ShapeID="_x0000_i1219" DrawAspect="Content" ObjectID="_1674467947" r:id="rId384"/>
        </w:object>
      </w:r>
      <w:r w:rsidR="00841D72" w:rsidRPr="00601582">
        <w:t xml:space="preserve"> для </w:t>
      </w:r>
      <w:r w:rsidRPr="00500ECF">
        <w:rPr>
          <w:position w:val="-10"/>
        </w:rPr>
        <w:object w:dxaOrig="1120" w:dyaOrig="320">
          <v:shape id="_x0000_i1220" type="#_x0000_t75" style="width:54pt;height:15.75pt" o:ole="">
            <v:imagedata r:id="rId385" o:title=""/>
          </v:shape>
          <o:OLEObject Type="Embed" ProgID="Equation.3" ShapeID="_x0000_i1220" DrawAspect="Content" ObjectID="_1674467948" r:id="rId386"/>
        </w:object>
      </w:r>
      <w:r w:rsidR="00841D72" w:rsidRPr="00601582">
        <w:t xml:space="preserve"> в зависимости от того, повторно обрабатывается выпуск с номером </w:t>
      </w:r>
      <w:r w:rsidRPr="00500ECF">
        <w:rPr>
          <w:position w:val="-6"/>
        </w:rPr>
        <w:object w:dxaOrig="200" w:dyaOrig="279">
          <v:shape id="_x0000_i1221" type="#_x0000_t75" style="width:9.75pt;height:13.5pt" o:ole="">
            <v:imagedata r:id="rId387" o:title=""/>
          </v:shape>
          <o:OLEObject Type="Embed" ProgID="Equation.3" ShapeID="_x0000_i1221" DrawAspect="Content" ObjectID="_1674467949" r:id="rId388"/>
        </w:object>
      </w:r>
      <w:r w:rsidR="00841D72" w:rsidRPr="00601582">
        <w:t xml:space="preserve"> или при предыдущем пересчёте </w:t>
      </w:r>
      <w:r w:rsidRPr="00500ECF">
        <w:rPr>
          <w:position w:val="-6"/>
        </w:rPr>
        <w:object w:dxaOrig="460" w:dyaOrig="320">
          <v:shape id="_x0000_i1222" type="#_x0000_t75" style="width:22.5pt;height:16.5pt" o:ole="">
            <v:imagedata r:id="rId389" o:title=""/>
          </v:shape>
          <o:OLEObject Type="Embed" ProgID="Equation.3" ShapeID="_x0000_i1222" DrawAspect="Content" ObjectID="_1674467950" r:id="rId390"/>
        </w:object>
      </w:r>
      <w:r w:rsidR="00841D72" w:rsidRPr="00601582">
        <w:t xml:space="preserve"> был другой выпуск;</w:t>
      </w:r>
      <w:bookmarkEnd w:id="261"/>
    </w:p>
    <w:bookmarkStart w:id="262" w:name="_Toc467692183"/>
    <w:p w:rsidR="00841D72" w:rsidRPr="00601582" w:rsidRDefault="00A95708" w:rsidP="005F425A">
      <w:pPr>
        <w:pStyle w:val="22"/>
        <w:numPr>
          <w:ilvl w:val="0"/>
          <w:numId w:val="0"/>
        </w:numPr>
        <w:ind w:left="1701"/>
      </w:pPr>
      <w:r w:rsidRPr="004B01D1">
        <w:rPr>
          <w:position w:val="-36"/>
        </w:rPr>
        <w:object w:dxaOrig="3500" w:dyaOrig="880">
          <v:shape id="_x0000_i1223" type="#_x0000_t75" style="width:175.5pt;height:43.5pt" o:ole="">
            <v:imagedata r:id="rId391" o:title=""/>
          </v:shape>
          <o:OLEObject Type="Embed" ProgID="Equation.3" ShapeID="_x0000_i1223" DrawAspect="Content" ObjectID="_1674467951" r:id="rId392"/>
        </w:object>
      </w:r>
      <w:r w:rsidR="00841D72" w:rsidRPr="00601582">
        <w:t>,</w:t>
      </w:r>
      <w:bookmarkEnd w:id="262"/>
    </w:p>
    <w:p w:rsidR="00841D72" w:rsidRPr="00500ECF" w:rsidRDefault="00841D72" w:rsidP="005F425A">
      <w:pPr>
        <w:pStyle w:val="22"/>
        <w:numPr>
          <w:ilvl w:val="0"/>
          <w:numId w:val="0"/>
        </w:numPr>
        <w:ind w:left="1701"/>
      </w:pPr>
      <w:bookmarkStart w:id="263" w:name="_Toc467692184"/>
      <w:r w:rsidRPr="00500ECF">
        <w:t xml:space="preserve">где </w:t>
      </w:r>
      <w:r w:rsidR="00931CF2" w:rsidRPr="00500ECF">
        <w:rPr>
          <w:position w:val="-6"/>
        </w:rPr>
        <w:object w:dxaOrig="139" w:dyaOrig="240">
          <v:shape id="_x0000_i1224" type="#_x0000_t75" style="width:6.75pt;height:12pt" o:ole="">
            <v:imagedata r:id="rId393" o:title=""/>
          </v:shape>
          <o:OLEObject Type="Embed" ProgID="Equation.3" ShapeID="_x0000_i1224" DrawAspect="Content" ObjectID="_1674467952" r:id="rId394"/>
        </w:object>
      </w:r>
      <w:r w:rsidRPr="00500ECF">
        <w:t xml:space="preserve"> - срок от даты исполнения до даты погашения выпуска облигаций в долях года, </w:t>
      </w:r>
      <w:r w:rsidR="00931CF2" w:rsidRPr="00500ECF">
        <w:rPr>
          <w:position w:val="-10"/>
        </w:rPr>
        <w:object w:dxaOrig="200" w:dyaOrig="320">
          <v:shape id="_x0000_i1225" type="#_x0000_t75" style="width:9.75pt;height:15.75pt" o:ole="">
            <v:imagedata r:id="rId395" o:title=""/>
          </v:shape>
          <o:OLEObject Type="Embed" ProgID="Equation.3" ShapeID="_x0000_i1225" DrawAspect="Content" ObjectID="_1674467953" r:id="rId396"/>
        </w:object>
      </w:r>
      <w:r w:rsidRPr="00601582">
        <w:t xml:space="preserve">, </w:t>
      </w:r>
      <w:r w:rsidR="00931CF2" w:rsidRPr="00500ECF">
        <w:rPr>
          <w:position w:val="-14"/>
        </w:rPr>
        <w:object w:dxaOrig="279" w:dyaOrig="380">
          <v:shape id="_x0000_i1226" type="#_x0000_t75" style="width:14.25pt;height:18.75pt" o:ole="">
            <v:imagedata r:id="rId397" o:title=""/>
          </v:shape>
          <o:OLEObject Type="Embed" ProgID="Equation.3" ShapeID="_x0000_i1226" DrawAspect="Content" ObjectID="_1674467954" r:id="rId398"/>
        </w:object>
      </w:r>
      <w:r w:rsidRPr="00601582">
        <w:t xml:space="preserve">, </w:t>
      </w:r>
      <w:r w:rsidR="00931CF2" w:rsidRPr="00500ECF">
        <w:rPr>
          <w:position w:val="-6"/>
        </w:rPr>
        <w:object w:dxaOrig="240" w:dyaOrig="220">
          <v:shape id="_x0000_i1227" type="#_x0000_t75" style="width:12pt;height:10.5pt" o:ole="">
            <v:imagedata r:id="rId399" o:title=""/>
          </v:shape>
          <o:OLEObject Type="Embed" ProgID="Equation.3" ShapeID="_x0000_i1227" DrawAspect="Content" ObjectID="_1674467955" r:id="rId400"/>
        </w:object>
      </w:r>
      <w:r w:rsidRPr="00500ECF">
        <w:t xml:space="preserve">, </w:t>
      </w:r>
      <w:r w:rsidR="00931CF2" w:rsidRPr="00500ECF">
        <w:rPr>
          <w:position w:val="-6"/>
        </w:rPr>
        <w:object w:dxaOrig="220" w:dyaOrig="279">
          <v:shape id="_x0000_i1228" type="#_x0000_t75" style="width:10.5pt;height:13.5pt" o:ole="">
            <v:imagedata r:id="rId401" o:title=""/>
          </v:shape>
          <o:OLEObject Type="Embed" ProgID="Equation.3" ShapeID="_x0000_i1228" DrawAspect="Content" ObjectID="_1674467956" r:id="rId402"/>
        </w:object>
      </w:r>
      <w:r w:rsidRPr="00601582">
        <w:t xml:space="preserve">, </w:t>
      </w:r>
      <w:r w:rsidR="00931CF2" w:rsidRPr="00500ECF">
        <w:rPr>
          <w:position w:val="-12"/>
        </w:rPr>
        <w:object w:dxaOrig="300" w:dyaOrig="360">
          <v:shape id="_x0000_i1229" type="#_x0000_t75" style="width:15pt;height:18pt" o:ole="">
            <v:imagedata r:id="rId403" o:title=""/>
          </v:shape>
          <o:OLEObject Type="Embed" ProgID="Equation.3" ShapeID="_x0000_i1229" DrawAspect="Content" ObjectID="_1674467957" r:id="rId404"/>
        </w:object>
      </w:r>
      <w:r w:rsidRPr="00500ECF">
        <w:t xml:space="preserve">, </w:t>
      </w:r>
      <w:r w:rsidR="00931CF2" w:rsidRPr="00500ECF">
        <w:rPr>
          <w:position w:val="-10"/>
        </w:rPr>
        <w:object w:dxaOrig="300" w:dyaOrig="340">
          <v:shape id="_x0000_i1230" type="#_x0000_t75" style="width:15pt;height:16.5pt" o:ole="">
            <v:imagedata r:id="rId405" o:title=""/>
          </v:shape>
          <o:OLEObject Type="Embed" ProgID="Equation.3" ShapeID="_x0000_i1230" DrawAspect="Content" ObjectID="_1674467958" r:id="rId406"/>
        </w:object>
      </w:r>
      <w:r w:rsidRPr="00500ECF">
        <w:t xml:space="preserve">, </w:t>
      </w:r>
      <w:r w:rsidR="00931CF2" w:rsidRPr="00500ECF">
        <w:rPr>
          <w:position w:val="-10"/>
        </w:rPr>
        <w:object w:dxaOrig="260" w:dyaOrig="340">
          <v:shape id="_x0000_i1231" type="#_x0000_t75" style="width:13.5pt;height:16.5pt" o:ole="">
            <v:imagedata r:id="rId407" o:title=""/>
          </v:shape>
          <o:OLEObject Type="Embed" ProgID="Equation.3" ShapeID="_x0000_i1231" DrawAspect="Content" ObjectID="_1674467959" r:id="rId408"/>
        </w:object>
      </w:r>
      <w:r w:rsidRPr="00500ECF">
        <w:t xml:space="preserve">  - статические параметры.</w:t>
      </w:r>
      <w:bookmarkEnd w:id="263"/>
    </w:p>
    <w:p w:rsidR="00841D72" w:rsidRDefault="00841D72" w:rsidP="00C61638">
      <w:pPr>
        <w:pStyle w:val="22"/>
      </w:pPr>
      <w:bookmarkStart w:id="264" w:name="_Toc467692185"/>
      <w:r w:rsidRPr="00A51C87">
        <w:t xml:space="preserve">В случае если </w:t>
      </w:r>
      <w:r w:rsidR="00931CF2" w:rsidRPr="00500ECF">
        <w:rPr>
          <w:position w:val="-10"/>
        </w:rPr>
        <w:object w:dxaOrig="859" w:dyaOrig="360">
          <v:shape id="_x0000_i1232" type="#_x0000_t75" style="width:41.25pt;height:18pt" o:ole="">
            <v:imagedata r:id="rId409" o:title=""/>
          </v:shape>
          <o:OLEObject Type="Embed" ProgID="Equation.3" ShapeID="_x0000_i1232" DrawAspect="Content" ObjectID="_1674467960" r:id="rId410"/>
        </w:object>
      </w:r>
      <w:r w:rsidRPr="00A51C87">
        <w:t xml:space="preserve">, т.е. если параметр </w:t>
      </w:r>
      <w:r w:rsidRPr="00A51C87">
        <w:rPr>
          <w:position w:val="-6"/>
        </w:rPr>
        <w:object w:dxaOrig="200" w:dyaOrig="220">
          <v:shape id="_x0000_i1233" type="#_x0000_t75" style="width:9.75pt;height:10.5pt" o:ole="">
            <v:imagedata r:id="rId286" o:title=""/>
          </v:shape>
          <o:OLEObject Type="Embed" ProgID="Equation.3" ShapeID="_x0000_i1233" DrawAspect="Content" ObjectID="_1674467961" r:id="rId411"/>
        </w:object>
      </w:r>
      <w:r w:rsidRPr="00A51C87">
        <w:t xml:space="preserve"> стал меньшим или равным 0,3</w:t>
      </w:r>
      <w:r>
        <w:t>,</w:t>
      </w:r>
      <w:r w:rsidRPr="00A51C87">
        <w:t xml:space="preserve"> расч</w:t>
      </w:r>
      <w:r>
        <w:t>ё</w:t>
      </w:r>
      <w:r w:rsidRPr="00A51C87">
        <w:t>ты</w:t>
      </w:r>
      <w:r>
        <w:t xml:space="preserve"> </w:t>
      </w:r>
      <w:r w:rsidRPr="00A51C87">
        <w:t>пункт</w:t>
      </w:r>
      <w:r>
        <w:t>а</w:t>
      </w:r>
      <w:r w:rsidRPr="00A51C87">
        <w:t xml:space="preserve"> </w:t>
      </w:r>
      <w:r w:rsidR="00931CF2">
        <w:fldChar w:fldCharType="begin"/>
      </w:r>
      <w:r w:rsidR="00931CF2">
        <w:instrText xml:space="preserve"> REF _Ref467687264 \r \h </w:instrText>
      </w:r>
      <w:r w:rsidR="00C61638">
        <w:instrText xml:space="preserve"> \* MERGEFORMAT </w:instrText>
      </w:r>
      <w:r w:rsidR="00931CF2">
        <w:fldChar w:fldCharType="separate"/>
      </w:r>
      <w:r w:rsidR="005F425A">
        <w:t>7.2.5</w:t>
      </w:r>
      <w:r w:rsidR="00931CF2">
        <w:fldChar w:fldCharType="end"/>
      </w:r>
      <w:r w:rsidRPr="00A51C87">
        <w:t xml:space="preserve"> аннулируются; </w:t>
      </w:r>
      <w:r w:rsidRPr="00F815FF">
        <w:rPr>
          <w:position w:val="-10"/>
        </w:rPr>
        <w:object w:dxaOrig="279" w:dyaOrig="360">
          <v:shape id="_x0000_i1234" type="#_x0000_t75" style="width:15pt;height:18.75pt" o:ole="">
            <v:imagedata r:id="rId288" o:title=""/>
          </v:shape>
          <o:OLEObject Type="Embed" ProgID="Equation.3" ShapeID="_x0000_i1234" DrawAspect="Content" ObjectID="_1674467962" r:id="rId412"/>
        </w:object>
      </w:r>
      <w:r w:rsidRPr="00A51C87">
        <w:t xml:space="preserve"> обнуляется и снова выполняется пункт </w:t>
      </w:r>
      <w:r w:rsidR="00931CF2">
        <w:fldChar w:fldCharType="begin"/>
      </w:r>
      <w:r w:rsidR="00931CF2">
        <w:instrText xml:space="preserve"> REF _Ref467687264 \r \h </w:instrText>
      </w:r>
      <w:r w:rsidR="00C61638">
        <w:instrText xml:space="preserve"> \* MERGEFORMAT </w:instrText>
      </w:r>
      <w:r w:rsidR="00931CF2">
        <w:fldChar w:fldCharType="separate"/>
      </w:r>
      <w:r w:rsidR="005F425A">
        <w:t>7.2.5</w:t>
      </w:r>
      <w:r w:rsidR="00931CF2">
        <w:fldChar w:fldCharType="end"/>
      </w:r>
      <w:r w:rsidRPr="00A51C87">
        <w:t xml:space="preserve">. После этого параметру </w:t>
      </w:r>
      <w:r w:rsidRPr="00F815FF">
        <w:rPr>
          <w:position w:val="-10"/>
        </w:rPr>
        <w:object w:dxaOrig="279" w:dyaOrig="360">
          <v:shape id="_x0000_i1235" type="#_x0000_t75" style="width:15pt;height:18.75pt" o:ole="">
            <v:imagedata r:id="rId290" o:title=""/>
          </v:shape>
          <o:OLEObject Type="Embed" ProgID="Equation.3" ShapeID="_x0000_i1235" DrawAspect="Content" ObjectID="_1674467963" r:id="rId413"/>
        </w:object>
      </w:r>
      <w:r w:rsidRPr="00A51C87">
        <w:t xml:space="preserve"> возвращается прежнее значение.</w:t>
      </w:r>
      <w:bookmarkEnd w:id="264"/>
    </w:p>
    <w:p w:rsidR="00366925" w:rsidRDefault="00366925" w:rsidP="00C61638">
      <w:pPr>
        <w:pStyle w:val="aff4"/>
      </w:pPr>
      <w:bookmarkStart w:id="265" w:name="_Toc467692186"/>
      <w:r>
        <w:t xml:space="preserve">Каждая итерация завершается расчётом критерия точности подгонки кривой к границам </w:t>
      </w:r>
      <w:r w:rsidRPr="009A482E">
        <w:rPr>
          <w:position w:val="-12"/>
        </w:rPr>
        <w:object w:dxaOrig="940" w:dyaOrig="380">
          <v:shape id="_x0000_i1236" type="#_x0000_t75" style="width:46.5pt;height:19.5pt" o:ole="">
            <v:imagedata r:id="rId333" o:title=""/>
          </v:shape>
          <o:OLEObject Type="Embed" ProgID="Equation.3" ShapeID="_x0000_i1236" DrawAspect="Content" ObjectID="_1674467964" r:id="rId414"/>
        </w:object>
      </w:r>
      <w:r>
        <w:t xml:space="preserve">, </w:t>
      </w:r>
      <w:r w:rsidRPr="009A482E">
        <w:rPr>
          <w:position w:val="-12"/>
        </w:rPr>
        <w:object w:dxaOrig="960" w:dyaOrig="380">
          <v:shape id="_x0000_i1237" type="#_x0000_t75" style="width:48pt;height:19.5pt" o:ole="">
            <v:imagedata r:id="rId335" o:title=""/>
          </v:shape>
          <o:OLEObject Type="Embed" ProgID="Equation.3" ShapeID="_x0000_i1237" DrawAspect="Content" ObjectID="_1674467965" r:id="rId415"/>
        </w:object>
      </w:r>
      <w:r>
        <w:t xml:space="preserve"> для вектора </w:t>
      </w:r>
      <w:r w:rsidRPr="009A482E">
        <w:rPr>
          <w:position w:val="-6"/>
        </w:rPr>
        <w:object w:dxaOrig="320" w:dyaOrig="320">
          <v:shape id="_x0000_i1238" type="#_x0000_t75" style="width:16.5pt;height:15.75pt" o:ole="">
            <v:imagedata r:id="rId359" o:title=""/>
          </v:shape>
          <o:OLEObject Type="Embed" ProgID="Equation.3" ShapeID="_x0000_i1238" DrawAspect="Content" ObjectID="_1674467966" r:id="rId416"/>
        </w:object>
      </w:r>
      <w:r>
        <w:t>. Критерий равен сумме нарушений границ</w:t>
      </w:r>
      <w:r w:rsidR="00DA2E8E">
        <w:t xml:space="preserve"> (по абсолютной величине)</w:t>
      </w:r>
      <w:r>
        <w:t xml:space="preserve">, умноженных на веса выпусков. </w:t>
      </w:r>
      <w:r w:rsidR="00DA2E8E">
        <w:t xml:space="preserve">Сохраняется история критериев и соответствующих </w:t>
      </w:r>
      <w:r>
        <w:t>вектор</w:t>
      </w:r>
      <w:r w:rsidR="00DA2E8E">
        <w:t>ов</w:t>
      </w:r>
      <w:r>
        <w:t xml:space="preserve"> </w:t>
      </w:r>
      <w:r w:rsidRPr="009A482E">
        <w:rPr>
          <w:position w:val="-6"/>
        </w:rPr>
        <w:object w:dxaOrig="320" w:dyaOrig="320">
          <v:shape id="_x0000_i1239" type="#_x0000_t75" style="width:16.5pt;height:15.75pt" o:ole="">
            <v:imagedata r:id="rId359" o:title=""/>
          </v:shape>
          <o:OLEObject Type="Embed" ProgID="Equation.3" ShapeID="_x0000_i1239" DrawAspect="Content" ObjectID="_1674467967" r:id="rId417"/>
        </w:object>
      </w:r>
      <w:r w:rsidR="00DA2E8E">
        <w:t xml:space="preserve"> </w:t>
      </w:r>
      <w:r>
        <w:t xml:space="preserve">для последних </w:t>
      </w:r>
      <w:r w:rsidR="00B13A03" w:rsidRPr="00B326E1">
        <w:rPr>
          <w:position w:val="-6"/>
        </w:rPr>
        <w:object w:dxaOrig="600" w:dyaOrig="279">
          <v:shape id="_x0000_i1240" type="#_x0000_t75" style="width:30pt;height:13.5pt" o:ole="">
            <v:imagedata r:id="rId418" o:title=""/>
          </v:shape>
          <o:OLEObject Type="Embed" ProgID="Equation.3" ShapeID="_x0000_i1240" DrawAspect="Content" ObjectID="_1674467968" r:id="rId419"/>
        </w:object>
      </w:r>
      <w:r>
        <w:t xml:space="preserve"> итераций</w:t>
      </w:r>
      <w:r w:rsidR="00B13A03">
        <w:t xml:space="preserve">, где </w:t>
      </w:r>
      <w:r w:rsidR="00B13A03" w:rsidRPr="00B326E1">
        <w:rPr>
          <w:position w:val="-6"/>
        </w:rPr>
        <w:object w:dxaOrig="600" w:dyaOrig="279">
          <v:shape id="_x0000_i1241" type="#_x0000_t75" style="width:30pt;height:13.5pt" o:ole="">
            <v:imagedata r:id="rId418" o:title=""/>
          </v:shape>
          <o:OLEObject Type="Embed" ProgID="Equation.3" ShapeID="_x0000_i1241" DrawAspect="Content" ObjectID="_1674467969" r:id="rId420"/>
        </w:object>
      </w:r>
      <w:r w:rsidR="00B13A03">
        <w:t xml:space="preserve"> - статический параметр</w:t>
      </w:r>
      <w:r>
        <w:t>.</w:t>
      </w:r>
      <w:bookmarkEnd w:id="265"/>
    </w:p>
    <w:p w:rsidR="00DA2E8E" w:rsidRDefault="00366925" w:rsidP="00C61638">
      <w:pPr>
        <w:pStyle w:val="aff4"/>
      </w:pPr>
      <w:bookmarkStart w:id="266" w:name="_Toc467692187"/>
      <w:r>
        <w:t>О</w:t>
      </w:r>
      <w:r w:rsidR="00733F66" w:rsidRPr="00500ECF">
        <w:t xml:space="preserve">кончание </w:t>
      </w:r>
      <w:r w:rsidR="00DA2E8E">
        <w:t xml:space="preserve">цикла </w:t>
      </w:r>
      <w:r>
        <w:t xml:space="preserve">итераций осуществляется </w:t>
      </w:r>
      <w:r w:rsidR="00DA2E8E">
        <w:t>по одно</w:t>
      </w:r>
      <w:r w:rsidR="00601582">
        <w:t>му</w:t>
      </w:r>
      <w:r w:rsidR="00DA2E8E">
        <w:t xml:space="preserve"> из следующих </w:t>
      </w:r>
      <w:r w:rsidR="00601582">
        <w:t>условий</w:t>
      </w:r>
      <w:r w:rsidR="00DA2E8E">
        <w:t>:</w:t>
      </w:r>
      <w:bookmarkEnd w:id="266"/>
    </w:p>
    <w:p w:rsidR="00F90A6C" w:rsidRDefault="00F90A6C" w:rsidP="00C61638">
      <w:pPr>
        <w:pStyle w:val="22"/>
      </w:pPr>
      <w:bookmarkStart w:id="267" w:name="_Toc467692188"/>
      <w:r w:rsidRPr="00601582">
        <w:t>Критерий</w:t>
      </w:r>
      <w:r>
        <w:t xml:space="preserve"> точности равен нулю (нет нарушений границ). В этом случае</w:t>
      </w:r>
      <w:bookmarkEnd w:id="267"/>
      <w:r>
        <w:t xml:space="preserve"> </w:t>
      </w:r>
    </w:p>
    <w:bookmarkStart w:id="268" w:name="_Toc467692189"/>
    <w:p w:rsidR="00F90A6C" w:rsidRPr="009A482E" w:rsidRDefault="00F90A6C" w:rsidP="005F425A">
      <w:pPr>
        <w:pStyle w:val="22"/>
        <w:numPr>
          <w:ilvl w:val="0"/>
          <w:numId w:val="0"/>
        </w:numPr>
        <w:ind w:left="1701"/>
        <w:jc w:val="center"/>
      </w:pPr>
      <w:r w:rsidRPr="00122AA0">
        <w:rPr>
          <w:position w:val="-12"/>
        </w:rPr>
        <w:object w:dxaOrig="780" w:dyaOrig="380">
          <v:shape id="_x0000_i1242" type="#_x0000_t75" style="width:38.25pt;height:19.5pt" o:ole="">
            <v:imagedata r:id="rId421" o:title=""/>
          </v:shape>
          <o:OLEObject Type="Embed" ProgID="Equation.3" ShapeID="_x0000_i1242" DrawAspect="Content" ObjectID="_1674467970" r:id="rId422"/>
        </w:object>
      </w:r>
      <w:r>
        <w:t xml:space="preserve">,         </w:t>
      </w:r>
      <w:bookmarkEnd w:id="268"/>
      <w:r w:rsidRPr="00BB36A8">
        <w:rPr>
          <w:position w:val="-12"/>
        </w:rPr>
        <w:object w:dxaOrig="1960" w:dyaOrig="440">
          <v:shape id="_x0000_i1243" type="#_x0000_t75" style="width:97.5pt;height:22.5pt" o:ole="">
            <v:imagedata r:id="rId327" o:title=""/>
          </v:shape>
          <o:OLEObject Type="Embed" ProgID="Equation.3" ShapeID="_x0000_i1243" DrawAspect="Content" ObjectID="_1674467971" r:id="rId423"/>
        </w:object>
      </w:r>
    </w:p>
    <w:p w:rsidR="00F90A6C" w:rsidRDefault="00F90A6C" w:rsidP="00C61638">
      <w:pPr>
        <w:pStyle w:val="22"/>
      </w:pPr>
      <w:bookmarkStart w:id="269" w:name="_Ref467689946"/>
      <w:bookmarkStart w:id="270" w:name="_Toc467692190"/>
      <w:r w:rsidRPr="00601582">
        <w:lastRenderedPageBreak/>
        <w:t>Критерий</w:t>
      </w:r>
      <w:r>
        <w:t xml:space="preserve"> точности в каждой из последних </w:t>
      </w:r>
      <w:r w:rsidR="00B13A03" w:rsidRPr="00B326E1">
        <w:rPr>
          <w:position w:val="-6"/>
        </w:rPr>
        <w:object w:dxaOrig="880" w:dyaOrig="279">
          <v:shape id="_x0000_i1244" type="#_x0000_t75" style="width:43.5pt;height:13.5pt" o:ole="">
            <v:imagedata r:id="rId424" o:title=""/>
          </v:shape>
          <o:OLEObject Type="Embed" ProgID="Equation.3" ShapeID="_x0000_i1244" DrawAspect="Content" ObjectID="_1674467972" r:id="rId425"/>
        </w:object>
      </w:r>
      <w:r>
        <w:t xml:space="preserve"> итераци</w:t>
      </w:r>
      <w:r w:rsidR="00601582">
        <w:t>й</w:t>
      </w:r>
      <w:r w:rsidR="00C128DD">
        <w:t xml:space="preserve"> </w:t>
      </w:r>
      <w:r>
        <w:t xml:space="preserve">больше критерия в предшествующей им итерации. В этом случае </w:t>
      </w:r>
      <w:r w:rsidRPr="00122AA0">
        <w:rPr>
          <w:position w:val="-12"/>
        </w:rPr>
        <w:object w:dxaOrig="279" w:dyaOrig="360">
          <v:shape id="_x0000_i1245" type="#_x0000_t75" style="width:13.5pt;height:18pt" o:ole="">
            <v:imagedata r:id="rId426" o:title=""/>
          </v:shape>
          <o:OLEObject Type="Embed" ProgID="Equation.3" ShapeID="_x0000_i1245" DrawAspect="Content" ObjectID="_1674467973" r:id="rId427"/>
        </w:object>
      </w:r>
      <w:r>
        <w:t xml:space="preserve"> принимается равным вектору параметров </w:t>
      </w:r>
      <w:r w:rsidR="00E43548">
        <w:t>в</w:t>
      </w:r>
      <w:r>
        <w:t xml:space="preserve"> </w:t>
      </w:r>
      <w:r w:rsidR="00601582">
        <w:t>данной</w:t>
      </w:r>
      <w:r>
        <w:t xml:space="preserve"> </w:t>
      </w:r>
      <w:r w:rsidR="00FE0011">
        <w:t xml:space="preserve">предшествующей </w:t>
      </w:r>
      <w:r>
        <w:t>итерации</w:t>
      </w:r>
      <w:r w:rsidR="00C128DD">
        <w:t>, а корректирующие поправки для выпусков, не являющихся оп</w:t>
      </w:r>
      <w:r w:rsidR="00D77EA7">
        <w:t>о</w:t>
      </w:r>
      <w:r w:rsidR="00C128DD">
        <w:t>рными, определяются по формулам:</w:t>
      </w:r>
      <w:bookmarkEnd w:id="269"/>
      <w:bookmarkEnd w:id="270"/>
    </w:p>
    <w:p w:rsidR="00C128DD" w:rsidRDefault="00C128DD" w:rsidP="007354FE">
      <w:pPr>
        <w:pStyle w:val="22"/>
        <w:numPr>
          <w:ilvl w:val="0"/>
          <w:numId w:val="19"/>
        </w:numPr>
      </w:pPr>
      <w:bookmarkStart w:id="271" w:name="_Toc467692191"/>
      <w:r>
        <w:t xml:space="preserve">если условие пункта </w:t>
      </w:r>
      <w:r>
        <w:fldChar w:fldCharType="begin"/>
      </w:r>
      <w:r>
        <w:instrText xml:space="preserve"> REF _Ref467689598 \r \h </w:instrText>
      </w:r>
      <w:r w:rsidR="00C61638">
        <w:instrText xml:space="preserve"> \* MERGEFORMAT </w:instrText>
      </w:r>
      <w:r>
        <w:fldChar w:fldCharType="separate"/>
      </w:r>
      <w:r w:rsidR="00601582">
        <w:t>7.2.2</w:t>
      </w:r>
      <w:r>
        <w:fldChar w:fldCharType="end"/>
      </w:r>
      <w:r>
        <w:t xml:space="preserve"> выполнено, то для данного выпуска</w:t>
      </w:r>
      <w:bookmarkEnd w:id="271"/>
    </w:p>
    <w:p w:rsidR="00C128DD" w:rsidRDefault="00C128DD" w:rsidP="005F425A">
      <w:pPr>
        <w:pStyle w:val="22"/>
        <w:numPr>
          <w:ilvl w:val="0"/>
          <w:numId w:val="0"/>
        </w:numPr>
        <w:ind w:left="1701"/>
        <w:jc w:val="center"/>
      </w:pPr>
      <w:r w:rsidRPr="00BB36A8">
        <w:rPr>
          <w:position w:val="-12"/>
        </w:rPr>
        <w:object w:dxaOrig="1980" w:dyaOrig="440">
          <v:shape id="_x0000_i1246" type="#_x0000_t75" style="width:99pt;height:22.5pt" o:ole="">
            <v:imagedata r:id="rId428" o:title=""/>
          </v:shape>
          <o:OLEObject Type="Embed" ProgID="Equation.3" ShapeID="_x0000_i1246" DrawAspect="Content" ObjectID="_1674467974" r:id="rId429"/>
        </w:object>
      </w:r>
      <w:r>
        <w:t>;</w:t>
      </w:r>
    </w:p>
    <w:p w:rsidR="00C128DD" w:rsidRDefault="007354FE" w:rsidP="007354FE">
      <w:pPr>
        <w:pStyle w:val="22"/>
        <w:numPr>
          <w:ilvl w:val="0"/>
          <w:numId w:val="19"/>
        </w:numPr>
      </w:pPr>
      <w:bookmarkStart w:id="272" w:name="_Toc467692192"/>
      <w:r>
        <w:t>е</w:t>
      </w:r>
      <w:r w:rsidR="00C128DD">
        <w:t xml:space="preserve">сли </w:t>
      </w:r>
      <w:r w:rsidR="00C128DD" w:rsidRPr="00601582">
        <w:rPr>
          <w:position w:val="-12"/>
        </w:rPr>
        <w:object w:dxaOrig="2240" w:dyaOrig="380">
          <v:shape id="_x0000_i1247" type="#_x0000_t75" style="width:109.5pt;height:18.75pt" o:ole="">
            <v:imagedata r:id="rId430" o:title=""/>
          </v:shape>
          <o:OLEObject Type="Embed" ProgID="Equation.3" ShapeID="_x0000_i1247" DrawAspect="Content" ObjectID="_1674467975" r:id="rId431"/>
        </w:object>
      </w:r>
      <w:r w:rsidR="00C128DD">
        <w:t xml:space="preserve">, то  </w:t>
      </w:r>
      <w:r w:rsidR="00C128DD" w:rsidRPr="00601582">
        <w:rPr>
          <w:position w:val="-12"/>
        </w:rPr>
        <w:object w:dxaOrig="3180" w:dyaOrig="380">
          <v:shape id="_x0000_i1248" type="#_x0000_t75" style="width:156pt;height:18.75pt" o:ole="">
            <v:imagedata r:id="rId432" o:title=""/>
          </v:shape>
          <o:OLEObject Type="Embed" ProgID="Equation.3" ShapeID="_x0000_i1248" DrawAspect="Content" ObjectID="_1674467976" r:id="rId433"/>
        </w:object>
      </w:r>
      <w:r w:rsidR="00C128DD">
        <w:t>.</w:t>
      </w:r>
      <w:bookmarkEnd w:id="272"/>
    </w:p>
    <w:p w:rsidR="00C128DD" w:rsidRPr="008D21A8" w:rsidRDefault="007354FE" w:rsidP="007354FE">
      <w:pPr>
        <w:pStyle w:val="22"/>
        <w:numPr>
          <w:ilvl w:val="0"/>
          <w:numId w:val="19"/>
        </w:numPr>
      </w:pPr>
      <w:bookmarkStart w:id="273" w:name="_Toc467692193"/>
      <w:r>
        <w:t>е</w:t>
      </w:r>
      <w:r w:rsidR="00C128DD">
        <w:t xml:space="preserve">сли </w:t>
      </w:r>
      <w:r w:rsidR="00C128DD" w:rsidRPr="00601582">
        <w:rPr>
          <w:position w:val="-12"/>
        </w:rPr>
        <w:object w:dxaOrig="2240" w:dyaOrig="380">
          <v:shape id="_x0000_i1249" type="#_x0000_t75" style="width:109.5pt;height:18.75pt" o:ole="">
            <v:imagedata r:id="rId434" o:title=""/>
          </v:shape>
          <o:OLEObject Type="Embed" ProgID="Equation.3" ShapeID="_x0000_i1249" DrawAspect="Content" ObjectID="_1674467977" r:id="rId435"/>
        </w:object>
      </w:r>
      <w:r w:rsidR="00C128DD">
        <w:t xml:space="preserve">, то </w:t>
      </w:r>
      <w:r w:rsidR="00C128DD" w:rsidRPr="00601582">
        <w:rPr>
          <w:position w:val="-12"/>
        </w:rPr>
        <w:object w:dxaOrig="3180" w:dyaOrig="380">
          <v:shape id="_x0000_i1250" type="#_x0000_t75" style="width:156pt;height:18.75pt" o:ole="">
            <v:imagedata r:id="rId436" o:title=""/>
          </v:shape>
          <o:OLEObject Type="Embed" ProgID="Equation.3" ShapeID="_x0000_i1250" DrawAspect="Content" ObjectID="_1674467978" r:id="rId437"/>
        </w:object>
      </w:r>
      <w:r w:rsidR="00C128DD">
        <w:t>.</w:t>
      </w:r>
      <w:bookmarkEnd w:id="273"/>
      <w:r w:rsidR="00C128DD">
        <w:t xml:space="preserve"> </w:t>
      </w:r>
    </w:p>
    <w:p w:rsidR="00AF0EE1" w:rsidRPr="008D5932" w:rsidRDefault="00F90A6C" w:rsidP="00C61638">
      <w:pPr>
        <w:pStyle w:val="22"/>
      </w:pPr>
      <w:bookmarkStart w:id="274" w:name="_Toc467692194"/>
      <w:r>
        <w:t xml:space="preserve">Количество итераций превысило статический параметр </w:t>
      </w:r>
      <w:r w:rsidRPr="00595F64">
        <w:rPr>
          <w:position w:val="-6"/>
        </w:rPr>
        <w:object w:dxaOrig="999" w:dyaOrig="260">
          <v:shape id="_x0000_i1251" type="#_x0000_t75" style="width:49.5pt;height:13.5pt" o:ole="">
            <v:imagedata r:id="rId438" o:title=""/>
          </v:shape>
          <o:OLEObject Type="Embed" ProgID="Equation.3" ShapeID="_x0000_i1251" DrawAspect="Content" ObjectID="_1674467979" r:id="rId439"/>
        </w:object>
      </w:r>
      <w:r>
        <w:t xml:space="preserve">. </w:t>
      </w:r>
      <w:r w:rsidR="00C128DD">
        <w:t xml:space="preserve">В этом случае определяется наименьшее значение критерия </w:t>
      </w:r>
      <w:r w:rsidR="00C9037A">
        <w:t xml:space="preserve">точности в последних </w:t>
      </w:r>
      <w:r w:rsidR="00B13A03" w:rsidRPr="00B326E1">
        <w:rPr>
          <w:position w:val="-6"/>
        </w:rPr>
        <w:object w:dxaOrig="600" w:dyaOrig="279">
          <v:shape id="_x0000_i1252" type="#_x0000_t75" style="width:30pt;height:13.5pt" o:ole="">
            <v:imagedata r:id="rId418" o:title=""/>
          </v:shape>
          <o:OLEObject Type="Embed" ProgID="Equation.3" ShapeID="_x0000_i1252" DrawAspect="Content" ObjectID="_1674467980" r:id="rId440"/>
        </w:object>
      </w:r>
      <w:r w:rsidR="00C9037A">
        <w:t xml:space="preserve"> итерациях. Вектор </w:t>
      </w:r>
      <w:r w:rsidR="00C9037A" w:rsidRPr="00122AA0">
        <w:rPr>
          <w:position w:val="-12"/>
        </w:rPr>
        <w:object w:dxaOrig="279" w:dyaOrig="360">
          <v:shape id="_x0000_i1253" type="#_x0000_t75" style="width:13.5pt;height:18pt" o:ole="">
            <v:imagedata r:id="rId426" o:title=""/>
          </v:shape>
          <o:OLEObject Type="Embed" ProgID="Equation.3" ShapeID="_x0000_i1253" DrawAspect="Content" ObjectID="_1674467981" r:id="rId441"/>
        </w:object>
      </w:r>
      <w:r w:rsidR="00C9037A">
        <w:t xml:space="preserve"> принимается равным вектору параметров в указанной итерации, а корректирующие поправки определяются по формулам пункта </w:t>
      </w:r>
      <w:r w:rsidR="00C9037A">
        <w:fldChar w:fldCharType="begin"/>
      </w:r>
      <w:r w:rsidR="00C9037A">
        <w:instrText xml:space="preserve"> REF _Ref467689946 \r \h </w:instrText>
      </w:r>
      <w:r w:rsidR="00C61638">
        <w:instrText xml:space="preserve"> \* MERGEFORMAT </w:instrText>
      </w:r>
      <w:r w:rsidR="00C9037A">
        <w:fldChar w:fldCharType="separate"/>
      </w:r>
      <w:r w:rsidR="007354FE">
        <w:t>7.4.2</w:t>
      </w:r>
      <w:r w:rsidR="00C9037A">
        <w:fldChar w:fldCharType="end"/>
      </w:r>
      <w:r w:rsidR="00C471DE" w:rsidRPr="00627460">
        <w:t>.</w:t>
      </w:r>
      <w:bookmarkStart w:id="275" w:name="_Toc467692195"/>
      <w:bookmarkStart w:id="276" w:name="_Toc467692196"/>
      <w:bookmarkStart w:id="277" w:name="_Toc467692197"/>
      <w:bookmarkStart w:id="278" w:name="_Toc467692198"/>
      <w:bookmarkStart w:id="279" w:name="_Toc467692199"/>
      <w:bookmarkEnd w:id="234"/>
      <w:bookmarkEnd w:id="274"/>
      <w:bookmarkEnd w:id="275"/>
      <w:bookmarkEnd w:id="276"/>
      <w:bookmarkEnd w:id="277"/>
      <w:bookmarkEnd w:id="278"/>
      <w:bookmarkEnd w:id="279"/>
    </w:p>
    <w:p w:rsidR="00C24128" w:rsidRPr="00523C63" w:rsidRDefault="005E4C88" w:rsidP="00C61638">
      <w:pPr>
        <w:pStyle w:val="aff4"/>
        <w:rPr>
          <w:lang w:val="ru-RU"/>
        </w:rPr>
      </w:pPr>
      <w:bookmarkStart w:id="280" w:name="_Toc467692200"/>
      <w:r w:rsidRPr="005E4C88">
        <w:t>При изменении базы расчёта</w:t>
      </w:r>
      <w:r>
        <w:t xml:space="preserve"> начальные значения корректирующих поправок </w:t>
      </w:r>
      <w:r w:rsidR="0037320E">
        <w:rPr>
          <w:lang w:val="ru-RU"/>
        </w:rPr>
        <w:t xml:space="preserve">по выпускам, которых не </w:t>
      </w:r>
      <w:r w:rsidR="0037320E" w:rsidRPr="00601582">
        <w:t>было</w:t>
      </w:r>
      <w:r w:rsidR="0037320E">
        <w:rPr>
          <w:lang w:val="ru-RU"/>
        </w:rPr>
        <w:t xml:space="preserve"> в предыдущей базе расчёта, </w:t>
      </w:r>
      <w:r w:rsidR="00DA4421">
        <w:t xml:space="preserve">принимаются </w:t>
      </w:r>
      <w:r>
        <w:t>равны</w:t>
      </w:r>
      <w:r w:rsidR="00DA4421">
        <w:t>ми</w:t>
      </w:r>
      <w:r>
        <w:t xml:space="preserve"> нулю.</w:t>
      </w:r>
      <w:bookmarkEnd w:id="280"/>
    </w:p>
    <w:p w:rsidR="00523C63" w:rsidRPr="00523C63" w:rsidRDefault="00523C63" w:rsidP="00523C63">
      <w:pPr>
        <w:pStyle w:val="aff4"/>
        <w:rPr>
          <w:lang w:val="ru-RU"/>
        </w:rPr>
      </w:pPr>
      <w:r w:rsidRPr="00523C63">
        <w:rPr>
          <w:lang w:val="ru-RU"/>
        </w:rPr>
        <w:t>В случае наступления обстоятельств, которые могут негативно повлиять на адекватность отражения Кривой временной структуры процентных ставок, Биржа вправе предпринять любые действия, необходимые для обеспечения адекватности Кривой, в том числе исключить Облигации из Базы расчета, установить значения параметров, используемых для расчета Кривой, предусмотренных настоящей Методикой и т.д.</w:t>
      </w:r>
    </w:p>
    <w:p w:rsidR="00523C63" w:rsidRDefault="00523C63" w:rsidP="00523C63">
      <w:pPr>
        <w:pStyle w:val="aff4"/>
        <w:numPr>
          <w:ilvl w:val="0"/>
          <w:numId w:val="0"/>
        </w:numPr>
        <w:ind w:left="142"/>
        <w:rPr>
          <w:lang w:val="ru-RU"/>
        </w:rPr>
      </w:pPr>
    </w:p>
    <w:p w:rsidR="00BB1145" w:rsidRDefault="00BB1145" w:rsidP="003A2653">
      <w:pPr>
        <w:pStyle w:val="1"/>
        <w:rPr>
          <w:lang w:val="ru-RU"/>
        </w:rPr>
      </w:pPr>
      <w:bookmarkStart w:id="281" w:name="_Toc467692201"/>
      <w:bookmarkStart w:id="282" w:name="_Toc468978823"/>
      <w:bookmarkStart w:id="283" w:name="_Toc347147235"/>
      <w:bookmarkStart w:id="284" w:name="_Toc63250506"/>
      <w:bookmarkEnd w:id="281"/>
      <w:bookmarkEnd w:id="282"/>
      <w:r w:rsidRPr="00EE4013">
        <w:t>Порядок раскрытия информации</w:t>
      </w:r>
      <w:bookmarkEnd w:id="201"/>
      <w:bookmarkEnd w:id="283"/>
      <w:bookmarkEnd w:id="284"/>
    </w:p>
    <w:p w:rsidR="003E4E07" w:rsidRPr="003E4E07" w:rsidRDefault="00467AB7" w:rsidP="00C61638">
      <w:pPr>
        <w:pStyle w:val="aff4"/>
      </w:pPr>
      <w:bookmarkStart w:id="285" w:name="_Toc368324574"/>
      <w:bookmarkStart w:id="286" w:name="_Toc467692203"/>
      <w:bookmarkStart w:id="287" w:name="_Toc347159104"/>
      <w:r w:rsidRPr="00FA16BC">
        <w:t xml:space="preserve">Настоящая Методика, все изменения и дополнения </w:t>
      </w:r>
      <w:r>
        <w:t>к ней</w:t>
      </w:r>
      <w:r w:rsidR="00DF62D6">
        <w:rPr>
          <w:lang w:val="ru-RU"/>
        </w:rPr>
        <w:t>, а также база расчета</w:t>
      </w:r>
      <w:r w:rsidR="00E0156B">
        <w:rPr>
          <w:lang w:val="ru-RU"/>
        </w:rPr>
        <w:t xml:space="preserve"> </w:t>
      </w:r>
      <w:r w:rsidR="003E4E07" w:rsidRPr="003A2653">
        <w:t>раскрываются</w:t>
      </w:r>
      <w:r w:rsidR="003E4E07" w:rsidRPr="00816140">
        <w:t xml:space="preserve"> </w:t>
      </w:r>
      <w:r w:rsidR="00E0156B">
        <w:rPr>
          <w:lang w:val="ru-RU"/>
        </w:rPr>
        <w:t xml:space="preserve">на официальном сайте </w:t>
      </w:r>
      <w:r w:rsidR="003E4E07" w:rsidRPr="00816140">
        <w:t>Биржи в сети Интернет</w:t>
      </w:r>
      <w:r w:rsidR="003E4E07" w:rsidRPr="00FA16BC">
        <w:t xml:space="preserve"> не позднее, чем за </w:t>
      </w:r>
      <w:r w:rsidR="002C4187">
        <w:rPr>
          <w:lang w:val="ru-RU"/>
        </w:rPr>
        <w:t>1</w:t>
      </w:r>
      <w:r w:rsidR="003E4E07" w:rsidRPr="00FA16BC">
        <w:t xml:space="preserve"> рабочи</w:t>
      </w:r>
      <w:r w:rsidR="002C4187">
        <w:rPr>
          <w:lang w:val="ru-RU"/>
        </w:rPr>
        <w:t>й</w:t>
      </w:r>
      <w:r w:rsidR="003E4E07" w:rsidRPr="00FA16BC">
        <w:t xml:space="preserve"> д</w:t>
      </w:r>
      <w:r w:rsidR="00E56330">
        <w:rPr>
          <w:lang w:val="ru-RU"/>
        </w:rPr>
        <w:t>ень</w:t>
      </w:r>
      <w:r w:rsidR="003E4E07" w:rsidRPr="00FA16BC">
        <w:t xml:space="preserve"> до даты вступления </w:t>
      </w:r>
      <w:r w:rsidR="00E0156B">
        <w:rPr>
          <w:lang w:val="ru-RU"/>
        </w:rPr>
        <w:t xml:space="preserve">их </w:t>
      </w:r>
      <w:r w:rsidR="003E4E07" w:rsidRPr="00FA16BC">
        <w:t>в силу, если иное не определено решением</w:t>
      </w:r>
      <w:r w:rsidR="00F2625E">
        <w:rPr>
          <w:lang w:val="ru-RU"/>
        </w:rPr>
        <w:t xml:space="preserve"> Биржи</w:t>
      </w:r>
      <w:r w:rsidR="003E4E07">
        <w:rPr>
          <w:lang w:val="ru-RU"/>
        </w:rPr>
        <w:t>.</w:t>
      </w:r>
      <w:bookmarkEnd w:id="285"/>
      <w:bookmarkEnd w:id="286"/>
    </w:p>
    <w:p w:rsidR="00117F83" w:rsidRPr="00117F83" w:rsidRDefault="00A95C2C" w:rsidP="00C61638">
      <w:pPr>
        <w:pStyle w:val="24"/>
      </w:pPr>
      <w:bookmarkStart w:id="288" w:name="_Toc368324575"/>
      <w:bookmarkStart w:id="289" w:name="_Toc467692204"/>
      <w:r w:rsidRPr="0076337B">
        <w:t>Дополнительно ч</w:t>
      </w:r>
      <w:r w:rsidR="00117F83" w:rsidRPr="00816140">
        <w:t>ерез представительство Биржи в сети Интернет</w:t>
      </w:r>
      <w:r w:rsidR="00117F83" w:rsidRPr="00FA16BC">
        <w:t xml:space="preserve"> </w:t>
      </w:r>
      <w:r w:rsidR="00422239" w:rsidRPr="0076337B">
        <w:t>раскрываются</w:t>
      </w:r>
      <w:r w:rsidR="0076337B" w:rsidRPr="0076337B">
        <w:t xml:space="preserve"> </w:t>
      </w:r>
      <w:r w:rsidR="00422239">
        <w:t>текущие статические па</w:t>
      </w:r>
      <w:r w:rsidR="0076337B">
        <w:t>раметры с историей их изменений</w:t>
      </w:r>
      <w:r w:rsidR="0076337B" w:rsidRPr="0076337B">
        <w:t xml:space="preserve">, </w:t>
      </w:r>
      <w:r w:rsidR="00422239" w:rsidRPr="0076337B">
        <w:t>а также з</w:t>
      </w:r>
      <w:r w:rsidR="00371E18">
        <w:t xml:space="preserve">а каждый </w:t>
      </w:r>
      <w:r w:rsidR="00E0156B">
        <w:t xml:space="preserve">торговый </w:t>
      </w:r>
      <w:r w:rsidR="00371E18">
        <w:t>день</w:t>
      </w:r>
      <w:r w:rsidR="00371E18" w:rsidRPr="00754FB0">
        <w:t xml:space="preserve"> </w:t>
      </w:r>
      <w:r w:rsidR="00371E18">
        <w:t>на момент окончания торгов (</w:t>
      </w:r>
      <w:r w:rsidR="00371E18" w:rsidRPr="0076337B">
        <w:rPr>
          <w:lang w:val="en-US"/>
        </w:rPr>
        <w:t>EOD</w:t>
      </w:r>
      <w:r w:rsidR="00371E18" w:rsidRPr="00AF1202">
        <w:t>)</w:t>
      </w:r>
      <w:r w:rsidR="00117F83" w:rsidRPr="0076337B">
        <w:t>:</w:t>
      </w:r>
      <w:bookmarkEnd w:id="288"/>
      <w:bookmarkEnd w:id="289"/>
    </w:p>
    <w:p w:rsidR="00365EF6" w:rsidRDefault="00365EF6" w:rsidP="00627460">
      <w:pPr>
        <w:pStyle w:val="a3"/>
      </w:pPr>
      <w:r>
        <w:t>динамические параметры;</w:t>
      </w:r>
    </w:p>
    <w:p w:rsidR="00474CF3" w:rsidRDefault="00474CF3" w:rsidP="00627460">
      <w:pPr>
        <w:pStyle w:val="a3"/>
      </w:pPr>
      <w:r>
        <w:t>з</w:t>
      </w:r>
      <w:r w:rsidR="00B90282">
        <w:t xml:space="preserve">начения функции </w:t>
      </w:r>
      <w:r w:rsidR="00B90282" w:rsidRPr="00500ECF">
        <w:rPr>
          <w:rFonts w:ascii="Arial" w:hAnsi="Arial" w:cs="Arial"/>
          <w:position w:val="-12"/>
        </w:rPr>
        <w:object w:dxaOrig="499" w:dyaOrig="360">
          <v:shape id="_x0000_i1254" type="#_x0000_t75" style="width:24.75pt;height:18pt" o:ole="">
            <v:imagedata r:id="rId442" o:title=""/>
          </v:shape>
          <o:OLEObject Type="Embed" ProgID="Equation.3" ShapeID="_x0000_i1254" DrawAspect="Content" ObjectID="_1674467982" r:id="rId443"/>
        </w:object>
      </w:r>
      <w:r>
        <w:t xml:space="preserve"> для сроков </w:t>
      </w:r>
      <w:r w:rsidR="00B90282" w:rsidRPr="00500ECF">
        <w:rPr>
          <w:rFonts w:ascii="Arial" w:hAnsi="Arial" w:cs="Arial"/>
          <w:position w:val="-12"/>
        </w:rPr>
        <w:object w:dxaOrig="180" w:dyaOrig="360">
          <v:shape id="_x0000_i1255" type="#_x0000_t75" style="width:9pt;height:18pt" o:ole="">
            <v:imagedata r:id="rId444" o:title=""/>
          </v:shape>
          <o:OLEObject Type="Embed" ProgID="Equation.3" ShapeID="_x0000_i1255" DrawAspect="Content" ObjectID="_1674467983" r:id="rId445"/>
        </w:object>
      </w:r>
      <w:r w:rsidR="00B90282">
        <w:rPr>
          <w:rFonts w:ascii="Arial" w:hAnsi="Arial" w:cs="Arial"/>
        </w:rPr>
        <w:t xml:space="preserve"> </w:t>
      </w:r>
      <w:r w:rsidR="00B90282" w:rsidRPr="00500ECF">
        <w:t>в диапазоне</w:t>
      </w:r>
      <w:r w:rsidR="00B90282">
        <w:t xml:space="preserve"> </w:t>
      </w:r>
      <w:r w:rsidR="00B90282" w:rsidRPr="00500ECF">
        <w:t xml:space="preserve">0,25 </w:t>
      </w:r>
      <w:r w:rsidR="00B90282">
        <w:t>÷</w:t>
      </w:r>
      <w:r w:rsidR="00B90282" w:rsidRPr="00500ECF">
        <w:t xml:space="preserve"> 30 лет;</w:t>
      </w:r>
    </w:p>
    <w:p w:rsidR="00D96B0D" w:rsidRDefault="00422239" w:rsidP="00A95708">
      <w:pPr>
        <w:pStyle w:val="a3"/>
      </w:pPr>
      <w:r>
        <w:t xml:space="preserve">цены и </w:t>
      </w:r>
      <w:r w:rsidR="00365EF6">
        <w:t xml:space="preserve">корректирующие поправки </w:t>
      </w:r>
      <w:r>
        <w:t>для выпусков, входящих в базу расчёта</w:t>
      </w:r>
      <w:bookmarkEnd w:id="1"/>
      <w:bookmarkEnd w:id="43"/>
      <w:bookmarkEnd w:id="287"/>
      <w:r w:rsidR="00A95C2C">
        <w:t>.</w:t>
      </w:r>
    </w:p>
    <w:p w:rsidR="001471E0" w:rsidRPr="001471E0" w:rsidRDefault="001471E0" w:rsidP="001471E0">
      <w:pPr>
        <w:pStyle w:val="1"/>
        <w:numPr>
          <w:ilvl w:val="0"/>
          <w:numId w:val="0"/>
        </w:numPr>
        <w:ind w:left="360"/>
        <w:jc w:val="right"/>
        <w:rPr>
          <w:sz w:val="24"/>
          <w:lang w:val="ru-RU"/>
        </w:rPr>
      </w:pPr>
      <w:r>
        <w:br w:type="page"/>
      </w:r>
      <w:bookmarkStart w:id="290" w:name="_Toc63250507"/>
      <w:r w:rsidR="00B13A03" w:rsidRPr="001471E0">
        <w:rPr>
          <w:sz w:val="24"/>
        </w:rPr>
        <w:lastRenderedPageBreak/>
        <w:t>Приложение</w:t>
      </w:r>
      <w:r w:rsidRPr="001471E0">
        <w:rPr>
          <w:sz w:val="24"/>
          <w:lang w:val="ru-RU"/>
        </w:rPr>
        <w:t xml:space="preserve"> 1</w:t>
      </w:r>
      <w:bookmarkEnd w:id="290"/>
    </w:p>
    <w:p w:rsidR="001471E0" w:rsidRPr="00C61638" w:rsidRDefault="001471E0" w:rsidP="00C61638">
      <w:pPr>
        <w:pStyle w:val="Texttab"/>
        <w:ind w:left="0"/>
        <w:rPr>
          <w:b/>
        </w:rPr>
      </w:pPr>
      <w:r w:rsidRPr="00C61638">
        <w:rPr>
          <w:b/>
        </w:rPr>
        <w:t>К Методике расчета кривой бескупонной доходности государственных облигаций</w:t>
      </w:r>
    </w:p>
    <w:p w:rsidR="001471E0" w:rsidRDefault="001471E0" w:rsidP="00C61638">
      <w:pPr>
        <w:pStyle w:val="Texttab"/>
      </w:pPr>
    </w:p>
    <w:p w:rsidR="00B13A03" w:rsidRPr="00C61638" w:rsidRDefault="00B13A03" w:rsidP="00C61638">
      <w:pPr>
        <w:pStyle w:val="Texttab"/>
        <w:rPr>
          <w:b/>
          <w:sz w:val="28"/>
        </w:rPr>
      </w:pPr>
      <w:r w:rsidRPr="00C61638">
        <w:rPr>
          <w:b/>
          <w:sz w:val="28"/>
        </w:rPr>
        <w:t>Значения статических параметров</w:t>
      </w:r>
    </w:p>
    <w:p w:rsidR="00B13A03" w:rsidRDefault="00B13A03" w:rsidP="00500ECF">
      <w:pPr>
        <w:pStyle w:val="a3"/>
        <w:numPr>
          <w:ilvl w:val="0"/>
          <w:numId w:val="0"/>
        </w:numPr>
        <w:ind w:left="2421"/>
      </w:pPr>
    </w:p>
    <w:tbl>
      <w:tblPr>
        <w:tblW w:w="778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2"/>
        <w:gridCol w:w="973"/>
        <w:gridCol w:w="973"/>
        <w:gridCol w:w="972"/>
        <w:gridCol w:w="973"/>
      </w:tblGrid>
      <w:tr w:rsidR="00B13A03" w:rsidTr="00882120"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6"/>
              </w:rPr>
              <w:object w:dxaOrig="240" w:dyaOrig="220">
                <v:shape id="_x0000_i1256" type="#_x0000_t75" style="width:12pt;height:10.5pt" o:ole="">
                  <v:imagedata r:id="rId446" o:title=""/>
                </v:shape>
                <o:OLEObject Type="Embed" ProgID="Equation.3" ShapeID="_x0000_i1256" DrawAspect="Content" ObjectID="_1674467984" r:id="rId447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10"/>
              </w:rPr>
              <w:object w:dxaOrig="240" w:dyaOrig="320">
                <v:shape id="_x0000_i1257" type="#_x0000_t75" style="width:12pt;height:16.5pt" o:ole="">
                  <v:imagedata r:id="rId448" o:title=""/>
                </v:shape>
                <o:OLEObject Type="Embed" ProgID="Equation.3" ShapeID="_x0000_i1257" DrawAspect="Content" ObjectID="_1674467985" r:id="rId449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882120">
              <w:rPr>
                <w:i/>
                <w:position w:val="-10"/>
              </w:rPr>
              <w:object w:dxaOrig="260" w:dyaOrig="340">
                <v:shape id="_x0000_i1258" type="#_x0000_t75" style="width:13.5pt;height:17.25pt" o:ole="">
                  <v:imagedata r:id="rId450" o:title=""/>
                </v:shape>
                <o:OLEObject Type="Embed" ProgID="Equation.3" ShapeID="_x0000_i1258" DrawAspect="Content" ObjectID="_1674467986" r:id="rId451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0"/>
              </w:rPr>
              <w:object w:dxaOrig="279" w:dyaOrig="340">
                <v:shape id="_x0000_i1259" type="#_x0000_t75" style="width:13.5pt;height:17.25pt" o:ole="">
                  <v:imagedata r:id="rId452" o:title=""/>
                </v:shape>
                <o:OLEObject Type="Embed" ProgID="Equation.3" ShapeID="_x0000_i1259" DrawAspect="Content" ObjectID="_1674467987" r:id="rId453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882120">
              <w:rPr>
                <w:i/>
                <w:position w:val="-12"/>
              </w:rPr>
              <w:object w:dxaOrig="279" w:dyaOrig="360">
                <v:shape id="_x0000_i1260" type="#_x0000_t75" style="width:13.5pt;height:18pt" o:ole="">
                  <v:imagedata r:id="rId454" o:title=""/>
                </v:shape>
                <o:OLEObject Type="Embed" ProgID="Equation.3" ShapeID="_x0000_i1260" DrawAspect="Content" ObjectID="_1674467988" r:id="rId455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position w:val="-10"/>
              </w:rPr>
              <w:object w:dxaOrig="200" w:dyaOrig="260">
                <v:shape id="_x0000_i1261" type="#_x0000_t75" style="width:10.5pt;height:13.5pt" o:ole="">
                  <v:imagedata r:id="rId456" o:title=""/>
                </v:shape>
                <o:OLEObject Type="Embed" ProgID="Equation.3" ShapeID="_x0000_i1261" DrawAspect="Content" ObjectID="_1674467989" r:id="rId457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6"/>
              </w:rPr>
              <w:object w:dxaOrig="480" w:dyaOrig="260">
                <v:shape id="_x0000_i1262" type="#_x0000_t75" style="width:24pt;height:13.5pt" o:ole="">
                  <v:imagedata r:id="rId458" o:title=""/>
                </v:shape>
                <o:OLEObject Type="Embed" ProgID="Equation.3" ShapeID="_x0000_i1262" DrawAspect="Content" ObjectID="_1674467990" r:id="rId459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6"/>
              </w:rPr>
              <w:object w:dxaOrig="760" w:dyaOrig="279">
                <v:shape id="_x0000_i1263" type="#_x0000_t75" style="width:37.5pt;height:14.25pt" o:ole="">
                  <v:imagedata r:id="rId460" o:title=""/>
                </v:shape>
                <o:OLEObject Type="Embed" ProgID="Equation.3" ShapeID="_x0000_i1263" DrawAspect="Content" ObjectID="_1674467991" r:id="rId461"/>
              </w:object>
            </w:r>
          </w:p>
        </w:tc>
      </w:tr>
      <w:tr w:rsidR="00B13A03" w:rsidRPr="00882120" w:rsidTr="00882120">
        <w:tc>
          <w:tcPr>
            <w:tcW w:w="972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ru-RU"/>
              </w:rPr>
              <w:t>0</w:t>
            </w:r>
            <w:r w:rsidRPr="00882120">
              <w:rPr>
                <w:lang w:val="en-US"/>
              </w:rPr>
              <w:t>,</w:t>
            </w:r>
            <w:r w:rsidR="001260E6">
              <w:rPr>
                <w:lang w:val="ru-RU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B13A03" w:rsidRPr="001260E6" w:rsidRDefault="00610B60" w:rsidP="001260E6">
            <w:pPr>
              <w:pStyle w:val="2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882120">
              <w:rPr>
                <w:lang w:val="en-US"/>
              </w:rPr>
              <w:t>0,</w:t>
            </w:r>
            <w:r w:rsidR="001260E6">
              <w:rPr>
                <w:lang w:val="ru-RU"/>
              </w:rPr>
              <w:t>2</w:t>
            </w:r>
          </w:p>
        </w:tc>
        <w:tc>
          <w:tcPr>
            <w:tcW w:w="973" w:type="dxa"/>
            <w:shd w:val="clear" w:color="auto" w:fill="auto"/>
          </w:tcPr>
          <w:p w:rsidR="00B13A03" w:rsidRPr="00026B36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</w:t>
            </w:r>
            <w:r w:rsidR="00026B36">
              <w:rPr>
                <w:lang w:val="en-US"/>
              </w:rPr>
              <w:t>,4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</w:t>
            </w:r>
            <w:r w:rsidR="00026B36">
              <w:rPr>
                <w:lang w:val="en-US"/>
              </w:rPr>
              <w:t>.4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</w:t>
            </w:r>
            <w:r w:rsidR="00026B36">
              <w:rPr>
                <w:lang w:val="en-US"/>
              </w:rPr>
              <w:t>.4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0,6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10</w:t>
            </w:r>
          </w:p>
        </w:tc>
      </w:tr>
    </w:tbl>
    <w:p w:rsidR="00B13A03" w:rsidRDefault="00B13A03" w:rsidP="00B13A03">
      <w:pPr>
        <w:pStyle w:val="a3"/>
        <w:numPr>
          <w:ilvl w:val="0"/>
          <w:numId w:val="0"/>
        </w:numPr>
        <w:ind w:left="2421"/>
      </w:pPr>
    </w:p>
    <w:tbl>
      <w:tblPr>
        <w:tblW w:w="778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2"/>
        <w:gridCol w:w="973"/>
        <w:gridCol w:w="973"/>
        <w:gridCol w:w="972"/>
        <w:gridCol w:w="973"/>
      </w:tblGrid>
      <w:tr w:rsidR="00B13A03" w:rsidTr="00882120"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10"/>
              </w:rPr>
              <w:object w:dxaOrig="240" w:dyaOrig="340">
                <v:shape id="_x0000_i1264" type="#_x0000_t75" style="width:12.75pt;height:16.5pt" o:ole="">
                  <v:imagedata r:id="rId462" o:title=""/>
                </v:shape>
                <o:OLEObject Type="Embed" ProgID="Equation.3" ShapeID="_x0000_i1264" DrawAspect="Content" ObjectID="_1674467992" r:id="rId463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0"/>
              </w:rPr>
              <w:object w:dxaOrig="260" w:dyaOrig="340">
                <v:shape id="_x0000_i1265" type="#_x0000_t75" style="width:13.5pt;height:16.5pt" o:ole="">
                  <v:imagedata r:id="rId464" o:title=""/>
                </v:shape>
                <o:OLEObject Type="Embed" ProgID="Equation.3" ShapeID="_x0000_i1265" DrawAspect="Content" ObjectID="_1674467993" r:id="rId465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66" type="#_x0000_t75" style="width:13.5pt;height:17.25pt" o:ole="">
                  <v:imagedata r:id="rId466" o:title=""/>
                </v:shape>
                <o:OLEObject Type="Embed" ProgID="Equation.3" ShapeID="_x0000_i1266" DrawAspect="Content" ObjectID="_1674467994" r:id="rId467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0"/>
              </w:rPr>
              <w:object w:dxaOrig="260" w:dyaOrig="340">
                <v:shape id="_x0000_i1267" type="#_x0000_t75" style="width:13.5pt;height:16.5pt" o:ole="">
                  <v:imagedata r:id="rId468" o:title=""/>
                </v:shape>
                <o:OLEObject Type="Embed" ProgID="Equation.3" ShapeID="_x0000_i1267" DrawAspect="Content" ObjectID="_1674467995" r:id="rId469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68" type="#_x0000_t75" style="width:13.5pt;height:17.25pt" o:ole="">
                  <v:imagedata r:id="rId470" o:title=""/>
                </v:shape>
                <o:OLEObject Type="Embed" ProgID="Equation.3" ShapeID="_x0000_i1268" DrawAspect="Content" ObjectID="_1674467996" r:id="rId471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69" type="#_x0000_t75" style="width:13.5pt;height:17.25pt" o:ole="">
                  <v:imagedata r:id="rId472" o:title=""/>
                </v:shape>
                <o:OLEObject Type="Embed" ProgID="Equation.3" ShapeID="_x0000_i1269" DrawAspect="Content" ObjectID="_1674467997" r:id="rId473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70" type="#_x0000_t75" style="width:13.5pt;height:17.25pt" o:ole="">
                  <v:imagedata r:id="rId474" o:title=""/>
                </v:shape>
                <o:OLEObject Type="Embed" ProgID="Equation.3" ShapeID="_x0000_i1270" DrawAspect="Content" ObjectID="_1674467998" r:id="rId475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71" type="#_x0000_t75" style="width:13.5pt;height:17.25pt" o:ole="">
                  <v:imagedata r:id="rId476" o:title=""/>
                </v:shape>
                <o:OLEObject Type="Embed" ProgID="Equation.3" ShapeID="_x0000_i1271" DrawAspect="Content" ObjectID="_1674467999" r:id="rId477"/>
              </w:object>
            </w:r>
          </w:p>
        </w:tc>
      </w:tr>
      <w:tr w:rsidR="00B13A03" w:rsidRPr="00882120" w:rsidTr="00882120">
        <w:tc>
          <w:tcPr>
            <w:tcW w:w="972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50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50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50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610B60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0,05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30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30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30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30</w:t>
            </w:r>
          </w:p>
        </w:tc>
      </w:tr>
    </w:tbl>
    <w:p w:rsidR="00B13A03" w:rsidRDefault="00B13A03" w:rsidP="00B13A03">
      <w:pPr>
        <w:pStyle w:val="a3"/>
        <w:numPr>
          <w:ilvl w:val="0"/>
          <w:numId w:val="0"/>
        </w:numPr>
        <w:ind w:left="2421"/>
      </w:pPr>
    </w:p>
    <w:tbl>
      <w:tblPr>
        <w:tblW w:w="778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2"/>
        <w:gridCol w:w="973"/>
        <w:gridCol w:w="973"/>
        <w:gridCol w:w="972"/>
        <w:gridCol w:w="973"/>
      </w:tblGrid>
      <w:tr w:rsidR="00B13A03" w:rsidTr="00882120">
        <w:tc>
          <w:tcPr>
            <w:tcW w:w="972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2"/>
              </w:rPr>
              <w:object w:dxaOrig="260" w:dyaOrig="360">
                <v:shape id="_x0000_i1272" type="#_x0000_t75" style="width:13.5pt;height:17.25pt" o:ole="">
                  <v:imagedata r:id="rId478" o:title=""/>
                </v:shape>
                <o:OLEObject Type="Embed" ProgID="Equation.3" ShapeID="_x0000_i1272" DrawAspect="Content" ObjectID="_1674468000" r:id="rId479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500ECF">
              <w:rPr>
                <w:i/>
                <w:position w:val="-12"/>
              </w:rPr>
              <w:object w:dxaOrig="320" w:dyaOrig="360">
                <v:shape id="_x0000_i1273" type="#_x0000_t75" style="width:16.5pt;height:17.25pt" o:ole="">
                  <v:imagedata r:id="rId480" o:title=""/>
                </v:shape>
                <o:OLEObject Type="Embed" ProgID="Equation.3" ShapeID="_x0000_i1273" DrawAspect="Content" ObjectID="_1674468001" r:id="rId481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B13A03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882120">
              <w:rPr>
                <w:i/>
                <w:position w:val="-10"/>
              </w:rPr>
              <w:object w:dxaOrig="320" w:dyaOrig="340">
                <v:shape id="_x0000_i1274" type="#_x0000_t75" style="width:16.5pt;height:16.5pt" o:ole="">
                  <v:imagedata r:id="rId482" o:title=""/>
                </v:shape>
                <o:OLEObject Type="Embed" ProgID="Equation.3" ShapeID="_x0000_i1274" DrawAspect="Content" ObjectID="_1674468002" r:id="rId483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10"/>
              </w:rPr>
              <w:object w:dxaOrig="320" w:dyaOrig="340">
                <v:shape id="_x0000_i1275" type="#_x0000_t75" style="width:16.5pt;height:16.5pt" o:ole="">
                  <v:imagedata r:id="rId484" o:title=""/>
                </v:shape>
                <o:OLEObject Type="Embed" ProgID="Equation.3" ShapeID="_x0000_i1275" DrawAspect="Content" ObjectID="_1674468003" r:id="rId485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500ECF">
              <w:rPr>
                <w:i/>
                <w:position w:val="-12"/>
              </w:rPr>
              <w:object w:dxaOrig="320" w:dyaOrig="360">
                <v:shape id="_x0000_i1276" type="#_x0000_t75" style="width:16.5pt;height:17.25pt" o:ole="">
                  <v:imagedata r:id="rId486" o:title=""/>
                </v:shape>
                <o:OLEObject Type="Embed" ProgID="Equation.3" ShapeID="_x0000_i1276" DrawAspect="Content" ObjectID="_1674468004" r:id="rId487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6"/>
              </w:rPr>
              <w:object w:dxaOrig="220" w:dyaOrig="279">
                <v:shape id="_x0000_i1277" type="#_x0000_t75" style="width:10.5pt;height:13.5pt" o:ole="">
                  <v:imagedata r:id="rId488" o:title=""/>
                </v:shape>
                <o:OLEObject Type="Embed" ProgID="Equation.3" ShapeID="_x0000_i1277" DrawAspect="Content" ObjectID="_1674468005" r:id="rId489"/>
              </w:object>
            </w:r>
          </w:p>
        </w:tc>
        <w:tc>
          <w:tcPr>
            <w:tcW w:w="972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4"/>
              </w:rPr>
              <w:object w:dxaOrig="320" w:dyaOrig="260">
                <v:shape id="_x0000_i1278" type="#_x0000_t75" style="width:15.75pt;height:13.5pt" o:ole="">
                  <v:imagedata r:id="rId490" o:title=""/>
                </v:shape>
                <o:OLEObject Type="Embed" ProgID="Equation.3" ShapeID="_x0000_i1278" DrawAspect="Content" ObjectID="_1674468006" r:id="rId491"/>
              </w:object>
            </w:r>
          </w:p>
        </w:tc>
        <w:tc>
          <w:tcPr>
            <w:tcW w:w="973" w:type="dxa"/>
            <w:shd w:val="clear" w:color="auto" w:fill="auto"/>
          </w:tcPr>
          <w:p w:rsidR="00B13A03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10"/>
              </w:rPr>
              <w:object w:dxaOrig="200" w:dyaOrig="320">
                <v:shape id="_x0000_i1279" type="#_x0000_t75" style="width:10.5pt;height:16.5pt" o:ole="">
                  <v:imagedata r:id="rId492" o:title=""/>
                </v:shape>
                <o:OLEObject Type="Embed" ProgID="Equation.3" ShapeID="_x0000_i1279" DrawAspect="Content" ObjectID="_1674468007" r:id="rId493"/>
              </w:object>
            </w:r>
          </w:p>
        </w:tc>
      </w:tr>
      <w:tr w:rsidR="00B13A03" w:rsidRPr="00882120" w:rsidTr="00882120">
        <w:tc>
          <w:tcPr>
            <w:tcW w:w="972" w:type="dxa"/>
            <w:shd w:val="clear" w:color="auto" w:fill="auto"/>
          </w:tcPr>
          <w:p w:rsidR="00B13A03" w:rsidRPr="00500ECF" w:rsidRDefault="004A591D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25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4A591D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0,123</w:t>
            </w:r>
          </w:p>
        </w:tc>
        <w:tc>
          <w:tcPr>
            <w:tcW w:w="972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150</w:t>
            </w:r>
          </w:p>
        </w:tc>
        <w:tc>
          <w:tcPr>
            <w:tcW w:w="973" w:type="dxa"/>
            <w:shd w:val="clear" w:color="auto" w:fill="auto"/>
          </w:tcPr>
          <w:p w:rsidR="00B13A03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</w:t>
            </w:r>
          </w:p>
        </w:tc>
      </w:tr>
    </w:tbl>
    <w:p w:rsidR="00610B60" w:rsidRDefault="00610B60" w:rsidP="00610B60">
      <w:pPr>
        <w:pStyle w:val="a3"/>
        <w:numPr>
          <w:ilvl w:val="0"/>
          <w:numId w:val="0"/>
        </w:numPr>
        <w:ind w:left="2421"/>
      </w:pPr>
    </w:p>
    <w:tbl>
      <w:tblPr>
        <w:tblW w:w="778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2"/>
        <w:gridCol w:w="973"/>
        <w:gridCol w:w="973"/>
        <w:gridCol w:w="972"/>
        <w:gridCol w:w="973"/>
      </w:tblGrid>
      <w:tr w:rsidR="00610B60" w:rsidTr="00882120"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snapToGrid w:val="0"/>
                <w:position w:val="-10"/>
              </w:rPr>
              <w:object w:dxaOrig="279" w:dyaOrig="340">
                <v:shape id="_x0000_i1280" type="#_x0000_t75" style="width:13.5pt;height:16.5pt" o:ole="">
                  <v:imagedata r:id="rId278" o:title=""/>
                </v:shape>
                <o:OLEObject Type="Embed" ProgID="Equation.3" ShapeID="_x0000_i1280" DrawAspect="Content" ObjectID="_1674468008" r:id="rId494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snapToGrid w:val="0"/>
                <w:position w:val="-10"/>
              </w:rPr>
              <w:object w:dxaOrig="300" w:dyaOrig="340">
                <v:shape id="_x0000_i1281" type="#_x0000_t75" style="width:15pt;height:16.5pt" o:ole="">
                  <v:imagedata r:id="rId280" o:title=""/>
                </v:shape>
                <o:OLEObject Type="Embed" ProgID="Equation.3" ShapeID="_x0000_i1281" DrawAspect="Content" ObjectID="_1674468009" r:id="rId495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882120">
              <w:rPr>
                <w:snapToGrid w:val="0"/>
                <w:position w:val="-10"/>
              </w:rPr>
              <w:object w:dxaOrig="220" w:dyaOrig="340">
                <v:shape id="_x0000_i1282" type="#_x0000_t75" style="width:10.5pt;height:16.5pt" o:ole="">
                  <v:imagedata r:id="rId496" o:title=""/>
                </v:shape>
                <o:OLEObject Type="Embed" ProgID="Equation.3" ShapeID="_x0000_i1282" DrawAspect="Content" ObjectID="_1674468010" r:id="rId497"/>
              </w:object>
            </w: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snapToGrid w:val="0"/>
                <w:position w:val="-12"/>
              </w:rPr>
              <w:object w:dxaOrig="300" w:dyaOrig="360">
                <v:shape id="_x0000_i1283" type="#_x0000_t75" style="width:15pt;height:18pt" o:ole="">
                  <v:imagedata r:id="rId498" o:title=""/>
                </v:shape>
                <o:OLEObject Type="Embed" ProgID="Equation.3" ShapeID="_x0000_i1283" DrawAspect="Content" ObjectID="_1674468011" r:id="rId499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  <w:r w:rsidRPr="00882120">
              <w:rPr>
                <w:snapToGrid w:val="0"/>
                <w:position w:val="-10"/>
              </w:rPr>
              <w:object w:dxaOrig="300" w:dyaOrig="340">
                <v:shape id="_x0000_i1284" type="#_x0000_t75" style="width:15pt;height:16.5pt" o:ole="">
                  <v:imagedata r:id="rId500" o:title=""/>
                </v:shape>
                <o:OLEObject Type="Embed" ProgID="Equation.3" ShapeID="_x0000_i1284" DrawAspect="Content" ObjectID="_1674468012" r:id="rId501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snapToGrid w:val="0"/>
                <w:position w:val="-10"/>
              </w:rPr>
              <w:object w:dxaOrig="260" w:dyaOrig="340">
                <v:shape id="_x0000_i1285" type="#_x0000_t75" style="width:13.5pt;height:16.5pt" o:ole="">
                  <v:imagedata r:id="rId502" o:title=""/>
                </v:shape>
                <o:OLEObject Type="Embed" ProgID="Equation.3" ShapeID="_x0000_i1285" DrawAspect="Content" ObjectID="_1674468013" r:id="rId503"/>
              </w:object>
            </w: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i/>
                <w:position w:val="-6"/>
              </w:rPr>
              <w:object w:dxaOrig="240" w:dyaOrig="220">
                <v:shape id="_x0000_i1286" type="#_x0000_t75" style="width:12pt;height:10.5pt" o:ole="">
                  <v:imagedata r:id="rId504" o:title=""/>
                </v:shape>
                <o:OLEObject Type="Embed" ProgID="Equation.3" ShapeID="_x0000_i1286" DrawAspect="Content" ObjectID="_1674468014" r:id="rId505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position w:val="-10"/>
              </w:rPr>
              <w:object w:dxaOrig="499" w:dyaOrig="320">
                <v:shape id="_x0000_i1287" type="#_x0000_t75" style="width:25.5pt;height:16.5pt" o:ole="">
                  <v:imagedata r:id="rId341" o:title=""/>
                </v:shape>
                <o:OLEObject Type="Embed" ProgID="Equation.3" ShapeID="_x0000_i1287" DrawAspect="Content" ObjectID="_1674468015" r:id="rId506"/>
              </w:object>
            </w:r>
          </w:p>
        </w:tc>
      </w:tr>
      <w:tr w:rsidR="00610B60" w:rsidRPr="00882120" w:rsidTr="00882120">
        <w:tc>
          <w:tcPr>
            <w:tcW w:w="972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10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20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10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0,999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20</w:t>
            </w:r>
          </w:p>
        </w:tc>
      </w:tr>
    </w:tbl>
    <w:p w:rsidR="00610B60" w:rsidRDefault="00610B60" w:rsidP="00610B60">
      <w:pPr>
        <w:pStyle w:val="a3"/>
        <w:numPr>
          <w:ilvl w:val="0"/>
          <w:numId w:val="0"/>
        </w:numPr>
        <w:ind w:left="2421"/>
      </w:pPr>
    </w:p>
    <w:tbl>
      <w:tblPr>
        <w:tblW w:w="778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2"/>
        <w:gridCol w:w="973"/>
        <w:gridCol w:w="973"/>
        <w:gridCol w:w="972"/>
        <w:gridCol w:w="973"/>
      </w:tblGrid>
      <w:tr w:rsidR="00610B60" w:rsidTr="00882120"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position w:val="-10"/>
              </w:rPr>
              <w:object w:dxaOrig="620" w:dyaOrig="320">
                <v:shape id="_x0000_i1288" type="#_x0000_t75" style="width:31.5pt;height:16.5pt" o:ole="">
                  <v:imagedata r:id="rId507" o:title=""/>
                </v:shape>
                <o:OLEObject Type="Embed" ProgID="Equation.3" ShapeID="_x0000_i1288" DrawAspect="Content" ObjectID="_1674468016" r:id="rId508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  <w:r w:rsidRPr="00882120">
              <w:rPr>
                <w:position w:val="-6"/>
              </w:rPr>
              <w:object w:dxaOrig="600" w:dyaOrig="279">
                <v:shape id="_x0000_i1289" type="#_x0000_t75" style="width:30pt;height:13.5pt" o:ole="">
                  <v:imagedata r:id="rId418" o:title=""/>
                </v:shape>
                <o:OLEObject Type="Embed" ProgID="Equation.3" ShapeID="_x0000_i1289" DrawAspect="Content" ObjectID="_1674468017" r:id="rId509"/>
              </w:object>
            </w: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ind w:left="-119" w:firstLine="14"/>
              <w:jc w:val="center"/>
            </w:pPr>
            <w:r w:rsidRPr="00882120">
              <w:rPr>
                <w:position w:val="-6"/>
              </w:rPr>
              <w:object w:dxaOrig="999" w:dyaOrig="260">
                <v:shape id="_x0000_i1290" type="#_x0000_t75" style="width:37.5pt;height:9.75pt" o:ole="">
                  <v:imagedata r:id="rId510" o:title=""/>
                </v:shape>
                <o:OLEObject Type="Embed" ProgID="Equation.3" ShapeID="_x0000_i1290" DrawAspect="Content" ObjectID="_1674468018" r:id="rId511"/>
              </w:object>
            </w: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ind w:left="142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610B60" w:rsidRPr="00882120" w:rsidTr="00882120">
        <w:tc>
          <w:tcPr>
            <w:tcW w:w="972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0,9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20</w:t>
            </w:r>
          </w:p>
        </w:tc>
        <w:tc>
          <w:tcPr>
            <w:tcW w:w="973" w:type="dxa"/>
            <w:shd w:val="clear" w:color="auto" w:fill="auto"/>
          </w:tcPr>
          <w:p w:rsidR="00610B60" w:rsidRPr="00500ECF" w:rsidRDefault="00474CF3" w:rsidP="00882120">
            <w:pPr>
              <w:pStyle w:val="2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882120">
              <w:rPr>
                <w:lang w:val="en-US"/>
              </w:rPr>
              <w:t>150</w:t>
            </w: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610B60" w:rsidRDefault="00610B60" w:rsidP="00882120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</w:tbl>
    <w:p w:rsidR="004B01D1" w:rsidRPr="00601582" w:rsidRDefault="004B01D1" w:rsidP="001471E0">
      <w:pPr>
        <w:pStyle w:val="2"/>
        <w:numPr>
          <w:ilvl w:val="0"/>
          <w:numId w:val="0"/>
        </w:numPr>
        <w:ind w:left="574"/>
      </w:pPr>
    </w:p>
    <w:sectPr w:rsidR="004B01D1" w:rsidRPr="00601582" w:rsidSect="004B01D1">
      <w:footerReference w:type="default" r:id="rId512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456" w:rsidRDefault="00C61456" w:rsidP="002A3E7A">
      <w:pPr>
        <w:spacing w:after="0"/>
      </w:pPr>
      <w:r>
        <w:separator/>
      </w:r>
    </w:p>
    <w:p w:rsidR="00C61456" w:rsidRDefault="00C61456"/>
  </w:endnote>
  <w:endnote w:type="continuationSeparator" w:id="0">
    <w:p w:rsidR="00C61456" w:rsidRDefault="00C61456" w:rsidP="002A3E7A">
      <w:pPr>
        <w:spacing w:after="0"/>
      </w:pPr>
      <w:r>
        <w:continuationSeparator/>
      </w:r>
    </w:p>
    <w:p w:rsidR="00C61456" w:rsidRDefault="00C61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5DD" w:rsidRDefault="00D005DD" w:rsidP="00F243A0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6B36">
      <w:rPr>
        <w:noProof/>
      </w:rPr>
      <w:t>14</w:t>
    </w:r>
    <w:r>
      <w:fldChar w:fldCharType="end"/>
    </w:r>
  </w:p>
  <w:p w:rsidR="00D005DD" w:rsidRDefault="00D005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456" w:rsidRDefault="00C61456" w:rsidP="002A3E7A">
      <w:pPr>
        <w:spacing w:after="0"/>
      </w:pPr>
      <w:r>
        <w:separator/>
      </w:r>
    </w:p>
    <w:p w:rsidR="00C61456" w:rsidRDefault="00C61456"/>
  </w:footnote>
  <w:footnote w:type="continuationSeparator" w:id="0">
    <w:p w:rsidR="00C61456" w:rsidRDefault="00C61456" w:rsidP="002A3E7A">
      <w:pPr>
        <w:spacing w:after="0"/>
      </w:pPr>
      <w:r>
        <w:continuationSeparator/>
      </w:r>
    </w:p>
    <w:p w:rsidR="00C61456" w:rsidRDefault="00C614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5AF"/>
    <w:multiLevelType w:val="hybridMultilevel"/>
    <w:tmpl w:val="096E3A9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168D41C8"/>
    <w:multiLevelType w:val="hybridMultilevel"/>
    <w:tmpl w:val="6E22A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82F"/>
    <w:multiLevelType w:val="multilevel"/>
    <w:tmpl w:val="7AACAAD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97"/>
        </w:tabs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bullet"/>
      <w:lvlText w:val=""/>
      <w:lvlJc w:val="left"/>
      <w:pPr>
        <w:tabs>
          <w:tab w:val="num" w:pos="2061"/>
        </w:tabs>
        <w:ind w:left="2061" w:hanging="360"/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542372"/>
    <w:multiLevelType w:val="hybridMultilevel"/>
    <w:tmpl w:val="00A61F6E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4" w15:restartNumberingAfterBreak="0">
    <w:nsid w:val="299A25AB"/>
    <w:multiLevelType w:val="hybridMultilevel"/>
    <w:tmpl w:val="575E0CE2"/>
    <w:lvl w:ilvl="0" w:tplc="927C0C8E">
      <w:numFmt w:val="decimal"/>
      <w:pStyle w:val="a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" w15:restartNumberingAfterBreak="0">
    <w:nsid w:val="48DC6C77"/>
    <w:multiLevelType w:val="hybridMultilevel"/>
    <w:tmpl w:val="A836CF56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" w15:restartNumberingAfterBreak="0">
    <w:nsid w:val="54476B31"/>
    <w:multiLevelType w:val="multilevel"/>
    <w:tmpl w:val="3E20BA86"/>
    <w:lvl w:ilvl="0">
      <w:numFmt w:val="decimal"/>
      <w:pStyle w:val="a0"/>
      <w:lvlText w:val=""/>
      <w:lvlJc w:val="left"/>
    </w:lvl>
    <w:lvl w:ilvl="1">
      <w:numFmt w:val="decimal"/>
      <w:pStyle w:val="a1"/>
      <w:lvlText w:val=""/>
      <w:lvlJc w:val="left"/>
    </w:lvl>
    <w:lvl w:ilvl="2">
      <w:numFmt w:val="decimal"/>
      <w:pStyle w:val="a2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F03D88"/>
    <w:multiLevelType w:val="hybridMultilevel"/>
    <w:tmpl w:val="24D2D07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5B6E50EF"/>
    <w:multiLevelType w:val="hybridMultilevel"/>
    <w:tmpl w:val="335A51EC"/>
    <w:lvl w:ilvl="0" w:tplc="2D104ACA">
      <w:start w:val="1"/>
      <w:numFmt w:val="bullet"/>
      <w:pStyle w:val="a3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60CB08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D6D07"/>
    <w:multiLevelType w:val="hybridMultilevel"/>
    <w:tmpl w:val="FDD20B68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1" w15:restartNumberingAfterBreak="0">
    <w:nsid w:val="6E3421EF"/>
    <w:multiLevelType w:val="hybridMultilevel"/>
    <w:tmpl w:val="EF38C8D6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2" w15:restartNumberingAfterBreak="0">
    <w:nsid w:val="712A1E63"/>
    <w:multiLevelType w:val="hybridMultilevel"/>
    <w:tmpl w:val="0A3C1068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11"/>
  </w:num>
  <w:num w:numId="14">
    <w:abstractNumId w:val="0"/>
  </w:num>
  <w:num w:numId="15">
    <w:abstractNumId w:val="8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  <w:num w:numId="20">
    <w:abstractNumId w:val="2"/>
  </w:num>
  <w:num w:numId="21">
    <w:abstractNumId w:val="9"/>
  </w:num>
  <w:num w:numId="2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6"/>
    <w:rsid w:val="00001429"/>
    <w:rsid w:val="00002E31"/>
    <w:rsid w:val="0000477D"/>
    <w:rsid w:val="00004A83"/>
    <w:rsid w:val="00011BD3"/>
    <w:rsid w:val="00012E49"/>
    <w:rsid w:val="000139D4"/>
    <w:rsid w:val="0001519E"/>
    <w:rsid w:val="00015384"/>
    <w:rsid w:val="00015A92"/>
    <w:rsid w:val="0001760E"/>
    <w:rsid w:val="00020610"/>
    <w:rsid w:val="00022114"/>
    <w:rsid w:val="00023561"/>
    <w:rsid w:val="00025BBF"/>
    <w:rsid w:val="00026B36"/>
    <w:rsid w:val="00027865"/>
    <w:rsid w:val="00027D87"/>
    <w:rsid w:val="00031B23"/>
    <w:rsid w:val="00032628"/>
    <w:rsid w:val="00033727"/>
    <w:rsid w:val="00035330"/>
    <w:rsid w:val="0003658C"/>
    <w:rsid w:val="00041240"/>
    <w:rsid w:val="000434C4"/>
    <w:rsid w:val="000457B3"/>
    <w:rsid w:val="00047E36"/>
    <w:rsid w:val="000503F7"/>
    <w:rsid w:val="0005171C"/>
    <w:rsid w:val="00051B5D"/>
    <w:rsid w:val="00052889"/>
    <w:rsid w:val="000528A0"/>
    <w:rsid w:val="0005503F"/>
    <w:rsid w:val="00057E45"/>
    <w:rsid w:val="00060789"/>
    <w:rsid w:val="00063C42"/>
    <w:rsid w:val="00064F0D"/>
    <w:rsid w:val="000665A2"/>
    <w:rsid w:val="000668A6"/>
    <w:rsid w:val="00066F57"/>
    <w:rsid w:val="0006744B"/>
    <w:rsid w:val="000709CC"/>
    <w:rsid w:val="000726BD"/>
    <w:rsid w:val="00072D1A"/>
    <w:rsid w:val="000759FC"/>
    <w:rsid w:val="00076535"/>
    <w:rsid w:val="00076CAC"/>
    <w:rsid w:val="00081373"/>
    <w:rsid w:val="000825FA"/>
    <w:rsid w:val="00083B55"/>
    <w:rsid w:val="000847BE"/>
    <w:rsid w:val="000850DB"/>
    <w:rsid w:val="0008561C"/>
    <w:rsid w:val="00085ECB"/>
    <w:rsid w:val="00086197"/>
    <w:rsid w:val="00086743"/>
    <w:rsid w:val="00087590"/>
    <w:rsid w:val="00087D6E"/>
    <w:rsid w:val="0009044E"/>
    <w:rsid w:val="0009080E"/>
    <w:rsid w:val="0009200B"/>
    <w:rsid w:val="00093B04"/>
    <w:rsid w:val="000965F4"/>
    <w:rsid w:val="000A17B2"/>
    <w:rsid w:val="000A1EA9"/>
    <w:rsid w:val="000A22AB"/>
    <w:rsid w:val="000A2AFB"/>
    <w:rsid w:val="000A3542"/>
    <w:rsid w:val="000A4CBF"/>
    <w:rsid w:val="000A65B8"/>
    <w:rsid w:val="000A68C3"/>
    <w:rsid w:val="000B00DC"/>
    <w:rsid w:val="000B02EF"/>
    <w:rsid w:val="000B291D"/>
    <w:rsid w:val="000B3C50"/>
    <w:rsid w:val="000B3F9C"/>
    <w:rsid w:val="000B4AE6"/>
    <w:rsid w:val="000C06CA"/>
    <w:rsid w:val="000C0C22"/>
    <w:rsid w:val="000C19DD"/>
    <w:rsid w:val="000C1B7C"/>
    <w:rsid w:val="000C1D48"/>
    <w:rsid w:val="000C2701"/>
    <w:rsid w:val="000C6C32"/>
    <w:rsid w:val="000D0253"/>
    <w:rsid w:val="000D3E57"/>
    <w:rsid w:val="000D6284"/>
    <w:rsid w:val="000D66AE"/>
    <w:rsid w:val="000D6E38"/>
    <w:rsid w:val="000E0DAF"/>
    <w:rsid w:val="000E0FE9"/>
    <w:rsid w:val="000E1CB2"/>
    <w:rsid w:val="000E2391"/>
    <w:rsid w:val="000E328C"/>
    <w:rsid w:val="000E510F"/>
    <w:rsid w:val="000E6ABF"/>
    <w:rsid w:val="000E6C2D"/>
    <w:rsid w:val="000E7566"/>
    <w:rsid w:val="000F20EF"/>
    <w:rsid w:val="000F27FB"/>
    <w:rsid w:val="000F2EE0"/>
    <w:rsid w:val="000F2EE6"/>
    <w:rsid w:val="000F438D"/>
    <w:rsid w:val="000F5DD4"/>
    <w:rsid w:val="000F6B70"/>
    <w:rsid w:val="000F75D3"/>
    <w:rsid w:val="000F7758"/>
    <w:rsid w:val="000F796C"/>
    <w:rsid w:val="00100025"/>
    <w:rsid w:val="00102E7C"/>
    <w:rsid w:val="001038F5"/>
    <w:rsid w:val="00104B41"/>
    <w:rsid w:val="00104E70"/>
    <w:rsid w:val="00105C09"/>
    <w:rsid w:val="001062E8"/>
    <w:rsid w:val="00107476"/>
    <w:rsid w:val="0010748B"/>
    <w:rsid w:val="00107F48"/>
    <w:rsid w:val="00113070"/>
    <w:rsid w:val="00113F65"/>
    <w:rsid w:val="00114B64"/>
    <w:rsid w:val="00114CAB"/>
    <w:rsid w:val="00115959"/>
    <w:rsid w:val="00115A2F"/>
    <w:rsid w:val="001161E8"/>
    <w:rsid w:val="00116AEA"/>
    <w:rsid w:val="00116BBC"/>
    <w:rsid w:val="00117F83"/>
    <w:rsid w:val="00120023"/>
    <w:rsid w:val="00122646"/>
    <w:rsid w:val="00124B3D"/>
    <w:rsid w:val="00124F9F"/>
    <w:rsid w:val="001260E6"/>
    <w:rsid w:val="00126A6C"/>
    <w:rsid w:val="00127D1B"/>
    <w:rsid w:val="00132729"/>
    <w:rsid w:val="001329DC"/>
    <w:rsid w:val="00132EED"/>
    <w:rsid w:val="0013312F"/>
    <w:rsid w:val="0013561E"/>
    <w:rsid w:val="001364B1"/>
    <w:rsid w:val="0013655A"/>
    <w:rsid w:val="00136E65"/>
    <w:rsid w:val="00137B41"/>
    <w:rsid w:val="00137C68"/>
    <w:rsid w:val="00140B1E"/>
    <w:rsid w:val="001429AB"/>
    <w:rsid w:val="00143554"/>
    <w:rsid w:val="00143A01"/>
    <w:rsid w:val="0014566C"/>
    <w:rsid w:val="00145C52"/>
    <w:rsid w:val="001471E0"/>
    <w:rsid w:val="00147E91"/>
    <w:rsid w:val="001501CA"/>
    <w:rsid w:val="0015023B"/>
    <w:rsid w:val="00150564"/>
    <w:rsid w:val="00150F40"/>
    <w:rsid w:val="00157FFA"/>
    <w:rsid w:val="00162191"/>
    <w:rsid w:val="00162A87"/>
    <w:rsid w:val="0016379C"/>
    <w:rsid w:val="001665C4"/>
    <w:rsid w:val="0016788A"/>
    <w:rsid w:val="00167B90"/>
    <w:rsid w:val="00170C55"/>
    <w:rsid w:val="00170DA7"/>
    <w:rsid w:val="00170DD1"/>
    <w:rsid w:val="00171FE8"/>
    <w:rsid w:val="00172079"/>
    <w:rsid w:val="0017322D"/>
    <w:rsid w:val="00174E4E"/>
    <w:rsid w:val="0017504C"/>
    <w:rsid w:val="00175668"/>
    <w:rsid w:val="001756E2"/>
    <w:rsid w:val="00175A08"/>
    <w:rsid w:val="0017675B"/>
    <w:rsid w:val="0018248D"/>
    <w:rsid w:val="00184CA2"/>
    <w:rsid w:val="001863AB"/>
    <w:rsid w:val="00186903"/>
    <w:rsid w:val="00187656"/>
    <w:rsid w:val="001876B5"/>
    <w:rsid w:val="0019149A"/>
    <w:rsid w:val="001927C8"/>
    <w:rsid w:val="00195AA9"/>
    <w:rsid w:val="0019637C"/>
    <w:rsid w:val="001A05BD"/>
    <w:rsid w:val="001A089C"/>
    <w:rsid w:val="001A29A6"/>
    <w:rsid w:val="001A3BAE"/>
    <w:rsid w:val="001A3D01"/>
    <w:rsid w:val="001B0CBE"/>
    <w:rsid w:val="001B20A7"/>
    <w:rsid w:val="001B3D2E"/>
    <w:rsid w:val="001B3D32"/>
    <w:rsid w:val="001B5AB6"/>
    <w:rsid w:val="001B7869"/>
    <w:rsid w:val="001C038F"/>
    <w:rsid w:val="001C2476"/>
    <w:rsid w:val="001C2A77"/>
    <w:rsid w:val="001C2ED7"/>
    <w:rsid w:val="001C4A83"/>
    <w:rsid w:val="001C6FD3"/>
    <w:rsid w:val="001C72E3"/>
    <w:rsid w:val="001D1B2A"/>
    <w:rsid w:val="001D24E5"/>
    <w:rsid w:val="001D3B83"/>
    <w:rsid w:val="001D56EE"/>
    <w:rsid w:val="001D6402"/>
    <w:rsid w:val="001D776F"/>
    <w:rsid w:val="001E4193"/>
    <w:rsid w:val="001E492F"/>
    <w:rsid w:val="001E5F18"/>
    <w:rsid w:val="001E6D74"/>
    <w:rsid w:val="001F0491"/>
    <w:rsid w:val="001F0CAE"/>
    <w:rsid w:val="001F1F74"/>
    <w:rsid w:val="001F22CE"/>
    <w:rsid w:val="001F2E5C"/>
    <w:rsid w:val="001F2E8F"/>
    <w:rsid w:val="001F699D"/>
    <w:rsid w:val="00202F11"/>
    <w:rsid w:val="00205080"/>
    <w:rsid w:val="00206F07"/>
    <w:rsid w:val="002074BD"/>
    <w:rsid w:val="00212D0E"/>
    <w:rsid w:val="00213166"/>
    <w:rsid w:val="00213709"/>
    <w:rsid w:val="00213F0B"/>
    <w:rsid w:val="00214001"/>
    <w:rsid w:val="0021454B"/>
    <w:rsid w:val="002177B1"/>
    <w:rsid w:val="00221115"/>
    <w:rsid w:val="00221E28"/>
    <w:rsid w:val="002222F0"/>
    <w:rsid w:val="002275FD"/>
    <w:rsid w:val="00230DC6"/>
    <w:rsid w:val="002317FA"/>
    <w:rsid w:val="00231AD8"/>
    <w:rsid w:val="00233969"/>
    <w:rsid w:val="00233C7E"/>
    <w:rsid w:val="00233F21"/>
    <w:rsid w:val="0023557F"/>
    <w:rsid w:val="00235747"/>
    <w:rsid w:val="00235977"/>
    <w:rsid w:val="002364BF"/>
    <w:rsid w:val="00236FBE"/>
    <w:rsid w:val="00240138"/>
    <w:rsid w:val="002404CA"/>
    <w:rsid w:val="00241199"/>
    <w:rsid w:val="0024163A"/>
    <w:rsid w:val="00241CBF"/>
    <w:rsid w:val="00241FA0"/>
    <w:rsid w:val="00241FE4"/>
    <w:rsid w:val="002425FD"/>
    <w:rsid w:val="00242DF0"/>
    <w:rsid w:val="002443C7"/>
    <w:rsid w:val="00247BE9"/>
    <w:rsid w:val="002536E0"/>
    <w:rsid w:val="002561EE"/>
    <w:rsid w:val="002567D7"/>
    <w:rsid w:val="00260747"/>
    <w:rsid w:val="00260F3E"/>
    <w:rsid w:val="00261714"/>
    <w:rsid w:val="002638DD"/>
    <w:rsid w:val="00265238"/>
    <w:rsid w:val="0026531D"/>
    <w:rsid w:val="002656F0"/>
    <w:rsid w:val="00270DFA"/>
    <w:rsid w:val="0027179C"/>
    <w:rsid w:val="002727FC"/>
    <w:rsid w:val="00274D2B"/>
    <w:rsid w:val="002820CF"/>
    <w:rsid w:val="00282B80"/>
    <w:rsid w:val="002850CA"/>
    <w:rsid w:val="00290391"/>
    <w:rsid w:val="002915E8"/>
    <w:rsid w:val="002919DF"/>
    <w:rsid w:val="00291A35"/>
    <w:rsid w:val="00292432"/>
    <w:rsid w:val="002941EB"/>
    <w:rsid w:val="00295474"/>
    <w:rsid w:val="002A062A"/>
    <w:rsid w:val="002A085D"/>
    <w:rsid w:val="002A1820"/>
    <w:rsid w:val="002A19C0"/>
    <w:rsid w:val="002A269F"/>
    <w:rsid w:val="002A3D7A"/>
    <w:rsid w:val="002A3E7A"/>
    <w:rsid w:val="002A49B7"/>
    <w:rsid w:val="002A68C0"/>
    <w:rsid w:val="002A7999"/>
    <w:rsid w:val="002B051B"/>
    <w:rsid w:val="002B0691"/>
    <w:rsid w:val="002B140F"/>
    <w:rsid w:val="002B18DD"/>
    <w:rsid w:val="002B384B"/>
    <w:rsid w:val="002B399D"/>
    <w:rsid w:val="002B4119"/>
    <w:rsid w:val="002B623C"/>
    <w:rsid w:val="002C078E"/>
    <w:rsid w:val="002C1EE4"/>
    <w:rsid w:val="002C2C55"/>
    <w:rsid w:val="002C4187"/>
    <w:rsid w:val="002C4501"/>
    <w:rsid w:val="002C5D12"/>
    <w:rsid w:val="002C676F"/>
    <w:rsid w:val="002C7F7E"/>
    <w:rsid w:val="002D1E34"/>
    <w:rsid w:val="002D3C91"/>
    <w:rsid w:val="002D780E"/>
    <w:rsid w:val="002E0D6B"/>
    <w:rsid w:val="002E0E2F"/>
    <w:rsid w:val="002E128E"/>
    <w:rsid w:val="002E1335"/>
    <w:rsid w:val="002E156E"/>
    <w:rsid w:val="002E1580"/>
    <w:rsid w:val="002E5B72"/>
    <w:rsid w:val="002F271E"/>
    <w:rsid w:val="002F2861"/>
    <w:rsid w:val="002F360C"/>
    <w:rsid w:val="002F44DF"/>
    <w:rsid w:val="002F5589"/>
    <w:rsid w:val="002F55F9"/>
    <w:rsid w:val="002F69A4"/>
    <w:rsid w:val="00301E9F"/>
    <w:rsid w:val="003039A8"/>
    <w:rsid w:val="00303D1A"/>
    <w:rsid w:val="00303DDA"/>
    <w:rsid w:val="00305011"/>
    <w:rsid w:val="00305A7E"/>
    <w:rsid w:val="00306197"/>
    <w:rsid w:val="00306692"/>
    <w:rsid w:val="0030751B"/>
    <w:rsid w:val="00310745"/>
    <w:rsid w:val="00313E54"/>
    <w:rsid w:val="00314A08"/>
    <w:rsid w:val="00314BCB"/>
    <w:rsid w:val="00315424"/>
    <w:rsid w:val="0031647C"/>
    <w:rsid w:val="00316612"/>
    <w:rsid w:val="0031780D"/>
    <w:rsid w:val="00320E77"/>
    <w:rsid w:val="00321077"/>
    <w:rsid w:val="0032507E"/>
    <w:rsid w:val="00325190"/>
    <w:rsid w:val="00325881"/>
    <w:rsid w:val="003339EF"/>
    <w:rsid w:val="003343FE"/>
    <w:rsid w:val="003371D4"/>
    <w:rsid w:val="0034052F"/>
    <w:rsid w:val="003426FA"/>
    <w:rsid w:val="003439DC"/>
    <w:rsid w:val="003448E5"/>
    <w:rsid w:val="00345AA2"/>
    <w:rsid w:val="00351AF0"/>
    <w:rsid w:val="00352D96"/>
    <w:rsid w:val="003530D5"/>
    <w:rsid w:val="00354364"/>
    <w:rsid w:val="00355FA4"/>
    <w:rsid w:val="00356D48"/>
    <w:rsid w:val="00357801"/>
    <w:rsid w:val="00357A23"/>
    <w:rsid w:val="00360B6E"/>
    <w:rsid w:val="00363396"/>
    <w:rsid w:val="00363743"/>
    <w:rsid w:val="00363A39"/>
    <w:rsid w:val="00364341"/>
    <w:rsid w:val="00364CE1"/>
    <w:rsid w:val="00365847"/>
    <w:rsid w:val="003658E0"/>
    <w:rsid w:val="00365EF6"/>
    <w:rsid w:val="00366925"/>
    <w:rsid w:val="003674C0"/>
    <w:rsid w:val="00367C14"/>
    <w:rsid w:val="00371270"/>
    <w:rsid w:val="00371E18"/>
    <w:rsid w:val="003727C5"/>
    <w:rsid w:val="003728F1"/>
    <w:rsid w:val="0037320E"/>
    <w:rsid w:val="00373314"/>
    <w:rsid w:val="00375185"/>
    <w:rsid w:val="00376B71"/>
    <w:rsid w:val="0037706D"/>
    <w:rsid w:val="00381073"/>
    <w:rsid w:val="00384371"/>
    <w:rsid w:val="00385BEF"/>
    <w:rsid w:val="003877EE"/>
    <w:rsid w:val="00387994"/>
    <w:rsid w:val="00387C43"/>
    <w:rsid w:val="0039028D"/>
    <w:rsid w:val="00392A64"/>
    <w:rsid w:val="00393706"/>
    <w:rsid w:val="003968DC"/>
    <w:rsid w:val="00396CC0"/>
    <w:rsid w:val="003A022B"/>
    <w:rsid w:val="003A0340"/>
    <w:rsid w:val="003A039F"/>
    <w:rsid w:val="003A1609"/>
    <w:rsid w:val="003A1D39"/>
    <w:rsid w:val="003A1EF2"/>
    <w:rsid w:val="003A2374"/>
    <w:rsid w:val="003A255C"/>
    <w:rsid w:val="003A2653"/>
    <w:rsid w:val="003A46DF"/>
    <w:rsid w:val="003A4BA5"/>
    <w:rsid w:val="003A4C81"/>
    <w:rsid w:val="003A5549"/>
    <w:rsid w:val="003A6225"/>
    <w:rsid w:val="003A7795"/>
    <w:rsid w:val="003B3D6E"/>
    <w:rsid w:val="003B3DF3"/>
    <w:rsid w:val="003B4F7A"/>
    <w:rsid w:val="003B5C6C"/>
    <w:rsid w:val="003B6D52"/>
    <w:rsid w:val="003C018F"/>
    <w:rsid w:val="003C058D"/>
    <w:rsid w:val="003C08C6"/>
    <w:rsid w:val="003C3C80"/>
    <w:rsid w:val="003C4447"/>
    <w:rsid w:val="003C699B"/>
    <w:rsid w:val="003C6DBE"/>
    <w:rsid w:val="003C7066"/>
    <w:rsid w:val="003D097F"/>
    <w:rsid w:val="003D0ECA"/>
    <w:rsid w:val="003D6415"/>
    <w:rsid w:val="003E0371"/>
    <w:rsid w:val="003E1A5C"/>
    <w:rsid w:val="003E1D7A"/>
    <w:rsid w:val="003E364B"/>
    <w:rsid w:val="003E37E4"/>
    <w:rsid w:val="003E37E5"/>
    <w:rsid w:val="003E4E07"/>
    <w:rsid w:val="003E657E"/>
    <w:rsid w:val="003E6F5A"/>
    <w:rsid w:val="003F2831"/>
    <w:rsid w:val="003F5228"/>
    <w:rsid w:val="003F6E24"/>
    <w:rsid w:val="003F73AA"/>
    <w:rsid w:val="003F767C"/>
    <w:rsid w:val="003F7DE5"/>
    <w:rsid w:val="00401828"/>
    <w:rsid w:val="00401A6A"/>
    <w:rsid w:val="00403AC8"/>
    <w:rsid w:val="0040757B"/>
    <w:rsid w:val="00407855"/>
    <w:rsid w:val="00411734"/>
    <w:rsid w:val="00412710"/>
    <w:rsid w:val="00414005"/>
    <w:rsid w:val="00414AF7"/>
    <w:rsid w:val="00415CBA"/>
    <w:rsid w:val="00416702"/>
    <w:rsid w:val="00422239"/>
    <w:rsid w:val="00422DD4"/>
    <w:rsid w:val="00424751"/>
    <w:rsid w:val="00425050"/>
    <w:rsid w:val="00425C1C"/>
    <w:rsid w:val="004266BD"/>
    <w:rsid w:val="00430411"/>
    <w:rsid w:val="00430A1B"/>
    <w:rsid w:val="00430D7F"/>
    <w:rsid w:val="004352ED"/>
    <w:rsid w:val="00436499"/>
    <w:rsid w:val="004372AB"/>
    <w:rsid w:val="0044334D"/>
    <w:rsid w:val="00444B9F"/>
    <w:rsid w:val="00445CC8"/>
    <w:rsid w:val="00446224"/>
    <w:rsid w:val="004468C0"/>
    <w:rsid w:val="00450F33"/>
    <w:rsid w:val="0045100E"/>
    <w:rsid w:val="0045106B"/>
    <w:rsid w:val="00451DA5"/>
    <w:rsid w:val="004536CF"/>
    <w:rsid w:val="00453ED8"/>
    <w:rsid w:val="0045401F"/>
    <w:rsid w:val="00455F0E"/>
    <w:rsid w:val="0045799A"/>
    <w:rsid w:val="00457F07"/>
    <w:rsid w:val="00461DE5"/>
    <w:rsid w:val="004629BC"/>
    <w:rsid w:val="004639D8"/>
    <w:rsid w:val="00463ED4"/>
    <w:rsid w:val="00466094"/>
    <w:rsid w:val="00466769"/>
    <w:rsid w:val="00467AB7"/>
    <w:rsid w:val="00470184"/>
    <w:rsid w:val="004708A8"/>
    <w:rsid w:val="00470FA5"/>
    <w:rsid w:val="00473777"/>
    <w:rsid w:val="00473E20"/>
    <w:rsid w:val="00474073"/>
    <w:rsid w:val="0047439A"/>
    <w:rsid w:val="00474CF3"/>
    <w:rsid w:val="004808F7"/>
    <w:rsid w:val="00480CAA"/>
    <w:rsid w:val="00482140"/>
    <w:rsid w:val="004821B1"/>
    <w:rsid w:val="004821C0"/>
    <w:rsid w:val="004824A5"/>
    <w:rsid w:val="00482A37"/>
    <w:rsid w:val="0048423B"/>
    <w:rsid w:val="00484885"/>
    <w:rsid w:val="00490677"/>
    <w:rsid w:val="004907AB"/>
    <w:rsid w:val="00493062"/>
    <w:rsid w:val="00493308"/>
    <w:rsid w:val="0049504F"/>
    <w:rsid w:val="004953F5"/>
    <w:rsid w:val="00496AE7"/>
    <w:rsid w:val="00496DCA"/>
    <w:rsid w:val="004974CD"/>
    <w:rsid w:val="004976B4"/>
    <w:rsid w:val="004A14B2"/>
    <w:rsid w:val="004A15BA"/>
    <w:rsid w:val="004A1E30"/>
    <w:rsid w:val="004A5582"/>
    <w:rsid w:val="004A591D"/>
    <w:rsid w:val="004A6A9A"/>
    <w:rsid w:val="004B01D1"/>
    <w:rsid w:val="004B1325"/>
    <w:rsid w:val="004B1DC8"/>
    <w:rsid w:val="004B3021"/>
    <w:rsid w:val="004B35ED"/>
    <w:rsid w:val="004B3711"/>
    <w:rsid w:val="004B4095"/>
    <w:rsid w:val="004B605F"/>
    <w:rsid w:val="004B6483"/>
    <w:rsid w:val="004B69DE"/>
    <w:rsid w:val="004C1686"/>
    <w:rsid w:val="004C2097"/>
    <w:rsid w:val="004C24D8"/>
    <w:rsid w:val="004C332A"/>
    <w:rsid w:val="004C4941"/>
    <w:rsid w:val="004C5D73"/>
    <w:rsid w:val="004C7446"/>
    <w:rsid w:val="004C7877"/>
    <w:rsid w:val="004D2B5A"/>
    <w:rsid w:val="004D3BC0"/>
    <w:rsid w:val="004D5B99"/>
    <w:rsid w:val="004D773B"/>
    <w:rsid w:val="004E0894"/>
    <w:rsid w:val="004E256A"/>
    <w:rsid w:val="004E39C6"/>
    <w:rsid w:val="004E4079"/>
    <w:rsid w:val="004E5692"/>
    <w:rsid w:val="004E67A0"/>
    <w:rsid w:val="004E706F"/>
    <w:rsid w:val="004E79A0"/>
    <w:rsid w:val="004E7D07"/>
    <w:rsid w:val="004F040B"/>
    <w:rsid w:val="004F180D"/>
    <w:rsid w:val="004F22E5"/>
    <w:rsid w:val="004F2D61"/>
    <w:rsid w:val="004F5BA5"/>
    <w:rsid w:val="004F687B"/>
    <w:rsid w:val="004F6F0F"/>
    <w:rsid w:val="00500ECF"/>
    <w:rsid w:val="0050148B"/>
    <w:rsid w:val="00502A23"/>
    <w:rsid w:val="00503E0B"/>
    <w:rsid w:val="0050544F"/>
    <w:rsid w:val="00505ACE"/>
    <w:rsid w:val="00510360"/>
    <w:rsid w:val="00510676"/>
    <w:rsid w:val="00510697"/>
    <w:rsid w:val="00510E73"/>
    <w:rsid w:val="005111EC"/>
    <w:rsid w:val="00514961"/>
    <w:rsid w:val="00514C6C"/>
    <w:rsid w:val="00515D5F"/>
    <w:rsid w:val="00517052"/>
    <w:rsid w:val="00517773"/>
    <w:rsid w:val="0052046E"/>
    <w:rsid w:val="00520CDD"/>
    <w:rsid w:val="00522746"/>
    <w:rsid w:val="00523C63"/>
    <w:rsid w:val="0052454A"/>
    <w:rsid w:val="00525CC6"/>
    <w:rsid w:val="005267B1"/>
    <w:rsid w:val="00526A06"/>
    <w:rsid w:val="00527E26"/>
    <w:rsid w:val="00530DCF"/>
    <w:rsid w:val="005333DD"/>
    <w:rsid w:val="00533A4F"/>
    <w:rsid w:val="0053641C"/>
    <w:rsid w:val="005379F5"/>
    <w:rsid w:val="00537E0A"/>
    <w:rsid w:val="00540869"/>
    <w:rsid w:val="00540997"/>
    <w:rsid w:val="00540C28"/>
    <w:rsid w:val="00541659"/>
    <w:rsid w:val="00542464"/>
    <w:rsid w:val="00542A26"/>
    <w:rsid w:val="00545EFD"/>
    <w:rsid w:val="00550600"/>
    <w:rsid w:val="00554171"/>
    <w:rsid w:val="005547C3"/>
    <w:rsid w:val="0055578C"/>
    <w:rsid w:val="005561E7"/>
    <w:rsid w:val="00560932"/>
    <w:rsid w:val="00565716"/>
    <w:rsid w:val="005658CB"/>
    <w:rsid w:val="00567452"/>
    <w:rsid w:val="00571478"/>
    <w:rsid w:val="005718D9"/>
    <w:rsid w:val="005723AA"/>
    <w:rsid w:val="00573152"/>
    <w:rsid w:val="005731DE"/>
    <w:rsid w:val="005734DF"/>
    <w:rsid w:val="005735E4"/>
    <w:rsid w:val="00575B07"/>
    <w:rsid w:val="00576623"/>
    <w:rsid w:val="00576728"/>
    <w:rsid w:val="00577B05"/>
    <w:rsid w:val="00577F8F"/>
    <w:rsid w:val="00582A26"/>
    <w:rsid w:val="00583696"/>
    <w:rsid w:val="005855AF"/>
    <w:rsid w:val="00590C31"/>
    <w:rsid w:val="00592070"/>
    <w:rsid w:val="00592309"/>
    <w:rsid w:val="005923A0"/>
    <w:rsid w:val="00592E64"/>
    <w:rsid w:val="00595F64"/>
    <w:rsid w:val="00596679"/>
    <w:rsid w:val="00596982"/>
    <w:rsid w:val="00597959"/>
    <w:rsid w:val="00597AAE"/>
    <w:rsid w:val="005A1D23"/>
    <w:rsid w:val="005A2470"/>
    <w:rsid w:val="005A29EF"/>
    <w:rsid w:val="005A48D2"/>
    <w:rsid w:val="005A5CE7"/>
    <w:rsid w:val="005B2BEA"/>
    <w:rsid w:val="005B41F1"/>
    <w:rsid w:val="005B479A"/>
    <w:rsid w:val="005B4F7C"/>
    <w:rsid w:val="005B73F8"/>
    <w:rsid w:val="005B7FAF"/>
    <w:rsid w:val="005C0991"/>
    <w:rsid w:val="005C21FA"/>
    <w:rsid w:val="005C27C1"/>
    <w:rsid w:val="005C67ED"/>
    <w:rsid w:val="005C6AAA"/>
    <w:rsid w:val="005C6C6E"/>
    <w:rsid w:val="005C7117"/>
    <w:rsid w:val="005C7676"/>
    <w:rsid w:val="005C7A6A"/>
    <w:rsid w:val="005C7BAA"/>
    <w:rsid w:val="005D007F"/>
    <w:rsid w:val="005D1103"/>
    <w:rsid w:val="005D3DB8"/>
    <w:rsid w:val="005D4A36"/>
    <w:rsid w:val="005D51BF"/>
    <w:rsid w:val="005D5E3F"/>
    <w:rsid w:val="005D6ED5"/>
    <w:rsid w:val="005D7ABE"/>
    <w:rsid w:val="005D7C72"/>
    <w:rsid w:val="005E0631"/>
    <w:rsid w:val="005E08DA"/>
    <w:rsid w:val="005E3B60"/>
    <w:rsid w:val="005E3F3A"/>
    <w:rsid w:val="005E4815"/>
    <w:rsid w:val="005E4C88"/>
    <w:rsid w:val="005E5CDA"/>
    <w:rsid w:val="005F00EC"/>
    <w:rsid w:val="005F087E"/>
    <w:rsid w:val="005F1138"/>
    <w:rsid w:val="005F425A"/>
    <w:rsid w:val="005F4D3E"/>
    <w:rsid w:val="005F7B76"/>
    <w:rsid w:val="006005DD"/>
    <w:rsid w:val="00601167"/>
    <w:rsid w:val="006011F9"/>
    <w:rsid w:val="00601582"/>
    <w:rsid w:val="006027CF"/>
    <w:rsid w:val="00602C2C"/>
    <w:rsid w:val="006030E7"/>
    <w:rsid w:val="006041A4"/>
    <w:rsid w:val="00605384"/>
    <w:rsid w:val="006056E6"/>
    <w:rsid w:val="00605E35"/>
    <w:rsid w:val="0060601B"/>
    <w:rsid w:val="006060AA"/>
    <w:rsid w:val="00606A18"/>
    <w:rsid w:val="00607A16"/>
    <w:rsid w:val="00610B60"/>
    <w:rsid w:val="0061160B"/>
    <w:rsid w:val="00611BB5"/>
    <w:rsid w:val="00612724"/>
    <w:rsid w:val="006137A8"/>
    <w:rsid w:val="00614DAA"/>
    <w:rsid w:val="006179AB"/>
    <w:rsid w:val="00617AA1"/>
    <w:rsid w:val="006201DD"/>
    <w:rsid w:val="00620D57"/>
    <w:rsid w:val="006221C2"/>
    <w:rsid w:val="006222ED"/>
    <w:rsid w:val="00622BF1"/>
    <w:rsid w:val="00623B1D"/>
    <w:rsid w:val="00624E31"/>
    <w:rsid w:val="00627460"/>
    <w:rsid w:val="00627BA8"/>
    <w:rsid w:val="00634633"/>
    <w:rsid w:val="00636625"/>
    <w:rsid w:val="00636DC0"/>
    <w:rsid w:val="00640846"/>
    <w:rsid w:val="00640A2B"/>
    <w:rsid w:val="006424B4"/>
    <w:rsid w:val="00643CBD"/>
    <w:rsid w:val="00645A6D"/>
    <w:rsid w:val="00646BE5"/>
    <w:rsid w:val="00650525"/>
    <w:rsid w:val="00650771"/>
    <w:rsid w:val="00651FEB"/>
    <w:rsid w:val="00654723"/>
    <w:rsid w:val="006556EC"/>
    <w:rsid w:val="00661657"/>
    <w:rsid w:val="00661BF5"/>
    <w:rsid w:val="0066277F"/>
    <w:rsid w:val="00670258"/>
    <w:rsid w:val="00670492"/>
    <w:rsid w:val="00670931"/>
    <w:rsid w:val="006721A2"/>
    <w:rsid w:val="00672E2E"/>
    <w:rsid w:val="0067458B"/>
    <w:rsid w:val="00674DE3"/>
    <w:rsid w:val="006765FC"/>
    <w:rsid w:val="00681C9C"/>
    <w:rsid w:val="00683791"/>
    <w:rsid w:val="006841A1"/>
    <w:rsid w:val="00685054"/>
    <w:rsid w:val="00685DD6"/>
    <w:rsid w:val="006861DF"/>
    <w:rsid w:val="00687042"/>
    <w:rsid w:val="0068718C"/>
    <w:rsid w:val="006877EF"/>
    <w:rsid w:val="00687D91"/>
    <w:rsid w:val="00690BA9"/>
    <w:rsid w:val="006917F6"/>
    <w:rsid w:val="0069251D"/>
    <w:rsid w:val="00693613"/>
    <w:rsid w:val="00694FDB"/>
    <w:rsid w:val="00695598"/>
    <w:rsid w:val="00695D00"/>
    <w:rsid w:val="006960AA"/>
    <w:rsid w:val="00696C91"/>
    <w:rsid w:val="006A142E"/>
    <w:rsid w:val="006A1E69"/>
    <w:rsid w:val="006A20D1"/>
    <w:rsid w:val="006A3343"/>
    <w:rsid w:val="006A3930"/>
    <w:rsid w:val="006A4873"/>
    <w:rsid w:val="006A58C1"/>
    <w:rsid w:val="006A5B56"/>
    <w:rsid w:val="006A5FDA"/>
    <w:rsid w:val="006A6812"/>
    <w:rsid w:val="006A7BD1"/>
    <w:rsid w:val="006B10E8"/>
    <w:rsid w:val="006B2F38"/>
    <w:rsid w:val="006B4374"/>
    <w:rsid w:val="006B74BA"/>
    <w:rsid w:val="006B769D"/>
    <w:rsid w:val="006C0364"/>
    <w:rsid w:val="006C05BF"/>
    <w:rsid w:val="006C3FFE"/>
    <w:rsid w:val="006C5751"/>
    <w:rsid w:val="006C6364"/>
    <w:rsid w:val="006C701C"/>
    <w:rsid w:val="006C7DF7"/>
    <w:rsid w:val="006D0D84"/>
    <w:rsid w:val="006D114A"/>
    <w:rsid w:val="006D6635"/>
    <w:rsid w:val="006D78E0"/>
    <w:rsid w:val="006D7FA0"/>
    <w:rsid w:val="006E2334"/>
    <w:rsid w:val="006E2B6C"/>
    <w:rsid w:val="006E4974"/>
    <w:rsid w:val="006E522F"/>
    <w:rsid w:val="006E5FC2"/>
    <w:rsid w:val="006E7083"/>
    <w:rsid w:val="006E76C3"/>
    <w:rsid w:val="006F02F0"/>
    <w:rsid w:val="006F548C"/>
    <w:rsid w:val="006F75F2"/>
    <w:rsid w:val="006F76B5"/>
    <w:rsid w:val="00701C3E"/>
    <w:rsid w:val="00702527"/>
    <w:rsid w:val="007025BB"/>
    <w:rsid w:val="00702986"/>
    <w:rsid w:val="00702E86"/>
    <w:rsid w:val="00703F3F"/>
    <w:rsid w:val="00705B95"/>
    <w:rsid w:val="00707426"/>
    <w:rsid w:val="00711631"/>
    <w:rsid w:val="00712023"/>
    <w:rsid w:val="00713F5F"/>
    <w:rsid w:val="0071427F"/>
    <w:rsid w:val="007143C9"/>
    <w:rsid w:val="007161A5"/>
    <w:rsid w:val="00717B1A"/>
    <w:rsid w:val="00721179"/>
    <w:rsid w:val="007217A5"/>
    <w:rsid w:val="007238DF"/>
    <w:rsid w:val="00723925"/>
    <w:rsid w:val="00723963"/>
    <w:rsid w:val="00724BC0"/>
    <w:rsid w:val="00733F66"/>
    <w:rsid w:val="007354FE"/>
    <w:rsid w:val="00736BD5"/>
    <w:rsid w:val="00740327"/>
    <w:rsid w:val="00741AA6"/>
    <w:rsid w:val="00742B66"/>
    <w:rsid w:val="00743634"/>
    <w:rsid w:val="0074577A"/>
    <w:rsid w:val="00745B44"/>
    <w:rsid w:val="00746C7F"/>
    <w:rsid w:val="007475D7"/>
    <w:rsid w:val="007505ED"/>
    <w:rsid w:val="00751182"/>
    <w:rsid w:val="00751317"/>
    <w:rsid w:val="00753A4D"/>
    <w:rsid w:val="00753CE6"/>
    <w:rsid w:val="0075474F"/>
    <w:rsid w:val="00754FB0"/>
    <w:rsid w:val="0076078E"/>
    <w:rsid w:val="00761880"/>
    <w:rsid w:val="00762FDF"/>
    <w:rsid w:val="0076337B"/>
    <w:rsid w:val="00763CF2"/>
    <w:rsid w:val="00764AC0"/>
    <w:rsid w:val="00764E76"/>
    <w:rsid w:val="00765419"/>
    <w:rsid w:val="00765B28"/>
    <w:rsid w:val="00766A78"/>
    <w:rsid w:val="007672B3"/>
    <w:rsid w:val="00767E34"/>
    <w:rsid w:val="00771C8D"/>
    <w:rsid w:val="00775B26"/>
    <w:rsid w:val="007768E9"/>
    <w:rsid w:val="00777018"/>
    <w:rsid w:val="007828FF"/>
    <w:rsid w:val="00783026"/>
    <w:rsid w:val="007832C5"/>
    <w:rsid w:val="007853AE"/>
    <w:rsid w:val="00785556"/>
    <w:rsid w:val="00785577"/>
    <w:rsid w:val="007868D5"/>
    <w:rsid w:val="00786D52"/>
    <w:rsid w:val="0078767A"/>
    <w:rsid w:val="00787877"/>
    <w:rsid w:val="00790397"/>
    <w:rsid w:val="00790E32"/>
    <w:rsid w:val="00791115"/>
    <w:rsid w:val="00791E44"/>
    <w:rsid w:val="00792CBE"/>
    <w:rsid w:val="007962B7"/>
    <w:rsid w:val="00796C62"/>
    <w:rsid w:val="00797635"/>
    <w:rsid w:val="00797A5F"/>
    <w:rsid w:val="007A027B"/>
    <w:rsid w:val="007A13EC"/>
    <w:rsid w:val="007A2F36"/>
    <w:rsid w:val="007A3123"/>
    <w:rsid w:val="007A392B"/>
    <w:rsid w:val="007A425D"/>
    <w:rsid w:val="007A47C9"/>
    <w:rsid w:val="007A621D"/>
    <w:rsid w:val="007A6B9E"/>
    <w:rsid w:val="007B1F8D"/>
    <w:rsid w:val="007B49E0"/>
    <w:rsid w:val="007B4FE0"/>
    <w:rsid w:val="007B53C0"/>
    <w:rsid w:val="007B614D"/>
    <w:rsid w:val="007B798B"/>
    <w:rsid w:val="007C3200"/>
    <w:rsid w:val="007C35D9"/>
    <w:rsid w:val="007C4400"/>
    <w:rsid w:val="007C46C8"/>
    <w:rsid w:val="007C597F"/>
    <w:rsid w:val="007C6B41"/>
    <w:rsid w:val="007C6F6E"/>
    <w:rsid w:val="007C6FE9"/>
    <w:rsid w:val="007D1BF8"/>
    <w:rsid w:val="007D2706"/>
    <w:rsid w:val="007D3888"/>
    <w:rsid w:val="007D56E9"/>
    <w:rsid w:val="007D5EFA"/>
    <w:rsid w:val="007E2FDF"/>
    <w:rsid w:val="007E3B70"/>
    <w:rsid w:val="007E4189"/>
    <w:rsid w:val="007E68BA"/>
    <w:rsid w:val="007E7B99"/>
    <w:rsid w:val="007F16E5"/>
    <w:rsid w:val="007F251F"/>
    <w:rsid w:val="007F29B0"/>
    <w:rsid w:val="007F31BF"/>
    <w:rsid w:val="007F5F8B"/>
    <w:rsid w:val="007F6E3F"/>
    <w:rsid w:val="00800D69"/>
    <w:rsid w:val="008017A1"/>
    <w:rsid w:val="00802B67"/>
    <w:rsid w:val="00803605"/>
    <w:rsid w:val="0080485C"/>
    <w:rsid w:val="008059A5"/>
    <w:rsid w:val="00812886"/>
    <w:rsid w:val="00813B50"/>
    <w:rsid w:val="0081414A"/>
    <w:rsid w:val="00815604"/>
    <w:rsid w:val="00820A4E"/>
    <w:rsid w:val="00820DAD"/>
    <w:rsid w:val="008213CD"/>
    <w:rsid w:val="00821845"/>
    <w:rsid w:val="00824B92"/>
    <w:rsid w:val="0082520F"/>
    <w:rsid w:val="0082635C"/>
    <w:rsid w:val="00826951"/>
    <w:rsid w:val="00831046"/>
    <w:rsid w:val="008325BE"/>
    <w:rsid w:val="00834829"/>
    <w:rsid w:val="00835766"/>
    <w:rsid w:val="0084018D"/>
    <w:rsid w:val="00840E9D"/>
    <w:rsid w:val="00841300"/>
    <w:rsid w:val="008417A4"/>
    <w:rsid w:val="00841BA8"/>
    <w:rsid w:val="00841D72"/>
    <w:rsid w:val="00843AA6"/>
    <w:rsid w:val="00843C3F"/>
    <w:rsid w:val="00844292"/>
    <w:rsid w:val="008459EE"/>
    <w:rsid w:val="00850C21"/>
    <w:rsid w:val="00851F40"/>
    <w:rsid w:val="00852723"/>
    <w:rsid w:val="00854FAA"/>
    <w:rsid w:val="00857678"/>
    <w:rsid w:val="00862367"/>
    <w:rsid w:val="00863B58"/>
    <w:rsid w:val="00863FF2"/>
    <w:rsid w:val="00866357"/>
    <w:rsid w:val="00866E88"/>
    <w:rsid w:val="008736F4"/>
    <w:rsid w:val="00874D5F"/>
    <w:rsid w:val="00874F6D"/>
    <w:rsid w:val="008760FC"/>
    <w:rsid w:val="00876B3D"/>
    <w:rsid w:val="00881D92"/>
    <w:rsid w:val="00882120"/>
    <w:rsid w:val="008823CA"/>
    <w:rsid w:val="0088300D"/>
    <w:rsid w:val="0088396A"/>
    <w:rsid w:val="00884B5A"/>
    <w:rsid w:val="00885948"/>
    <w:rsid w:val="00890D4F"/>
    <w:rsid w:val="008912B4"/>
    <w:rsid w:val="008934FE"/>
    <w:rsid w:val="00893B73"/>
    <w:rsid w:val="008958C4"/>
    <w:rsid w:val="00897825"/>
    <w:rsid w:val="00897EA1"/>
    <w:rsid w:val="008A0299"/>
    <w:rsid w:val="008A5D98"/>
    <w:rsid w:val="008A61B7"/>
    <w:rsid w:val="008A62C2"/>
    <w:rsid w:val="008A654F"/>
    <w:rsid w:val="008A7702"/>
    <w:rsid w:val="008B39A9"/>
    <w:rsid w:val="008B4BA3"/>
    <w:rsid w:val="008B56A3"/>
    <w:rsid w:val="008B5F7A"/>
    <w:rsid w:val="008C29A0"/>
    <w:rsid w:val="008C3736"/>
    <w:rsid w:val="008C6853"/>
    <w:rsid w:val="008C7D89"/>
    <w:rsid w:val="008D21A8"/>
    <w:rsid w:val="008D275E"/>
    <w:rsid w:val="008D2EF0"/>
    <w:rsid w:val="008D4224"/>
    <w:rsid w:val="008D4392"/>
    <w:rsid w:val="008D491D"/>
    <w:rsid w:val="008D4F01"/>
    <w:rsid w:val="008D5337"/>
    <w:rsid w:val="008D5932"/>
    <w:rsid w:val="008E2C4C"/>
    <w:rsid w:val="008E376A"/>
    <w:rsid w:val="008E6BC7"/>
    <w:rsid w:val="008E6CCC"/>
    <w:rsid w:val="008E7930"/>
    <w:rsid w:val="008F192B"/>
    <w:rsid w:val="008F2C10"/>
    <w:rsid w:val="00900646"/>
    <w:rsid w:val="00900679"/>
    <w:rsid w:val="009008CC"/>
    <w:rsid w:val="00901475"/>
    <w:rsid w:val="00903190"/>
    <w:rsid w:val="00903744"/>
    <w:rsid w:val="00905BC8"/>
    <w:rsid w:val="00905C37"/>
    <w:rsid w:val="00910D7D"/>
    <w:rsid w:val="00910DCA"/>
    <w:rsid w:val="00911DCD"/>
    <w:rsid w:val="00912DFA"/>
    <w:rsid w:val="00912FCA"/>
    <w:rsid w:val="00913AA7"/>
    <w:rsid w:val="00914A92"/>
    <w:rsid w:val="00914BC7"/>
    <w:rsid w:val="009177B6"/>
    <w:rsid w:val="00922016"/>
    <w:rsid w:val="00925160"/>
    <w:rsid w:val="00926B5D"/>
    <w:rsid w:val="0093001A"/>
    <w:rsid w:val="009306F0"/>
    <w:rsid w:val="00930F45"/>
    <w:rsid w:val="009314BE"/>
    <w:rsid w:val="00931CF2"/>
    <w:rsid w:val="00932E8E"/>
    <w:rsid w:val="0093657C"/>
    <w:rsid w:val="009418DE"/>
    <w:rsid w:val="00941E00"/>
    <w:rsid w:val="009424BA"/>
    <w:rsid w:val="00943C32"/>
    <w:rsid w:val="00946381"/>
    <w:rsid w:val="0094680D"/>
    <w:rsid w:val="009471B0"/>
    <w:rsid w:val="0094763A"/>
    <w:rsid w:val="0094777A"/>
    <w:rsid w:val="00947A2F"/>
    <w:rsid w:val="0095040F"/>
    <w:rsid w:val="00951356"/>
    <w:rsid w:val="009527B0"/>
    <w:rsid w:val="009528FD"/>
    <w:rsid w:val="00954048"/>
    <w:rsid w:val="009555D9"/>
    <w:rsid w:val="00955658"/>
    <w:rsid w:val="009573A4"/>
    <w:rsid w:val="009632C2"/>
    <w:rsid w:val="0096362E"/>
    <w:rsid w:val="009642A6"/>
    <w:rsid w:val="009642AF"/>
    <w:rsid w:val="0096450B"/>
    <w:rsid w:val="00964A43"/>
    <w:rsid w:val="00965715"/>
    <w:rsid w:val="009661A7"/>
    <w:rsid w:val="009676F1"/>
    <w:rsid w:val="009716A6"/>
    <w:rsid w:val="00974DA8"/>
    <w:rsid w:val="0097560E"/>
    <w:rsid w:val="009764DB"/>
    <w:rsid w:val="00976CB9"/>
    <w:rsid w:val="009807DA"/>
    <w:rsid w:val="00984D41"/>
    <w:rsid w:val="00986112"/>
    <w:rsid w:val="00986666"/>
    <w:rsid w:val="0098762A"/>
    <w:rsid w:val="00992B8E"/>
    <w:rsid w:val="00992DB4"/>
    <w:rsid w:val="00994C93"/>
    <w:rsid w:val="0099547C"/>
    <w:rsid w:val="00995C45"/>
    <w:rsid w:val="00995E81"/>
    <w:rsid w:val="0099708B"/>
    <w:rsid w:val="00997166"/>
    <w:rsid w:val="009979A2"/>
    <w:rsid w:val="009979F1"/>
    <w:rsid w:val="009A1908"/>
    <w:rsid w:val="009A2FC9"/>
    <w:rsid w:val="009A4B45"/>
    <w:rsid w:val="009A5868"/>
    <w:rsid w:val="009A59F2"/>
    <w:rsid w:val="009A7533"/>
    <w:rsid w:val="009A79C4"/>
    <w:rsid w:val="009A7EBD"/>
    <w:rsid w:val="009B2D95"/>
    <w:rsid w:val="009B3B60"/>
    <w:rsid w:val="009B4458"/>
    <w:rsid w:val="009B4CA0"/>
    <w:rsid w:val="009C0808"/>
    <w:rsid w:val="009C15F4"/>
    <w:rsid w:val="009C1D8B"/>
    <w:rsid w:val="009C20BD"/>
    <w:rsid w:val="009C22FF"/>
    <w:rsid w:val="009C2C69"/>
    <w:rsid w:val="009C3600"/>
    <w:rsid w:val="009C3FBE"/>
    <w:rsid w:val="009C4784"/>
    <w:rsid w:val="009C47FF"/>
    <w:rsid w:val="009C5633"/>
    <w:rsid w:val="009C67CD"/>
    <w:rsid w:val="009C78EA"/>
    <w:rsid w:val="009D0815"/>
    <w:rsid w:val="009D2219"/>
    <w:rsid w:val="009D39C8"/>
    <w:rsid w:val="009D3D6D"/>
    <w:rsid w:val="009D4577"/>
    <w:rsid w:val="009D555A"/>
    <w:rsid w:val="009D62E7"/>
    <w:rsid w:val="009D6397"/>
    <w:rsid w:val="009D63F5"/>
    <w:rsid w:val="009E079A"/>
    <w:rsid w:val="009E1A21"/>
    <w:rsid w:val="009E6E40"/>
    <w:rsid w:val="009F4827"/>
    <w:rsid w:val="009F491D"/>
    <w:rsid w:val="009F4EF6"/>
    <w:rsid w:val="009F5484"/>
    <w:rsid w:val="009F73EA"/>
    <w:rsid w:val="009F7AA8"/>
    <w:rsid w:val="009F7E8F"/>
    <w:rsid w:val="00A02798"/>
    <w:rsid w:val="00A02E7B"/>
    <w:rsid w:val="00A03AB8"/>
    <w:rsid w:val="00A03DEC"/>
    <w:rsid w:val="00A0423F"/>
    <w:rsid w:val="00A06951"/>
    <w:rsid w:val="00A079CC"/>
    <w:rsid w:val="00A106E3"/>
    <w:rsid w:val="00A12F9D"/>
    <w:rsid w:val="00A136CC"/>
    <w:rsid w:val="00A14D6B"/>
    <w:rsid w:val="00A1590E"/>
    <w:rsid w:val="00A15BF5"/>
    <w:rsid w:val="00A16CD3"/>
    <w:rsid w:val="00A1794C"/>
    <w:rsid w:val="00A210A0"/>
    <w:rsid w:val="00A22745"/>
    <w:rsid w:val="00A24DAE"/>
    <w:rsid w:val="00A25323"/>
    <w:rsid w:val="00A25B7A"/>
    <w:rsid w:val="00A26234"/>
    <w:rsid w:val="00A26356"/>
    <w:rsid w:val="00A26416"/>
    <w:rsid w:val="00A26456"/>
    <w:rsid w:val="00A272C5"/>
    <w:rsid w:val="00A31B13"/>
    <w:rsid w:val="00A33CD2"/>
    <w:rsid w:val="00A34CCA"/>
    <w:rsid w:val="00A3590E"/>
    <w:rsid w:val="00A35E37"/>
    <w:rsid w:val="00A37F68"/>
    <w:rsid w:val="00A412E2"/>
    <w:rsid w:val="00A4515C"/>
    <w:rsid w:val="00A45A40"/>
    <w:rsid w:val="00A46B9A"/>
    <w:rsid w:val="00A47925"/>
    <w:rsid w:val="00A50F49"/>
    <w:rsid w:val="00A53EBE"/>
    <w:rsid w:val="00A54D94"/>
    <w:rsid w:val="00A55B56"/>
    <w:rsid w:val="00A55E82"/>
    <w:rsid w:val="00A565B2"/>
    <w:rsid w:val="00A56C55"/>
    <w:rsid w:val="00A57ABE"/>
    <w:rsid w:val="00A60E94"/>
    <w:rsid w:val="00A6154B"/>
    <w:rsid w:val="00A65563"/>
    <w:rsid w:val="00A66D13"/>
    <w:rsid w:val="00A67565"/>
    <w:rsid w:val="00A7015E"/>
    <w:rsid w:val="00A710C2"/>
    <w:rsid w:val="00A73BA3"/>
    <w:rsid w:val="00A73BBB"/>
    <w:rsid w:val="00A73D3B"/>
    <w:rsid w:val="00A743F5"/>
    <w:rsid w:val="00A74F53"/>
    <w:rsid w:val="00A77D75"/>
    <w:rsid w:val="00A819B8"/>
    <w:rsid w:val="00A83515"/>
    <w:rsid w:val="00A83D50"/>
    <w:rsid w:val="00A858BC"/>
    <w:rsid w:val="00A865A0"/>
    <w:rsid w:val="00A87877"/>
    <w:rsid w:val="00A87B7F"/>
    <w:rsid w:val="00A915B1"/>
    <w:rsid w:val="00A94118"/>
    <w:rsid w:val="00A94B66"/>
    <w:rsid w:val="00A95708"/>
    <w:rsid w:val="00A95926"/>
    <w:rsid w:val="00A95C2C"/>
    <w:rsid w:val="00A96ED0"/>
    <w:rsid w:val="00A96EE5"/>
    <w:rsid w:val="00A97132"/>
    <w:rsid w:val="00AA31CF"/>
    <w:rsid w:val="00AA4808"/>
    <w:rsid w:val="00AA4E02"/>
    <w:rsid w:val="00AA6ECC"/>
    <w:rsid w:val="00AA762A"/>
    <w:rsid w:val="00AB12D1"/>
    <w:rsid w:val="00AB444A"/>
    <w:rsid w:val="00AB5607"/>
    <w:rsid w:val="00AB6C2B"/>
    <w:rsid w:val="00AC0933"/>
    <w:rsid w:val="00AC14F4"/>
    <w:rsid w:val="00AC36E4"/>
    <w:rsid w:val="00AC7D14"/>
    <w:rsid w:val="00AD0C12"/>
    <w:rsid w:val="00AD0DD3"/>
    <w:rsid w:val="00AD2EAA"/>
    <w:rsid w:val="00AD3D87"/>
    <w:rsid w:val="00AD46AD"/>
    <w:rsid w:val="00AD4AC5"/>
    <w:rsid w:val="00AD4D24"/>
    <w:rsid w:val="00AD58D6"/>
    <w:rsid w:val="00AD58FF"/>
    <w:rsid w:val="00AD66E3"/>
    <w:rsid w:val="00AD6DAE"/>
    <w:rsid w:val="00AD71A0"/>
    <w:rsid w:val="00AD735D"/>
    <w:rsid w:val="00AE327E"/>
    <w:rsid w:val="00AE401F"/>
    <w:rsid w:val="00AE4397"/>
    <w:rsid w:val="00AE43C2"/>
    <w:rsid w:val="00AE502D"/>
    <w:rsid w:val="00AE5261"/>
    <w:rsid w:val="00AE65F8"/>
    <w:rsid w:val="00AE6818"/>
    <w:rsid w:val="00AF0EE1"/>
    <w:rsid w:val="00AF118D"/>
    <w:rsid w:val="00AF1202"/>
    <w:rsid w:val="00AF1D72"/>
    <w:rsid w:val="00AF33BE"/>
    <w:rsid w:val="00AF5BE9"/>
    <w:rsid w:val="00AF76B8"/>
    <w:rsid w:val="00AF7C33"/>
    <w:rsid w:val="00B00829"/>
    <w:rsid w:val="00B01DE9"/>
    <w:rsid w:val="00B029F0"/>
    <w:rsid w:val="00B03D30"/>
    <w:rsid w:val="00B0512F"/>
    <w:rsid w:val="00B06459"/>
    <w:rsid w:val="00B070D0"/>
    <w:rsid w:val="00B10D6A"/>
    <w:rsid w:val="00B13526"/>
    <w:rsid w:val="00B13A03"/>
    <w:rsid w:val="00B15BF1"/>
    <w:rsid w:val="00B21963"/>
    <w:rsid w:val="00B22214"/>
    <w:rsid w:val="00B22E8E"/>
    <w:rsid w:val="00B23391"/>
    <w:rsid w:val="00B233F8"/>
    <w:rsid w:val="00B25887"/>
    <w:rsid w:val="00B25F7F"/>
    <w:rsid w:val="00B2627C"/>
    <w:rsid w:val="00B30E21"/>
    <w:rsid w:val="00B334D1"/>
    <w:rsid w:val="00B33836"/>
    <w:rsid w:val="00B340A6"/>
    <w:rsid w:val="00B34AFA"/>
    <w:rsid w:val="00B406D3"/>
    <w:rsid w:val="00B40B9B"/>
    <w:rsid w:val="00B41FDC"/>
    <w:rsid w:val="00B425C0"/>
    <w:rsid w:val="00B43BAB"/>
    <w:rsid w:val="00B45E05"/>
    <w:rsid w:val="00B46053"/>
    <w:rsid w:val="00B47A26"/>
    <w:rsid w:val="00B51BE9"/>
    <w:rsid w:val="00B5251E"/>
    <w:rsid w:val="00B538F6"/>
    <w:rsid w:val="00B5480B"/>
    <w:rsid w:val="00B54B65"/>
    <w:rsid w:val="00B54F44"/>
    <w:rsid w:val="00B55137"/>
    <w:rsid w:val="00B568A8"/>
    <w:rsid w:val="00B57434"/>
    <w:rsid w:val="00B6023E"/>
    <w:rsid w:val="00B6060E"/>
    <w:rsid w:val="00B60DCD"/>
    <w:rsid w:val="00B60FA5"/>
    <w:rsid w:val="00B6226A"/>
    <w:rsid w:val="00B63C35"/>
    <w:rsid w:val="00B64121"/>
    <w:rsid w:val="00B66BB2"/>
    <w:rsid w:val="00B712CC"/>
    <w:rsid w:val="00B756C4"/>
    <w:rsid w:val="00B75C44"/>
    <w:rsid w:val="00B800C4"/>
    <w:rsid w:val="00B823AA"/>
    <w:rsid w:val="00B8294B"/>
    <w:rsid w:val="00B86175"/>
    <w:rsid w:val="00B86525"/>
    <w:rsid w:val="00B90282"/>
    <w:rsid w:val="00B903B7"/>
    <w:rsid w:val="00B906E7"/>
    <w:rsid w:val="00B90C50"/>
    <w:rsid w:val="00B90F7B"/>
    <w:rsid w:val="00B91289"/>
    <w:rsid w:val="00B91811"/>
    <w:rsid w:val="00B9187E"/>
    <w:rsid w:val="00B91AD3"/>
    <w:rsid w:val="00B92730"/>
    <w:rsid w:val="00B9277B"/>
    <w:rsid w:val="00B9413A"/>
    <w:rsid w:val="00B96E86"/>
    <w:rsid w:val="00B97BD2"/>
    <w:rsid w:val="00BA0BC7"/>
    <w:rsid w:val="00BA1EDA"/>
    <w:rsid w:val="00BA230F"/>
    <w:rsid w:val="00BA2E10"/>
    <w:rsid w:val="00BA3DCF"/>
    <w:rsid w:val="00BA462A"/>
    <w:rsid w:val="00BA508A"/>
    <w:rsid w:val="00BB1145"/>
    <w:rsid w:val="00BB2723"/>
    <w:rsid w:val="00BB2E8A"/>
    <w:rsid w:val="00BB404B"/>
    <w:rsid w:val="00BB4FA7"/>
    <w:rsid w:val="00BB7617"/>
    <w:rsid w:val="00BC1D62"/>
    <w:rsid w:val="00BC36C8"/>
    <w:rsid w:val="00BC3D07"/>
    <w:rsid w:val="00BC43F8"/>
    <w:rsid w:val="00BC5413"/>
    <w:rsid w:val="00BC749C"/>
    <w:rsid w:val="00BC7BAF"/>
    <w:rsid w:val="00BC7FB9"/>
    <w:rsid w:val="00BD03FA"/>
    <w:rsid w:val="00BD2218"/>
    <w:rsid w:val="00BD3B3F"/>
    <w:rsid w:val="00BD4988"/>
    <w:rsid w:val="00BD4F6A"/>
    <w:rsid w:val="00BD6D21"/>
    <w:rsid w:val="00BD7B93"/>
    <w:rsid w:val="00BE0243"/>
    <w:rsid w:val="00BE0D4F"/>
    <w:rsid w:val="00BE10B6"/>
    <w:rsid w:val="00BE1176"/>
    <w:rsid w:val="00BE3580"/>
    <w:rsid w:val="00BE465D"/>
    <w:rsid w:val="00BE53E4"/>
    <w:rsid w:val="00BE5AB1"/>
    <w:rsid w:val="00BE630C"/>
    <w:rsid w:val="00BE6CCF"/>
    <w:rsid w:val="00BE75EE"/>
    <w:rsid w:val="00BF0274"/>
    <w:rsid w:val="00BF1D01"/>
    <w:rsid w:val="00BF2B05"/>
    <w:rsid w:val="00BF3319"/>
    <w:rsid w:val="00BF479B"/>
    <w:rsid w:val="00BF596C"/>
    <w:rsid w:val="00BF6547"/>
    <w:rsid w:val="00BF6770"/>
    <w:rsid w:val="00BF7B72"/>
    <w:rsid w:val="00C00A6E"/>
    <w:rsid w:val="00C01672"/>
    <w:rsid w:val="00C01AF5"/>
    <w:rsid w:val="00C04965"/>
    <w:rsid w:val="00C04DF9"/>
    <w:rsid w:val="00C05087"/>
    <w:rsid w:val="00C05FA9"/>
    <w:rsid w:val="00C078F3"/>
    <w:rsid w:val="00C11058"/>
    <w:rsid w:val="00C1125E"/>
    <w:rsid w:val="00C11E27"/>
    <w:rsid w:val="00C128DD"/>
    <w:rsid w:val="00C132D9"/>
    <w:rsid w:val="00C14384"/>
    <w:rsid w:val="00C14912"/>
    <w:rsid w:val="00C15C21"/>
    <w:rsid w:val="00C15C9D"/>
    <w:rsid w:val="00C1639A"/>
    <w:rsid w:val="00C1745A"/>
    <w:rsid w:val="00C201BF"/>
    <w:rsid w:val="00C22257"/>
    <w:rsid w:val="00C22589"/>
    <w:rsid w:val="00C22C0E"/>
    <w:rsid w:val="00C22D14"/>
    <w:rsid w:val="00C23475"/>
    <w:rsid w:val="00C24128"/>
    <w:rsid w:val="00C25C50"/>
    <w:rsid w:val="00C25C65"/>
    <w:rsid w:val="00C304C0"/>
    <w:rsid w:val="00C30D55"/>
    <w:rsid w:val="00C30FC2"/>
    <w:rsid w:val="00C316DB"/>
    <w:rsid w:val="00C32BCA"/>
    <w:rsid w:val="00C3558C"/>
    <w:rsid w:val="00C35704"/>
    <w:rsid w:val="00C36174"/>
    <w:rsid w:val="00C36950"/>
    <w:rsid w:val="00C37B6A"/>
    <w:rsid w:val="00C4265D"/>
    <w:rsid w:val="00C471DE"/>
    <w:rsid w:val="00C52623"/>
    <w:rsid w:val="00C527F9"/>
    <w:rsid w:val="00C52A55"/>
    <w:rsid w:val="00C557D9"/>
    <w:rsid w:val="00C562D5"/>
    <w:rsid w:val="00C6030C"/>
    <w:rsid w:val="00C61456"/>
    <w:rsid w:val="00C61638"/>
    <w:rsid w:val="00C61FED"/>
    <w:rsid w:val="00C62ED5"/>
    <w:rsid w:val="00C65600"/>
    <w:rsid w:val="00C65F72"/>
    <w:rsid w:val="00C676B8"/>
    <w:rsid w:val="00C67A33"/>
    <w:rsid w:val="00C700D1"/>
    <w:rsid w:val="00C701E9"/>
    <w:rsid w:val="00C704BC"/>
    <w:rsid w:val="00C7420A"/>
    <w:rsid w:val="00C7479C"/>
    <w:rsid w:val="00C7727C"/>
    <w:rsid w:val="00C779CE"/>
    <w:rsid w:val="00C813FA"/>
    <w:rsid w:val="00C81DD1"/>
    <w:rsid w:val="00C833C4"/>
    <w:rsid w:val="00C8381B"/>
    <w:rsid w:val="00C900F7"/>
    <w:rsid w:val="00C9037A"/>
    <w:rsid w:val="00C90901"/>
    <w:rsid w:val="00C90A44"/>
    <w:rsid w:val="00C96094"/>
    <w:rsid w:val="00C9687B"/>
    <w:rsid w:val="00CA1F69"/>
    <w:rsid w:val="00CA2864"/>
    <w:rsid w:val="00CA5244"/>
    <w:rsid w:val="00CA56EF"/>
    <w:rsid w:val="00CA577E"/>
    <w:rsid w:val="00CA6268"/>
    <w:rsid w:val="00CB05B1"/>
    <w:rsid w:val="00CB067D"/>
    <w:rsid w:val="00CB08F9"/>
    <w:rsid w:val="00CC1FA1"/>
    <w:rsid w:val="00CC24DC"/>
    <w:rsid w:val="00CC2586"/>
    <w:rsid w:val="00CD1AFD"/>
    <w:rsid w:val="00CD4B85"/>
    <w:rsid w:val="00CD6443"/>
    <w:rsid w:val="00CD6515"/>
    <w:rsid w:val="00CD66E9"/>
    <w:rsid w:val="00CD777F"/>
    <w:rsid w:val="00CE18D9"/>
    <w:rsid w:val="00CE2DD3"/>
    <w:rsid w:val="00CE41F5"/>
    <w:rsid w:val="00CE6FEE"/>
    <w:rsid w:val="00CF0C64"/>
    <w:rsid w:val="00CF0EF5"/>
    <w:rsid w:val="00CF2092"/>
    <w:rsid w:val="00CF3392"/>
    <w:rsid w:val="00CF4D02"/>
    <w:rsid w:val="00CF6609"/>
    <w:rsid w:val="00CF791E"/>
    <w:rsid w:val="00CF7F4B"/>
    <w:rsid w:val="00D005DD"/>
    <w:rsid w:val="00D020EE"/>
    <w:rsid w:val="00D04C28"/>
    <w:rsid w:val="00D06790"/>
    <w:rsid w:val="00D07E81"/>
    <w:rsid w:val="00D1362A"/>
    <w:rsid w:val="00D158C7"/>
    <w:rsid w:val="00D20632"/>
    <w:rsid w:val="00D207F6"/>
    <w:rsid w:val="00D20B95"/>
    <w:rsid w:val="00D20C0B"/>
    <w:rsid w:val="00D238FA"/>
    <w:rsid w:val="00D23A84"/>
    <w:rsid w:val="00D24FAE"/>
    <w:rsid w:val="00D2676F"/>
    <w:rsid w:val="00D3003C"/>
    <w:rsid w:val="00D30C34"/>
    <w:rsid w:val="00D31810"/>
    <w:rsid w:val="00D33ECE"/>
    <w:rsid w:val="00D34965"/>
    <w:rsid w:val="00D3499A"/>
    <w:rsid w:val="00D3592B"/>
    <w:rsid w:val="00D35C5D"/>
    <w:rsid w:val="00D367FF"/>
    <w:rsid w:val="00D369AA"/>
    <w:rsid w:val="00D36E67"/>
    <w:rsid w:val="00D37A49"/>
    <w:rsid w:val="00D409A0"/>
    <w:rsid w:val="00D43368"/>
    <w:rsid w:val="00D43E2F"/>
    <w:rsid w:val="00D443C5"/>
    <w:rsid w:val="00D44AC5"/>
    <w:rsid w:val="00D507D8"/>
    <w:rsid w:val="00D5106F"/>
    <w:rsid w:val="00D522BE"/>
    <w:rsid w:val="00D54187"/>
    <w:rsid w:val="00D5431C"/>
    <w:rsid w:val="00D54C4C"/>
    <w:rsid w:val="00D61246"/>
    <w:rsid w:val="00D61EC2"/>
    <w:rsid w:val="00D65523"/>
    <w:rsid w:val="00D65649"/>
    <w:rsid w:val="00D65E95"/>
    <w:rsid w:val="00D6761E"/>
    <w:rsid w:val="00D677A0"/>
    <w:rsid w:val="00D706B6"/>
    <w:rsid w:val="00D726D5"/>
    <w:rsid w:val="00D72984"/>
    <w:rsid w:val="00D72F43"/>
    <w:rsid w:val="00D74D18"/>
    <w:rsid w:val="00D75425"/>
    <w:rsid w:val="00D76965"/>
    <w:rsid w:val="00D77EA7"/>
    <w:rsid w:val="00D8101B"/>
    <w:rsid w:val="00D81CB1"/>
    <w:rsid w:val="00D828F7"/>
    <w:rsid w:val="00D83FEA"/>
    <w:rsid w:val="00D84250"/>
    <w:rsid w:val="00D87C84"/>
    <w:rsid w:val="00D90DAA"/>
    <w:rsid w:val="00D91070"/>
    <w:rsid w:val="00D911CD"/>
    <w:rsid w:val="00D95FF9"/>
    <w:rsid w:val="00D96B0D"/>
    <w:rsid w:val="00D975CB"/>
    <w:rsid w:val="00DA2E8E"/>
    <w:rsid w:val="00DA2F25"/>
    <w:rsid w:val="00DA31E4"/>
    <w:rsid w:val="00DA4421"/>
    <w:rsid w:val="00DA5049"/>
    <w:rsid w:val="00DA5CBA"/>
    <w:rsid w:val="00DA608F"/>
    <w:rsid w:val="00DA6ADC"/>
    <w:rsid w:val="00DB12B1"/>
    <w:rsid w:val="00DB1D9E"/>
    <w:rsid w:val="00DB27A6"/>
    <w:rsid w:val="00DB3F4B"/>
    <w:rsid w:val="00DB49FE"/>
    <w:rsid w:val="00DB4E8C"/>
    <w:rsid w:val="00DB507A"/>
    <w:rsid w:val="00DB69A8"/>
    <w:rsid w:val="00DB6EC4"/>
    <w:rsid w:val="00DB7DE6"/>
    <w:rsid w:val="00DC05B0"/>
    <w:rsid w:val="00DC0B39"/>
    <w:rsid w:val="00DC23A6"/>
    <w:rsid w:val="00DC26C2"/>
    <w:rsid w:val="00DC3881"/>
    <w:rsid w:val="00DD01C7"/>
    <w:rsid w:val="00DD088F"/>
    <w:rsid w:val="00DD0DC9"/>
    <w:rsid w:val="00DD37B8"/>
    <w:rsid w:val="00DD4BCF"/>
    <w:rsid w:val="00DD6903"/>
    <w:rsid w:val="00DD6FD5"/>
    <w:rsid w:val="00DD7326"/>
    <w:rsid w:val="00DD7643"/>
    <w:rsid w:val="00DD77AE"/>
    <w:rsid w:val="00DE10E7"/>
    <w:rsid w:val="00DE23F4"/>
    <w:rsid w:val="00DE3FB8"/>
    <w:rsid w:val="00DE3FE7"/>
    <w:rsid w:val="00DE6433"/>
    <w:rsid w:val="00DE6628"/>
    <w:rsid w:val="00DF079A"/>
    <w:rsid w:val="00DF0D65"/>
    <w:rsid w:val="00DF0E5D"/>
    <w:rsid w:val="00DF14A8"/>
    <w:rsid w:val="00DF22B1"/>
    <w:rsid w:val="00DF2A37"/>
    <w:rsid w:val="00DF3343"/>
    <w:rsid w:val="00DF3E5A"/>
    <w:rsid w:val="00DF4390"/>
    <w:rsid w:val="00DF4ED7"/>
    <w:rsid w:val="00DF5C5F"/>
    <w:rsid w:val="00DF62D6"/>
    <w:rsid w:val="00DF70A0"/>
    <w:rsid w:val="00E007E3"/>
    <w:rsid w:val="00E00E7A"/>
    <w:rsid w:val="00E0156B"/>
    <w:rsid w:val="00E03850"/>
    <w:rsid w:val="00E03D4A"/>
    <w:rsid w:val="00E03D78"/>
    <w:rsid w:val="00E044BD"/>
    <w:rsid w:val="00E064E8"/>
    <w:rsid w:val="00E06911"/>
    <w:rsid w:val="00E0739E"/>
    <w:rsid w:val="00E119E8"/>
    <w:rsid w:val="00E11E0D"/>
    <w:rsid w:val="00E125FD"/>
    <w:rsid w:val="00E14076"/>
    <w:rsid w:val="00E1451E"/>
    <w:rsid w:val="00E22406"/>
    <w:rsid w:val="00E23155"/>
    <w:rsid w:val="00E23D96"/>
    <w:rsid w:val="00E23D9A"/>
    <w:rsid w:val="00E245B3"/>
    <w:rsid w:val="00E245E3"/>
    <w:rsid w:val="00E24769"/>
    <w:rsid w:val="00E2558E"/>
    <w:rsid w:val="00E25C21"/>
    <w:rsid w:val="00E26DFD"/>
    <w:rsid w:val="00E30D60"/>
    <w:rsid w:val="00E31A2A"/>
    <w:rsid w:val="00E33348"/>
    <w:rsid w:val="00E33B35"/>
    <w:rsid w:val="00E34C51"/>
    <w:rsid w:val="00E3658F"/>
    <w:rsid w:val="00E4011C"/>
    <w:rsid w:val="00E40F23"/>
    <w:rsid w:val="00E4179A"/>
    <w:rsid w:val="00E42F28"/>
    <w:rsid w:val="00E43548"/>
    <w:rsid w:val="00E452B9"/>
    <w:rsid w:val="00E47CC7"/>
    <w:rsid w:val="00E50D65"/>
    <w:rsid w:val="00E51948"/>
    <w:rsid w:val="00E51B39"/>
    <w:rsid w:val="00E5271D"/>
    <w:rsid w:val="00E52CDD"/>
    <w:rsid w:val="00E52FE0"/>
    <w:rsid w:val="00E5326F"/>
    <w:rsid w:val="00E5381B"/>
    <w:rsid w:val="00E539E1"/>
    <w:rsid w:val="00E5416F"/>
    <w:rsid w:val="00E56330"/>
    <w:rsid w:val="00E60EE7"/>
    <w:rsid w:val="00E62823"/>
    <w:rsid w:val="00E66D7B"/>
    <w:rsid w:val="00E71181"/>
    <w:rsid w:val="00E71735"/>
    <w:rsid w:val="00E7262F"/>
    <w:rsid w:val="00E75E73"/>
    <w:rsid w:val="00E76471"/>
    <w:rsid w:val="00E7722A"/>
    <w:rsid w:val="00E77FC3"/>
    <w:rsid w:val="00E8089A"/>
    <w:rsid w:val="00E80A77"/>
    <w:rsid w:val="00E85937"/>
    <w:rsid w:val="00E865C4"/>
    <w:rsid w:val="00E866BA"/>
    <w:rsid w:val="00E86D4D"/>
    <w:rsid w:val="00E90020"/>
    <w:rsid w:val="00E902B0"/>
    <w:rsid w:val="00E912A6"/>
    <w:rsid w:val="00E918B3"/>
    <w:rsid w:val="00E93DB1"/>
    <w:rsid w:val="00E95F57"/>
    <w:rsid w:val="00E975D0"/>
    <w:rsid w:val="00E97758"/>
    <w:rsid w:val="00E979D7"/>
    <w:rsid w:val="00EA12F5"/>
    <w:rsid w:val="00EA17EB"/>
    <w:rsid w:val="00EA1F5F"/>
    <w:rsid w:val="00EA35CE"/>
    <w:rsid w:val="00EA3634"/>
    <w:rsid w:val="00EA4F70"/>
    <w:rsid w:val="00EA529D"/>
    <w:rsid w:val="00EA5AB3"/>
    <w:rsid w:val="00EB0216"/>
    <w:rsid w:val="00EB045E"/>
    <w:rsid w:val="00EB6DCE"/>
    <w:rsid w:val="00EB722D"/>
    <w:rsid w:val="00EB755E"/>
    <w:rsid w:val="00EC0F32"/>
    <w:rsid w:val="00EC2B7C"/>
    <w:rsid w:val="00EC3508"/>
    <w:rsid w:val="00EC47CF"/>
    <w:rsid w:val="00EC4C87"/>
    <w:rsid w:val="00EC5781"/>
    <w:rsid w:val="00EC5FD1"/>
    <w:rsid w:val="00EC7E3C"/>
    <w:rsid w:val="00ED00C6"/>
    <w:rsid w:val="00ED1B3F"/>
    <w:rsid w:val="00ED1DB2"/>
    <w:rsid w:val="00ED3EB8"/>
    <w:rsid w:val="00ED6AE7"/>
    <w:rsid w:val="00ED7456"/>
    <w:rsid w:val="00ED7840"/>
    <w:rsid w:val="00EE489A"/>
    <w:rsid w:val="00EE4D67"/>
    <w:rsid w:val="00EF0CBD"/>
    <w:rsid w:val="00EF2530"/>
    <w:rsid w:val="00EF2956"/>
    <w:rsid w:val="00EF5786"/>
    <w:rsid w:val="00EF5E67"/>
    <w:rsid w:val="00EF78D2"/>
    <w:rsid w:val="00EF7EE4"/>
    <w:rsid w:val="00F00A33"/>
    <w:rsid w:val="00F0134D"/>
    <w:rsid w:val="00F01B41"/>
    <w:rsid w:val="00F03D81"/>
    <w:rsid w:val="00F077AA"/>
    <w:rsid w:val="00F10A1C"/>
    <w:rsid w:val="00F12DF5"/>
    <w:rsid w:val="00F1598A"/>
    <w:rsid w:val="00F15E45"/>
    <w:rsid w:val="00F179EA"/>
    <w:rsid w:val="00F209D3"/>
    <w:rsid w:val="00F21144"/>
    <w:rsid w:val="00F2138E"/>
    <w:rsid w:val="00F2422C"/>
    <w:rsid w:val="00F243A0"/>
    <w:rsid w:val="00F25005"/>
    <w:rsid w:val="00F2625E"/>
    <w:rsid w:val="00F306A6"/>
    <w:rsid w:val="00F30C5B"/>
    <w:rsid w:val="00F31E38"/>
    <w:rsid w:val="00F324AC"/>
    <w:rsid w:val="00F33569"/>
    <w:rsid w:val="00F34A50"/>
    <w:rsid w:val="00F3745B"/>
    <w:rsid w:val="00F37E85"/>
    <w:rsid w:val="00F4096C"/>
    <w:rsid w:val="00F42850"/>
    <w:rsid w:val="00F45E6A"/>
    <w:rsid w:val="00F46A7A"/>
    <w:rsid w:val="00F47FA3"/>
    <w:rsid w:val="00F52D94"/>
    <w:rsid w:val="00F52F7F"/>
    <w:rsid w:val="00F53D50"/>
    <w:rsid w:val="00F5545D"/>
    <w:rsid w:val="00F600ED"/>
    <w:rsid w:val="00F600EF"/>
    <w:rsid w:val="00F60CBA"/>
    <w:rsid w:val="00F610EC"/>
    <w:rsid w:val="00F627EF"/>
    <w:rsid w:val="00F62BD4"/>
    <w:rsid w:val="00F63793"/>
    <w:rsid w:val="00F673A4"/>
    <w:rsid w:val="00F701C8"/>
    <w:rsid w:val="00F70F7E"/>
    <w:rsid w:val="00F71D8D"/>
    <w:rsid w:val="00F72DA9"/>
    <w:rsid w:val="00F75309"/>
    <w:rsid w:val="00F769E2"/>
    <w:rsid w:val="00F76B19"/>
    <w:rsid w:val="00F76CAA"/>
    <w:rsid w:val="00F77A34"/>
    <w:rsid w:val="00F81913"/>
    <w:rsid w:val="00F837B1"/>
    <w:rsid w:val="00F83973"/>
    <w:rsid w:val="00F8414C"/>
    <w:rsid w:val="00F85019"/>
    <w:rsid w:val="00F86E24"/>
    <w:rsid w:val="00F90041"/>
    <w:rsid w:val="00F90A6C"/>
    <w:rsid w:val="00F91270"/>
    <w:rsid w:val="00F92138"/>
    <w:rsid w:val="00F94142"/>
    <w:rsid w:val="00F94850"/>
    <w:rsid w:val="00F94E38"/>
    <w:rsid w:val="00F95950"/>
    <w:rsid w:val="00F959E8"/>
    <w:rsid w:val="00F9703C"/>
    <w:rsid w:val="00FA0ACE"/>
    <w:rsid w:val="00FA1F22"/>
    <w:rsid w:val="00FA62EA"/>
    <w:rsid w:val="00FA7676"/>
    <w:rsid w:val="00FB10A9"/>
    <w:rsid w:val="00FB18AB"/>
    <w:rsid w:val="00FB1ABF"/>
    <w:rsid w:val="00FB31C4"/>
    <w:rsid w:val="00FB3BB3"/>
    <w:rsid w:val="00FB3D93"/>
    <w:rsid w:val="00FB4900"/>
    <w:rsid w:val="00FC0046"/>
    <w:rsid w:val="00FC144D"/>
    <w:rsid w:val="00FC3E45"/>
    <w:rsid w:val="00FC54A5"/>
    <w:rsid w:val="00FD0EB1"/>
    <w:rsid w:val="00FD378E"/>
    <w:rsid w:val="00FD4C32"/>
    <w:rsid w:val="00FD55B5"/>
    <w:rsid w:val="00FE0011"/>
    <w:rsid w:val="00FE1E12"/>
    <w:rsid w:val="00FE35F8"/>
    <w:rsid w:val="00FE4A5D"/>
    <w:rsid w:val="00FE5ACB"/>
    <w:rsid w:val="00FE5D09"/>
    <w:rsid w:val="00FE5E19"/>
    <w:rsid w:val="00FE782E"/>
    <w:rsid w:val="00FF07B5"/>
    <w:rsid w:val="00FF1335"/>
    <w:rsid w:val="00FF1CBE"/>
    <w:rsid w:val="00FF30AD"/>
    <w:rsid w:val="00FF3997"/>
    <w:rsid w:val="00FF4259"/>
    <w:rsid w:val="00FF52DE"/>
    <w:rsid w:val="00FF5BEB"/>
    <w:rsid w:val="00FF77BB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;"/>
  <w14:docId w14:val="6A3F71F0"/>
  <w15:chartTrackingRefBased/>
  <w15:docId w15:val="{1B293C46-11CB-499B-9CF1-90B0FF02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2B051B"/>
    <w:pPr>
      <w:spacing w:before="60" w:after="120"/>
      <w:ind w:left="2058" w:hanging="357"/>
      <w:jc w:val="both"/>
    </w:pPr>
    <w:rPr>
      <w:sz w:val="24"/>
      <w:szCs w:val="24"/>
      <w:lang w:eastAsia="en-US" w:bidi="en-US"/>
    </w:rPr>
  </w:style>
  <w:style w:type="paragraph" w:styleId="1">
    <w:name w:val="heading 1"/>
    <w:basedOn w:val="a4"/>
    <w:next w:val="a4"/>
    <w:link w:val="10"/>
    <w:qFormat/>
    <w:rsid w:val="00376B71"/>
    <w:pPr>
      <w:keepNext/>
      <w:numPr>
        <w:numId w:val="1"/>
      </w:numPr>
      <w:tabs>
        <w:tab w:val="left" w:pos="851"/>
      </w:tabs>
      <w:spacing w:before="360" w:after="0"/>
      <w:outlineLvl w:val="0"/>
    </w:pPr>
    <w:rPr>
      <w:b/>
      <w:bCs/>
      <w:sz w:val="28"/>
      <w:szCs w:val="28"/>
      <w:lang w:val="x-none"/>
    </w:rPr>
  </w:style>
  <w:style w:type="paragraph" w:styleId="2">
    <w:name w:val="heading 2"/>
    <w:basedOn w:val="a4"/>
    <w:next w:val="a4"/>
    <w:link w:val="20"/>
    <w:qFormat/>
    <w:rsid w:val="00376B71"/>
    <w:pPr>
      <w:numPr>
        <w:ilvl w:val="1"/>
        <w:numId w:val="1"/>
      </w:numPr>
      <w:spacing w:before="240" w:after="0"/>
      <w:outlineLvl w:val="1"/>
    </w:pPr>
    <w:rPr>
      <w:bCs/>
      <w:lang w:val="x-none"/>
    </w:rPr>
  </w:style>
  <w:style w:type="paragraph" w:styleId="3">
    <w:name w:val="heading 3"/>
    <w:basedOn w:val="2"/>
    <w:next w:val="a4"/>
    <w:link w:val="30"/>
    <w:qFormat/>
    <w:rsid w:val="00C128DD"/>
    <w:pPr>
      <w:numPr>
        <w:ilvl w:val="2"/>
      </w:numPr>
      <w:tabs>
        <w:tab w:val="clear" w:pos="1997"/>
        <w:tab w:val="num" w:pos="1701"/>
      </w:tabs>
      <w:ind w:left="1701" w:hanging="850"/>
      <w:outlineLvl w:val="2"/>
    </w:pPr>
    <w:rPr>
      <w:lang w:val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B71"/>
    <w:rPr>
      <w:b/>
      <w:bCs/>
      <w:sz w:val="28"/>
      <w:szCs w:val="28"/>
      <w:lang w:val="x-none" w:eastAsia="en-US" w:bidi="en-US"/>
    </w:rPr>
  </w:style>
  <w:style w:type="character" w:customStyle="1" w:styleId="20">
    <w:name w:val="Заголовок 2 Знак"/>
    <w:link w:val="2"/>
    <w:rsid w:val="00376B71"/>
    <w:rPr>
      <w:bCs/>
      <w:sz w:val="24"/>
      <w:szCs w:val="24"/>
      <w:lang w:val="x-none" w:eastAsia="en-US" w:bidi="en-US"/>
    </w:rPr>
  </w:style>
  <w:style w:type="character" w:customStyle="1" w:styleId="30">
    <w:name w:val="Заголовок 3 Знак"/>
    <w:link w:val="3"/>
    <w:rsid w:val="00C128DD"/>
    <w:rPr>
      <w:bCs/>
      <w:sz w:val="24"/>
      <w:szCs w:val="24"/>
      <w:lang w:eastAsia="en-US" w:bidi="en-US"/>
    </w:rPr>
  </w:style>
  <w:style w:type="character" w:styleId="a8">
    <w:name w:val="annotation reference"/>
    <w:semiHidden/>
    <w:rsid w:val="005B4F7C"/>
    <w:rPr>
      <w:sz w:val="16"/>
      <w:szCs w:val="16"/>
    </w:rPr>
  </w:style>
  <w:style w:type="paragraph" w:styleId="11">
    <w:name w:val="index 1"/>
    <w:basedOn w:val="a4"/>
    <w:next w:val="a4"/>
    <w:autoRedefine/>
    <w:semiHidden/>
    <w:rsid w:val="001D56EE"/>
    <w:pPr>
      <w:ind w:left="240" w:hanging="240"/>
    </w:pPr>
  </w:style>
  <w:style w:type="paragraph" w:styleId="a9">
    <w:name w:val="annotation text"/>
    <w:basedOn w:val="a4"/>
    <w:link w:val="aa"/>
    <w:semiHidden/>
    <w:rsid w:val="005B4F7C"/>
    <w:rPr>
      <w:sz w:val="20"/>
      <w:szCs w:val="20"/>
      <w:lang w:val="x-none"/>
    </w:rPr>
  </w:style>
  <w:style w:type="character" w:customStyle="1" w:styleId="aa">
    <w:name w:val="Текст примечания Знак"/>
    <w:link w:val="a9"/>
    <w:semiHidden/>
    <w:locked/>
    <w:rsid w:val="00BB1145"/>
    <w:rPr>
      <w:lang w:eastAsia="en-US" w:bidi="en-US"/>
    </w:rPr>
  </w:style>
  <w:style w:type="paragraph" w:styleId="ab">
    <w:name w:val="annotation subject"/>
    <w:basedOn w:val="a9"/>
    <w:next w:val="a9"/>
    <w:link w:val="ac"/>
    <w:semiHidden/>
    <w:rsid w:val="005B4F7C"/>
    <w:rPr>
      <w:b/>
      <w:bCs/>
    </w:rPr>
  </w:style>
  <w:style w:type="character" w:customStyle="1" w:styleId="ac">
    <w:name w:val="Тема примечания Знак"/>
    <w:link w:val="ab"/>
    <w:semiHidden/>
    <w:locked/>
    <w:rsid w:val="00BB1145"/>
    <w:rPr>
      <w:b/>
      <w:bCs/>
      <w:lang w:eastAsia="en-US" w:bidi="en-US"/>
    </w:rPr>
  </w:style>
  <w:style w:type="paragraph" w:styleId="ad">
    <w:name w:val="Balloon Text"/>
    <w:basedOn w:val="a4"/>
    <w:link w:val="ae"/>
    <w:semiHidden/>
    <w:rsid w:val="005B4F7C"/>
    <w:rPr>
      <w:rFonts w:ascii="Tahoma" w:hAnsi="Tahoma" w:cs="Tahoma"/>
      <w:sz w:val="16"/>
      <w:szCs w:val="16"/>
      <w:lang w:val="x-none"/>
    </w:rPr>
  </w:style>
  <w:style w:type="character" w:customStyle="1" w:styleId="ae">
    <w:name w:val="Текст выноски Знак"/>
    <w:link w:val="ad"/>
    <w:semiHidden/>
    <w:locked/>
    <w:rsid w:val="00BB1145"/>
    <w:rPr>
      <w:rFonts w:ascii="Tahoma" w:hAnsi="Tahoma" w:cs="Tahoma"/>
      <w:sz w:val="16"/>
      <w:szCs w:val="16"/>
      <w:lang w:eastAsia="en-US" w:bidi="en-US"/>
    </w:rPr>
  </w:style>
  <w:style w:type="paragraph" w:customStyle="1" w:styleId="Texttab">
    <w:name w:val="Text tab"/>
    <w:basedOn w:val="a4"/>
    <w:qFormat/>
    <w:rsid w:val="00C61638"/>
    <w:pPr>
      <w:ind w:left="567" w:firstLine="0"/>
      <w:jc w:val="center"/>
    </w:pPr>
  </w:style>
  <w:style w:type="paragraph" w:customStyle="1" w:styleId="af">
    <w:name w:val="СГ"/>
    <w:basedOn w:val="Texttab"/>
    <w:qFormat/>
    <w:rsid w:val="00D020EE"/>
    <w:pPr>
      <w:spacing w:after="0"/>
    </w:pPr>
    <w:rPr>
      <w:color w:val="FF00FF"/>
    </w:rPr>
  </w:style>
  <w:style w:type="paragraph" w:customStyle="1" w:styleId="Iauiue3">
    <w:name w:val="Iau?iue3"/>
    <w:rsid w:val="0053641C"/>
    <w:pPr>
      <w:keepLines/>
      <w:widowControl w:val="0"/>
      <w:adjustRightInd w:val="0"/>
      <w:spacing w:before="60" w:line="360" w:lineRule="atLeast"/>
      <w:ind w:left="2058" w:firstLine="720"/>
      <w:jc w:val="both"/>
      <w:textAlignment w:val="baseline"/>
    </w:pPr>
    <w:rPr>
      <w:rFonts w:ascii="Baltica" w:hAnsi="Baltica"/>
      <w:sz w:val="24"/>
    </w:rPr>
  </w:style>
  <w:style w:type="paragraph" w:customStyle="1" w:styleId="af0">
    <w:name w:val="Термин"/>
    <w:basedOn w:val="3"/>
    <w:qFormat/>
    <w:rsid w:val="006A3930"/>
    <w:pPr>
      <w:numPr>
        <w:ilvl w:val="0"/>
        <w:numId w:val="0"/>
      </w:numPr>
      <w:spacing w:before="120"/>
      <w:ind w:left="851"/>
    </w:pPr>
  </w:style>
  <w:style w:type="paragraph" w:customStyle="1" w:styleId="a3">
    <w:name w:val="Пункт с точкой"/>
    <w:basedOn w:val="a4"/>
    <w:qFormat/>
    <w:rsid w:val="004708A8"/>
    <w:pPr>
      <w:numPr>
        <w:numId w:val="15"/>
      </w:numPr>
      <w:tabs>
        <w:tab w:val="left" w:pos="1418"/>
        <w:tab w:val="left" w:pos="1843"/>
        <w:tab w:val="left" w:pos="2127"/>
      </w:tabs>
      <w:spacing w:after="0"/>
    </w:pPr>
  </w:style>
  <w:style w:type="paragraph" w:customStyle="1" w:styleId="a">
    <w:name w:val="Пункт с пустой точкой"/>
    <w:basedOn w:val="a3"/>
    <w:qFormat/>
    <w:rsid w:val="002F2861"/>
    <w:pPr>
      <w:numPr>
        <w:numId w:val="2"/>
      </w:numPr>
    </w:pPr>
  </w:style>
  <w:style w:type="paragraph" w:styleId="21">
    <w:name w:val="toc 2"/>
    <w:basedOn w:val="a4"/>
    <w:next w:val="a4"/>
    <w:autoRedefine/>
    <w:uiPriority w:val="39"/>
    <w:unhideWhenUsed/>
    <w:rsid w:val="00FD0EB1"/>
    <w:pPr>
      <w:ind w:left="240"/>
    </w:pPr>
  </w:style>
  <w:style w:type="character" w:styleId="af1">
    <w:name w:val="Hyperlink"/>
    <w:uiPriority w:val="99"/>
    <w:unhideWhenUsed/>
    <w:rsid w:val="003E37E5"/>
    <w:rPr>
      <w:strike w:val="0"/>
      <w:dstrike w:val="0"/>
      <w:color w:val="333333"/>
      <w:u w:val="none"/>
      <w:effect w:val="none"/>
    </w:rPr>
  </w:style>
  <w:style w:type="character" w:styleId="af2">
    <w:name w:val="Strong"/>
    <w:uiPriority w:val="22"/>
    <w:qFormat/>
    <w:rsid w:val="00316612"/>
    <w:rPr>
      <w:b/>
      <w:bCs/>
    </w:rPr>
  </w:style>
  <w:style w:type="paragraph" w:styleId="af3">
    <w:name w:val="Revision"/>
    <w:hidden/>
    <w:uiPriority w:val="99"/>
    <w:semiHidden/>
    <w:rsid w:val="00792CBE"/>
    <w:pPr>
      <w:spacing w:before="60"/>
      <w:ind w:left="2058" w:hanging="357"/>
      <w:jc w:val="both"/>
    </w:pPr>
    <w:rPr>
      <w:sz w:val="24"/>
      <w:szCs w:val="24"/>
      <w:lang w:eastAsia="en-US" w:bidi="en-US"/>
    </w:rPr>
  </w:style>
  <w:style w:type="paragraph" w:styleId="af4">
    <w:name w:val="header"/>
    <w:basedOn w:val="a4"/>
    <w:link w:val="af5"/>
    <w:unhideWhenUsed/>
    <w:rsid w:val="002A3E7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Верхний колонтитул Знак"/>
    <w:link w:val="af4"/>
    <w:semiHidden/>
    <w:rsid w:val="002A3E7A"/>
    <w:rPr>
      <w:sz w:val="24"/>
      <w:szCs w:val="24"/>
      <w:lang w:eastAsia="en-US" w:bidi="en-US"/>
    </w:rPr>
  </w:style>
  <w:style w:type="paragraph" w:styleId="af6">
    <w:name w:val="footer"/>
    <w:basedOn w:val="a4"/>
    <w:link w:val="af7"/>
    <w:unhideWhenUsed/>
    <w:rsid w:val="002A3E7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7">
    <w:name w:val="Нижний колонтитул Знак"/>
    <w:link w:val="af6"/>
    <w:rsid w:val="002A3E7A"/>
    <w:rPr>
      <w:sz w:val="24"/>
      <w:szCs w:val="24"/>
      <w:lang w:eastAsia="en-US" w:bidi="en-US"/>
    </w:rPr>
  </w:style>
  <w:style w:type="paragraph" w:customStyle="1" w:styleId="a1">
    <w:name w:val="Пункт приложения"/>
    <w:basedOn w:val="a4"/>
    <w:rsid w:val="00A50F49"/>
    <w:pPr>
      <w:numPr>
        <w:ilvl w:val="1"/>
        <w:numId w:val="3"/>
      </w:numPr>
      <w:spacing w:before="120" w:after="0"/>
    </w:pPr>
    <w:rPr>
      <w:rFonts w:eastAsia="Calibri"/>
      <w:b/>
      <w:bCs/>
      <w:i/>
      <w:iCs/>
      <w:lang w:eastAsia="ru-RU" w:bidi="ar-SA"/>
    </w:rPr>
  </w:style>
  <w:style w:type="paragraph" w:customStyle="1" w:styleId="a0">
    <w:name w:val="Раздел схемы"/>
    <w:basedOn w:val="a1"/>
    <w:qFormat/>
    <w:rsid w:val="00A50F49"/>
    <w:pPr>
      <w:numPr>
        <w:ilvl w:val="0"/>
      </w:numPr>
      <w:tabs>
        <w:tab w:val="left" w:pos="851"/>
      </w:tabs>
      <w:spacing w:before="360"/>
      <w:ind w:left="851" w:hanging="851"/>
    </w:pPr>
    <w:rPr>
      <w:i w:val="0"/>
    </w:rPr>
  </w:style>
  <w:style w:type="paragraph" w:customStyle="1" w:styleId="a2">
    <w:name w:val="Подпункт схемы"/>
    <w:basedOn w:val="a4"/>
    <w:qFormat/>
    <w:rsid w:val="00A50F49"/>
    <w:pPr>
      <w:numPr>
        <w:ilvl w:val="2"/>
        <w:numId w:val="3"/>
      </w:numPr>
      <w:tabs>
        <w:tab w:val="left" w:pos="851"/>
      </w:tabs>
      <w:spacing w:before="120" w:after="0"/>
      <w:ind w:left="851" w:hanging="851"/>
    </w:pPr>
    <w:rPr>
      <w:rFonts w:eastAsia="Calibri"/>
      <w:lang w:eastAsia="ru-RU" w:bidi="ar-SA"/>
    </w:rPr>
  </w:style>
  <w:style w:type="paragraph" w:customStyle="1" w:styleId="af8">
    <w:name w:val="Стиль Термин + полужирный"/>
    <w:basedOn w:val="af0"/>
    <w:rsid w:val="006A3930"/>
    <w:pPr>
      <w:spacing w:before="60"/>
    </w:pPr>
    <w:rPr>
      <w:b/>
    </w:rPr>
  </w:style>
  <w:style w:type="paragraph" w:customStyle="1" w:styleId="11CharChar">
    <w:name w:val="Знак Знак1 Знак Знак Знак1 Знак Знак Знак Знак Char Знак Char Знак"/>
    <w:basedOn w:val="a4"/>
    <w:rsid w:val="00446224"/>
    <w:pPr>
      <w:tabs>
        <w:tab w:val="num" w:pos="360"/>
      </w:tabs>
      <w:spacing w:after="160" w:line="240" w:lineRule="exact"/>
      <w:jc w:val="left"/>
    </w:pPr>
    <w:rPr>
      <w:noProof/>
      <w:lang w:val="en-US" w:eastAsia="ru-RU" w:bidi="ar-SA"/>
    </w:rPr>
  </w:style>
  <w:style w:type="table" w:styleId="af9">
    <w:name w:val="Table Grid"/>
    <w:basedOn w:val="a6"/>
    <w:rsid w:val="008F19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rsid w:val="00BB1145"/>
    <w:rPr>
      <w:rFonts w:eastAsia="Calibri"/>
      <w:lang w:val="en-US"/>
    </w:rPr>
  </w:style>
  <w:style w:type="paragraph" w:styleId="afa">
    <w:name w:val="Body Text"/>
    <w:basedOn w:val="a4"/>
    <w:link w:val="afb"/>
    <w:rsid w:val="00BB1145"/>
    <w:pPr>
      <w:widowControl w:val="0"/>
      <w:spacing w:before="100" w:after="100"/>
      <w:ind w:left="0" w:firstLine="0"/>
      <w:jc w:val="left"/>
    </w:pPr>
    <w:rPr>
      <w:rFonts w:eastAsia="Calibri"/>
      <w:b/>
      <w:color w:val="800080"/>
      <w:sz w:val="28"/>
      <w:szCs w:val="20"/>
      <w:lang w:val="x-none" w:eastAsia="x-none" w:bidi="ar-SA"/>
    </w:rPr>
  </w:style>
  <w:style w:type="character" w:customStyle="1" w:styleId="afb">
    <w:name w:val="Основной текст Знак"/>
    <w:link w:val="afa"/>
    <w:rsid w:val="00BB1145"/>
    <w:rPr>
      <w:rFonts w:eastAsia="Calibri"/>
      <w:b/>
      <w:color w:val="800080"/>
      <w:sz w:val="28"/>
    </w:rPr>
  </w:style>
  <w:style w:type="paragraph" w:customStyle="1" w:styleId="TOCHeading1">
    <w:name w:val="TOC Heading1"/>
    <w:basedOn w:val="1"/>
    <w:next w:val="a4"/>
    <w:semiHidden/>
    <w:rsid w:val="00BB1145"/>
    <w:pPr>
      <w:keepLines/>
      <w:numPr>
        <w:numId w:val="0"/>
      </w:numPr>
      <w:tabs>
        <w:tab w:val="clear" w:pos="851"/>
      </w:tabs>
      <w:spacing w:before="480" w:line="276" w:lineRule="auto"/>
      <w:jc w:val="left"/>
      <w:outlineLvl w:val="9"/>
    </w:pPr>
    <w:rPr>
      <w:rFonts w:ascii="Cambria" w:eastAsia="Calibri" w:hAnsi="Cambria"/>
      <w:color w:val="365F91"/>
      <w:lang w:val="ru-RU" w:bidi="ar-SA"/>
    </w:rPr>
  </w:style>
  <w:style w:type="paragraph" w:customStyle="1" w:styleId="ListParagraph1">
    <w:name w:val="List Paragraph1"/>
    <w:basedOn w:val="a4"/>
    <w:rsid w:val="00BB1145"/>
    <w:pPr>
      <w:spacing w:before="0" w:after="0"/>
      <w:ind w:left="720" w:firstLine="0"/>
      <w:jc w:val="left"/>
    </w:pPr>
    <w:rPr>
      <w:rFonts w:ascii="Calibri" w:hAnsi="Calibri"/>
      <w:szCs w:val="22"/>
      <w:lang w:eastAsia="ru-RU" w:bidi="ar-SA"/>
    </w:rPr>
  </w:style>
  <w:style w:type="paragraph" w:styleId="afc">
    <w:name w:val="footnote text"/>
    <w:basedOn w:val="a4"/>
    <w:link w:val="afd"/>
    <w:semiHidden/>
    <w:rsid w:val="00BB1145"/>
    <w:pPr>
      <w:spacing w:before="0" w:after="0"/>
      <w:ind w:left="0" w:firstLine="0"/>
      <w:jc w:val="left"/>
    </w:pPr>
    <w:rPr>
      <w:rFonts w:eastAsia="Calibri"/>
      <w:sz w:val="20"/>
      <w:szCs w:val="20"/>
      <w:lang w:val="x-none" w:eastAsia="x-none" w:bidi="ar-SA"/>
    </w:rPr>
  </w:style>
  <w:style w:type="character" w:customStyle="1" w:styleId="afd">
    <w:name w:val="Текст сноски Знак"/>
    <w:link w:val="afc"/>
    <w:semiHidden/>
    <w:rsid w:val="00BB1145"/>
    <w:rPr>
      <w:rFonts w:eastAsia="Calibri"/>
    </w:rPr>
  </w:style>
  <w:style w:type="character" w:styleId="afe">
    <w:name w:val="footnote reference"/>
    <w:semiHidden/>
    <w:rsid w:val="00BB1145"/>
    <w:rPr>
      <w:rFonts w:cs="Times New Roman"/>
      <w:vertAlign w:val="superscript"/>
    </w:rPr>
  </w:style>
  <w:style w:type="paragraph" w:customStyle="1" w:styleId="12">
    <w:name w:val="Обычный1"/>
    <w:rsid w:val="00BB1145"/>
    <w:pPr>
      <w:spacing w:before="100" w:after="100"/>
    </w:pPr>
    <w:rPr>
      <w:rFonts w:eastAsia="Calibri"/>
      <w:sz w:val="24"/>
    </w:rPr>
  </w:style>
  <w:style w:type="paragraph" w:styleId="13">
    <w:name w:val="toc 1"/>
    <w:basedOn w:val="a4"/>
    <w:next w:val="a4"/>
    <w:autoRedefine/>
    <w:uiPriority w:val="39"/>
    <w:rsid w:val="00BB1145"/>
    <w:pPr>
      <w:spacing w:before="0" w:after="100" w:line="276" w:lineRule="auto"/>
      <w:ind w:left="0" w:firstLine="0"/>
      <w:jc w:val="left"/>
    </w:pPr>
    <w:rPr>
      <w:rFonts w:eastAsia="Calibri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rsid w:val="00BB1145"/>
    <w:pPr>
      <w:spacing w:before="0" w:after="100" w:line="276" w:lineRule="auto"/>
      <w:ind w:left="440" w:firstLine="0"/>
      <w:jc w:val="left"/>
    </w:pPr>
    <w:rPr>
      <w:rFonts w:ascii="Calibri" w:eastAsia="Calibri" w:hAnsi="Calibri"/>
      <w:sz w:val="22"/>
      <w:szCs w:val="22"/>
      <w:lang w:bidi="ar-SA"/>
    </w:rPr>
  </w:style>
  <w:style w:type="paragraph" w:customStyle="1" w:styleId="Default">
    <w:name w:val="Default"/>
    <w:rsid w:val="00BB11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ff">
    <w:name w:val="endnote text"/>
    <w:basedOn w:val="a4"/>
    <w:link w:val="aff0"/>
    <w:semiHidden/>
    <w:rsid w:val="00BB1145"/>
    <w:pPr>
      <w:spacing w:before="0" w:after="0"/>
      <w:ind w:left="0" w:firstLine="0"/>
      <w:jc w:val="left"/>
    </w:pPr>
    <w:rPr>
      <w:rFonts w:eastAsia="Calibri"/>
      <w:sz w:val="20"/>
      <w:szCs w:val="20"/>
      <w:lang w:val="x-none" w:eastAsia="x-none" w:bidi="ar-SA"/>
    </w:rPr>
  </w:style>
  <w:style w:type="character" w:customStyle="1" w:styleId="aff0">
    <w:name w:val="Текст концевой сноски Знак"/>
    <w:link w:val="aff"/>
    <w:semiHidden/>
    <w:rsid w:val="00BB1145"/>
    <w:rPr>
      <w:rFonts w:eastAsia="Calibri"/>
    </w:rPr>
  </w:style>
  <w:style w:type="character" w:styleId="aff1">
    <w:name w:val="endnote reference"/>
    <w:semiHidden/>
    <w:rsid w:val="00BB1145"/>
    <w:rPr>
      <w:rFonts w:cs="Times New Roman"/>
      <w:vertAlign w:val="superscript"/>
    </w:rPr>
  </w:style>
  <w:style w:type="paragraph" w:styleId="aff2">
    <w:name w:val="TOC Heading"/>
    <w:basedOn w:val="1"/>
    <w:next w:val="a4"/>
    <w:uiPriority w:val="39"/>
    <w:unhideWhenUsed/>
    <w:qFormat/>
    <w:rsid w:val="003A2653"/>
    <w:pPr>
      <w:keepLines/>
      <w:numPr>
        <w:numId w:val="0"/>
      </w:numPr>
      <w:tabs>
        <w:tab w:val="clear" w:pos="851"/>
      </w:tabs>
      <w:spacing w:before="480" w:line="276" w:lineRule="auto"/>
      <w:jc w:val="left"/>
      <w:outlineLvl w:val="9"/>
    </w:pPr>
    <w:rPr>
      <w:rFonts w:ascii="Cambria" w:hAnsi="Cambria"/>
      <w:color w:val="365F91"/>
      <w:lang w:val="en-US" w:bidi="ar-SA"/>
    </w:rPr>
  </w:style>
  <w:style w:type="paragraph" w:styleId="aff3">
    <w:name w:val="List Paragraph"/>
    <w:basedOn w:val="a4"/>
    <w:uiPriority w:val="34"/>
    <w:qFormat/>
    <w:rsid w:val="00D91070"/>
    <w:pPr>
      <w:spacing w:before="0" w:after="0"/>
      <w:ind w:left="720" w:firstLine="0"/>
      <w:jc w:val="left"/>
    </w:pPr>
    <w:rPr>
      <w:rFonts w:ascii="Calibri" w:eastAsia="Calibri" w:hAnsi="Calibri"/>
      <w:sz w:val="22"/>
      <w:szCs w:val="22"/>
      <w:lang w:eastAsia="ru-RU" w:bidi="ar-SA"/>
    </w:rPr>
  </w:style>
  <w:style w:type="paragraph" w:styleId="4">
    <w:name w:val="toc 4"/>
    <w:basedOn w:val="a4"/>
    <w:next w:val="a4"/>
    <w:autoRedefine/>
    <w:uiPriority w:val="39"/>
    <w:unhideWhenUsed/>
    <w:rsid w:val="0071427F"/>
    <w:pPr>
      <w:spacing w:before="0" w:after="100" w:line="259" w:lineRule="auto"/>
      <w:ind w:left="66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styleId="5">
    <w:name w:val="toc 5"/>
    <w:basedOn w:val="a4"/>
    <w:next w:val="a4"/>
    <w:autoRedefine/>
    <w:uiPriority w:val="39"/>
    <w:unhideWhenUsed/>
    <w:rsid w:val="0071427F"/>
    <w:pPr>
      <w:spacing w:before="0" w:after="100" w:line="259" w:lineRule="auto"/>
      <w:ind w:left="88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styleId="6">
    <w:name w:val="toc 6"/>
    <w:basedOn w:val="a4"/>
    <w:next w:val="a4"/>
    <w:autoRedefine/>
    <w:uiPriority w:val="39"/>
    <w:unhideWhenUsed/>
    <w:rsid w:val="0071427F"/>
    <w:pPr>
      <w:spacing w:before="0" w:after="100" w:line="259" w:lineRule="auto"/>
      <w:ind w:left="110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styleId="7">
    <w:name w:val="toc 7"/>
    <w:basedOn w:val="a4"/>
    <w:next w:val="a4"/>
    <w:autoRedefine/>
    <w:uiPriority w:val="39"/>
    <w:unhideWhenUsed/>
    <w:rsid w:val="0071427F"/>
    <w:pPr>
      <w:spacing w:before="0" w:after="100" w:line="259" w:lineRule="auto"/>
      <w:ind w:left="132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styleId="8">
    <w:name w:val="toc 8"/>
    <w:basedOn w:val="a4"/>
    <w:next w:val="a4"/>
    <w:autoRedefine/>
    <w:uiPriority w:val="39"/>
    <w:unhideWhenUsed/>
    <w:rsid w:val="0071427F"/>
    <w:pPr>
      <w:spacing w:before="0" w:after="100" w:line="259" w:lineRule="auto"/>
      <w:ind w:left="154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styleId="9">
    <w:name w:val="toc 9"/>
    <w:basedOn w:val="a4"/>
    <w:next w:val="a4"/>
    <w:autoRedefine/>
    <w:uiPriority w:val="39"/>
    <w:unhideWhenUsed/>
    <w:rsid w:val="0071427F"/>
    <w:pPr>
      <w:spacing w:before="0" w:after="100" w:line="259" w:lineRule="auto"/>
      <w:ind w:left="1760" w:firstLine="0"/>
      <w:jc w:val="left"/>
    </w:pPr>
    <w:rPr>
      <w:rFonts w:ascii="Calibri" w:hAnsi="Calibri"/>
      <w:sz w:val="22"/>
      <w:szCs w:val="22"/>
      <w:lang w:eastAsia="ru-RU" w:bidi="ar-SA"/>
    </w:rPr>
  </w:style>
  <w:style w:type="paragraph" w:customStyle="1" w:styleId="StyleHeading2Black">
    <w:name w:val="Style Heading 2 + Black"/>
    <w:basedOn w:val="2"/>
    <w:rsid w:val="004708A8"/>
    <w:rPr>
      <w:bCs w:val="0"/>
      <w:color w:val="000000"/>
    </w:rPr>
  </w:style>
  <w:style w:type="paragraph" w:customStyle="1" w:styleId="aff4">
    <w:name w:val="Нумерованный"/>
    <w:basedOn w:val="2"/>
    <w:link w:val="aff5"/>
    <w:qFormat/>
    <w:rsid w:val="00577B05"/>
  </w:style>
  <w:style w:type="paragraph" w:customStyle="1" w:styleId="22">
    <w:name w:val="Нумерованный2"/>
    <w:basedOn w:val="3"/>
    <w:link w:val="23"/>
    <w:qFormat/>
    <w:rsid w:val="00577B05"/>
  </w:style>
  <w:style w:type="character" w:customStyle="1" w:styleId="aff5">
    <w:name w:val="Нумерованный Знак"/>
    <w:link w:val="aff4"/>
    <w:rsid w:val="00577B05"/>
    <w:rPr>
      <w:bCs/>
      <w:sz w:val="24"/>
      <w:szCs w:val="24"/>
      <w:lang w:val="x-none" w:eastAsia="en-US" w:bidi="en-US"/>
    </w:rPr>
  </w:style>
  <w:style w:type="paragraph" w:customStyle="1" w:styleId="24">
    <w:name w:val="Обычный2"/>
    <w:basedOn w:val="2"/>
    <w:link w:val="25"/>
    <w:qFormat/>
    <w:rsid w:val="00C61638"/>
    <w:pPr>
      <w:numPr>
        <w:ilvl w:val="0"/>
        <w:numId w:val="0"/>
      </w:numPr>
      <w:ind w:left="574"/>
    </w:pPr>
    <w:rPr>
      <w:lang w:val="ru-RU"/>
    </w:rPr>
  </w:style>
  <w:style w:type="character" w:customStyle="1" w:styleId="23">
    <w:name w:val="Нумерованный2 Знак"/>
    <w:basedOn w:val="30"/>
    <w:link w:val="22"/>
    <w:rsid w:val="00577B05"/>
    <w:rPr>
      <w:bCs/>
      <w:sz w:val="24"/>
      <w:szCs w:val="24"/>
      <w:lang w:eastAsia="en-US" w:bidi="en-US"/>
    </w:rPr>
  </w:style>
  <w:style w:type="paragraph" w:styleId="32">
    <w:name w:val="Body Text 3"/>
    <w:basedOn w:val="a4"/>
    <w:link w:val="33"/>
    <w:uiPriority w:val="99"/>
    <w:semiHidden/>
    <w:unhideWhenUsed/>
    <w:rsid w:val="006060AA"/>
    <w:rPr>
      <w:sz w:val="16"/>
      <w:szCs w:val="16"/>
    </w:rPr>
  </w:style>
  <w:style w:type="character" w:customStyle="1" w:styleId="25">
    <w:name w:val="Обычный2 Знак"/>
    <w:link w:val="24"/>
    <w:rsid w:val="00C61638"/>
    <w:rPr>
      <w:bCs/>
      <w:sz w:val="24"/>
      <w:szCs w:val="24"/>
      <w:lang w:val="x-none" w:eastAsia="en-US" w:bidi="en-US"/>
    </w:rPr>
  </w:style>
  <w:style w:type="character" w:customStyle="1" w:styleId="33">
    <w:name w:val="Основной текст 3 Знак"/>
    <w:link w:val="32"/>
    <w:uiPriority w:val="99"/>
    <w:semiHidden/>
    <w:rsid w:val="006060AA"/>
    <w:rPr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794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587767668">
              <w:marLeft w:val="0"/>
              <w:marRight w:val="30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5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3.bin"/><Relationship Id="rId268" Type="http://schemas.openxmlformats.org/officeDocument/2006/relationships/image" Target="media/image127.wmf"/><Relationship Id="rId475" Type="http://schemas.openxmlformats.org/officeDocument/2006/relationships/oleObject" Target="embeddings/oleObject24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image" Target="media/image160.wmf"/><Relationship Id="rId377" Type="http://schemas.openxmlformats.org/officeDocument/2006/relationships/image" Target="media/image180.wmf"/><Relationship Id="rId500" Type="http://schemas.openxmlformats.org/officeDocument/2006/relationships/image" Target="media/image23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3.bin"/><Relationship Id="rId279" Type="http://schemas.openxmlformats.org/officeDocument/2006/relationships/oleObject" Target="embeddings/oleObject140.bin"/><Relationship Id="rId444" Type="http://schemas.openxmlformats.org/officeDocument/2006/relationships/image" Target="media/image208.wmf"/><Relationship Id="rId486" Type="http://schemas.openxmlformats.org/officeDocument/2006/relationships/image" Target="media/image22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0.bin"/><Relationship Id="rId248" Type="http://schemas.openxmlformats.org/officeDocument/2006/relationships/image" Target="media/image117.wmf"/><Relationship Id="rId455" Type="http://schemas.openxmlformats.org/officeDocument/2006/relationships/oleObject" Target="embeddings/oleObject235.bin"/><Relationship Id="rId497" Type="http://schemas.openxmlformats.org/officeDocument/2006/relationships/oleObject" Target="embeddings/oleObject25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8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9.bin"/><Relationship Id="rId399" Type="http://schemas.openxmlformats.org/officeDocument/2006/relationships/image" Target="media/image191.wmf"/><Relationship Id="rId259" Type="http://schemas.openxmlformats.org/officeDocument/2006/relationships/oleObject" Target="embeddings/oleObject130.bin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8.wmf"/><Relationship Id="rId326" Type="http://schemas.openxmlformats.org/officeDocument/2006/relationships/oleObject" Target="embeddings/oleObject1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6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477" Type="http://schemas.openxmlformats.org/officeDocument/2006/relationships/oleObject" Target="embeddings/oleObject246.bin"/><Relationship Id="rId281" Type="http://schemas.openxmlformats.org/officeDocument/2006/relationships/oleObject" Target="embeddings/oleObject141.bin"/><Relationship Id="rId337" Type="http://schemas.openxmlformats.org/officeDocument/2006/relationships/image" Target="media/image161.wmf"/><Relationship Id="rId502" Type="http://schemas.openxmlformats.org/officeDocument/2006/relationships/image" Target="media/image236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1.wmf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image" Target="media/image209.wmf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image" Target="media/image23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5.bin"/><Relationship Id="rId513" Type="http://schemas.openxmlformats.org/officeDocument/2006/relationships/fontTable" Target="fontTable.xml"/><Relationship Id="rId152" Type="http://schemas.openxmlformats.org/officeDocument/2006/relationships/oleObject" Target="embeddings/oleObject74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6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478" Type="http://schemas.openxmlformats.org/officeDocument/2006/relationships/image" Target="media/image225.wmf"/><Relationship Id="rId499" Type="http://schemas.openxmlformats.org/officeDocument/2006/relationships/oleObject" Target="embeddings/oleObject25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0.bin"/><Relationship Id="rId359" Type="http://schemas.openxmlformats.org/officeDocument/2006/relationships/image" Target="media/image171.wmf"/><Relationship Id="rId503" Type="http://schemas.openxmlformats.org/officeDocument/2006/relationships/oleObject" Target="embeddings/oleObject260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7.bin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26" Type="http://schemas.openxmlformats.org/officeDocument/2006/relationships/image" Target="media/image200.wmf"/><Relationship Id="rId447" Type="http://schemas.openxmlformats.org/officeDocument/2006/relationships/oleObject" Target="embeddings/oleObject231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6.bin"/><Relationship Id="rId468" Type="http://schemas.openxmlformats.org/officeDocument/2006/relationships/image" Target="media/image220.wmf"/><Relationship Id="rId489" Type="http://schemas.openxmlformats.org/officeDocument/2006/relationships/oleObject" Target="embeddings/oleObject25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7.wmf"/><Relationship Id="rId514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2.bin"/><Relationship Id="rId381" Type="http://schemas.openxmlformats.org/officeDocument/2006/relationships/image" Target="media/image182.wmf"/><Relationship Id="rId416" Type="http://schemas.openxmlformats.org/officeDocument/2006/relationships/oleObject" Target="embeddings/oleObject213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437" Type="http://schemas.openxmlformats.org/officeDocument/2006/relationships/oleObject" Target="embeddings/oleObject225.bin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2.wmf"/><Relationship Id="rId490" Type="http://schemas.openxmlformats.org/officeDocument/2006/relationships/image" Target="media/image231.wmf"/><Relationship Id="rId504" Type="http://schemas.openxmlformats.org/officeDocument/2006/relationships/image" Target="media/image237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77.wmf"/><Relationship Id="rId406" Type="http://schemas.openxmlformats.org/officeDocument/2006/relationships/oleObject" Target="embeddings/oleObject2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392" Type="http://schemas.openxmlformats.org/officeDocument/2006/relationships/oleObject" Target="embeddings/oleObject198.bin"/><Relationship Id="rId427" Type="http://schemas.openxmlformats.org/officeDocument/2006/relationships/oleObject" Target="embeddings/oleObject220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4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image" Target="media/image157.wmf"/><Relationship Id="rId480" Type="http://schemas.openxmlformats.org/officeDocument/2006/relationships/image" Target="media/image22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193.bin"/><Relationship Id="rId417" Type="http://schemas.openxmlformats.org/officeDocument/2006/relationships/oleObject" Target="embeddings/oleObject214.bin"/><Relationship Id="rId438" Type="http://schemas.openxmlformats.org/officeDocument/2006/relationships/image" Target="media/image206.wmf"/><Relationship Id="rId459" Type="http://schemas.openxmlformats.org/officeDocument/2006/relationships/oleObject" Target="embeddings/oleObject23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image" Target="media/image152.wmf"/><Relationship Id="rId470" Type="http://schemas.openxmlformats.org/officeDocument/2006/relationships/image" Target="media/image221.wmf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1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68.wmf"/><Relationship Id="rId372" Type="http://schemas.openxmlformats.org/officeDocument/2006/relationships/oleObject" Target="embeddings/oleObject188.bin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image" Target="media/image201.wmf"/><Relationship Id="rId449" Type="http://schemas.openxmlformats.org/officeDocument/2006/relationships/oleObject" Target="embeddings/oleObject232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1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9.bin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3.bin"/><Relationship Id="rId383" Type="http://schemas.openxmlformats.org/officeDocument/2006/relationships/image" Target="media/image183.wmf"/><Relationship Id="rId418" Type="http://schemas.openxmlformats.org/officeDocument/2006/relationships/image" Target="media/image197.wmf"/><Relationship Id="rId439" Type="http://schemas.openxmlformats.org/officeDocument/2006/relationships/oleObject" Target="embeddings/oleObject226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450" Type="http://schemas.openxmlformats.org/officeDocument/2006/relationships/image" Target="media/image211.wmf"/><Relationship Id="rId471" Type="http://schemas.openxmlformats.org/officeDocument/2006/relationships/oleObject" Target="embeddings/oleObject243.bin"/><Relationship Id="rId506" Type="http://schemas.openxmlformats.org/officeDocument/2006/relationships/oleObject" Target="embeddings/oleObject26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492" Type="http://schemas.openxmlformats.org/officeDocument/2006/relationships/image" Target="media/image23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21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440" Type="http://schemas.openxmlformats.org/officeDocument/2006/relationships/oleObject" Target="embeddings/oleObject2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461" Type="http://schemas.openxmlformats.org/officeDocument/2006/relationships/oleObject" Target="embeddings/oleObject238.bin"/><Relationship Id="rId482" Type="http://schemas.openxmlformats.org/officeDocument/2006/relationships/image" Target="media/image22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4.bin"/><Relationship Id="rId419" Type="http://schemas.openxmlformats.org/officeDocument/2006/relationships/oleObject" Target="embeddings/oleObject215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430" Type="http://schemas.openxmlformats.org/officeDocument/2006/relationships/image" Target="media/image20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33.bin"/><Relationship Id="rId472" Type="http://schemas.openxmlformats.org/officeDocument/2006/relationships/image" Target="media/image222.wmf"/><Relationship Id="rId493" Type="http://schemas.openxmlformats.org/officeDocument/2006/relationships/oleObject" Target="embeddings/oleObject254.bin"/><Relationship Id="rId507" Type="http://schemas.openxmlformats.org/officeDocument/2006/relationships/image" Target="media/image238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6.bin"/><Relationship Id="rId332" Type="http://schemas.openxmlformats.org/officeDocument/2006/relationships/oleObject" Target="embeddings/oleObject167.bin"/><Relationship Id="rId353" Type="http://schemas.openxmlformats.org/officeDocument/2006/relationships/image" Target="media/image169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420" Type="http://schemas.openxmlformats.org/officeDocument/2006/relationships/oleObject" Target="embeddings/oleObject2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41" Type="http://schemas.openxmlformats.org/officeDocument/2006/relationships/oleObject" Target="embeddings/oleObject228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22.bin"/><Relationship Id="rId452" Type="http://schemas.openxmlformats.org/officeDocument/2006/relationships/image" Target="media/image212.wmf"/><Relationship Id="rId473" Type="http://schemas.openxmlformats.org/officeDocument/2006/relationships/oleObject" Target="embeddings/oleObject244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3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9.wmf"/><Relationship Id="rId333" Type="http://schemas.openxmlformats.org/officeDocument/2006/relationships/image" Target="media/image159.wmf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75" Type="http://schemas.openxmlformats.org/officeDocument/2006/relationships/image" Target="media/image179.wmf"/><Relationship Id="rId396" Type="http://schemas.openxmlformats.org/officeDocument/2006/relationships/oleObject" Target="embeddings/oleObject20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400" Type="http://schemas.openxmlformats.org/officeDocument/2006/relationships/oleObject" Target="embeddings/oleObject202.bin"/><Relationship Id="rId421" Type="http://schemas.openxmlformats.org/officeDocument/2006/relationships/image" Target="media/image198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9.bin"/><Relationship Id="rId484" Type="http://schemas.openxmlformats.org/officeDocument/2006/relationships/image" Target="media/image228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4.wmf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4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3.wmf"/><Relationship Id="rId453" Type="http://schemas.openxmlformats.org/officeDocument/2006/relationships/oleObject" Target="embeddings/oleObject234.bin"/><Relationship Id="rId474" Type="http://schemas.openxmlformats.org/officeDocument/2006/relationships/image" Target="media/image223.wmf"/><Relationship Id="rId509" Type="http://schemas.openxmlformats.org/officeDocument/2006/relationships/oleObject" Target="embeddings/oleObject264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7.bin"/><Relationship Id="rId495" Type="http://schemas.openxmlformats.org/officeDocument/2006/relationships/oleObject" Target="embeddings/oleObject2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9.bin"/><Relationship Id="rId376" Type="http://schemas.openxmlformats.org/officeDocument/2006/relationships/oleObject" Target="embeddings/oleObject190.bin"/><Relationship Id="rId397" Type="http://schemas.openxmlformats.org/officeDocument/2006/relationships/image" Target="media/image190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7.bin"/><Relationship Id="rId443" Type="http://schemas.openxmlformats.org/officeDocument/2006/relationships/oleObject" Target="embeddings/oleObject229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2.bin"/><Relationship Id="rId485" Type="http://schemas.openxmlformats.org/officeDocument/2006/relationships/oleObject" Target="embeddings/oleObject25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5.wmf"/><Relationship Id="rId387" Type="http://schemas.openxmlformats.org/officeDocument/2006/relationships/image" Target="media/image185.wmf"/><Relationship Id="rId510" Type="http://schemas.openxmlformats.org/officeDocument/2006/relationships/image" Target="media/image23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9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5.bin"/><Relationship Id="rId454" Type="http://schemas.openxmlformats.org/officeDocument/2006/relationships/image" Target="media/image213.wmf"/><Relationship Id="rId496" Type="http://schemas.openxmlformats.org/officeDocument/2006/relationships/image" Target="media/image23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8.bin"/><Relationship Id="rId258" Type="http://schemas.openxmlformats.org/officeDocument/2006/relationships/image" Target="media/image122.wmf"/><Relationship Id="rId465" Type="http://schemas.openxmlformats.org/officeDocument/2006/relationships/oleObject" Target="embeddings/oleObject240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55.wmf"/><Relationship Id="rId367" Type="http://schemas.openxmlformats.org/officeDocument/2006/relationships/image" Target="media/image175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image" Target="media/image204.wmf"/><Relationship Id="rId476" Type="http://schemas.openxmlformats.org/officeDocument/2006/relationships/image" Target="media/image22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5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3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30.bin"/><Relationship Id="rId487" Type="http://schemas.openxmlformats.org/officeDocument/2006/relationships/oleObject" Target="embeddings/oleObject251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6.wmf"/><Relationship Id="rId512" Type="http://schemas.openxmlformats.org/officeDocument/2006/relationships/footer" Target="footer1.xml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6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1.bin"/><Relationship Id="rId456" Type="http://schemas.openxmlformats.org/officeDocument/2006/relationships/image" Target="media/image214.wmf"/><Relationship Id="rId498" Type="http://schemas.openxmlformats.org/officeDocument/2006/relationships/image" Target="media/image23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3.wmf"/><Relationship Id="rId316" Type="http://schemas.openxmlformats.org/officeDocument/2006/relationships/oleObject" Target="embeddings/oleObject1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1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1.bin"/><Relationship Id="rId271" Type="http://schemas.openxmlformats.org/officeDocument/2006/relationships/oleObject" Target="embeddings/oleObject136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6.wmf"/><Relationship Id="rId369" Type="http://schemas.openxmlformats.org/officeDocument/2006/relationships/image" Target="media/image176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2.bin"/><Relationship Id="rId436" Type="http://schemas.openxmlformats.org/officeDocument/2006/relationships/image" Target="media/image20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A0791-BC2C-46F8-992A-D51A2BD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2502</Words>
  <Characters>23228</Characters>
  <Application>Microsoft Office Word</Application>
  <DocSecurity>0</DocSecurity>
  <Lines>193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«Урегулирование неисполненных обязательств на рынке ММВБ+»</vt:lpstr>
      <vt:lpstr>«Урегулирование неисполненных обязательств на рынке ММВБ+»</vt:lpstr>
    </vt:vector>
  </TitlesOfParts>
  <Company>ndc</Company>
  <LinksUpToDate>false</LinksUpToDate>
  <CharactersWithSpaces>25679</CharactersWithSpaces>
  <SharedDoc>false</SharedDoc>
  <HLinks>
    <vt:vector size="54" baseType="variant"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_Toc63250507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_Toc63250506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_Toc63250505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_Toc63250504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_Toc63250503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_Toc63250502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_Toc63250501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_Toc63250500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_Toc63250499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«Урегулирование неисполненных обязательств на рынке ММВБ+»</dc:title>
  <dc:subject/>
  <dc:creator>Aleksandr.Balabushkin@moex.com</dc:creator>
  <cp:keywords/>
  <cp:lastModifiedBy>Губин Денис Борисович</cp:lastModifiedBy>
  <cp:revision>4</cp:revision>
  <cp:lastPrinted>2010-07-30T07:49:00Z</cp:lastPrinted>
  <dcterms:created xsi:type="dcterms:W3CDTF">2021-02-03T13:11:00Z</dcterms:created>
  <dcterms:modified xsi:type="dcterms:W3CDTF">2021-02-10T10:01:00Z</dcterms:modified>
</cp:coreProperties>
</file>