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White Sage</w:t>
      </w:r>
    </w:p>
    <w:p/>
    <w:p>
      <w:pPr>
        <w:pStyle w:val="Heading2"/>
      </w:pPr>
      <w:r>
        <w:rPr>
          <w:sz w:val="32"/>
        </w:rPr>
        <w:t>W-SAAP-0.25-LB</w:t>
      </w:r>
    </w:p>
    <w:p>
      <w:pPr>
        <w:pStyle w:val="Heading2"/>
      </w:pPr>
      <w:r>
        <w:rPr>
          <w:sz w:val="32"/>
        </w:rPr>
        <w:t>Salvia apiana</w:t>
      </w:r>
    </w:p>
    <w:p>
      <w:r>
        <w:rPr>
          <w:b/>
          <w:sz w:val="24"/>
        </w:rPr>
        <w:t xml:space="preserve">What Is The? ( Seo Description 100-200 Words): </w:t>
      </w:r>
      <w:r>
        <w:rPr>
          <w:sz w:val="24"/>
        </w:rPr>
        <w:t>White Sage (Salvia apiana) is an iconic aromatic shrub native to Southern California and Baja. With silvery-white foliage and tall flower spikes of white to pale lavender blooms, it grows 3–5 feet tall and wide, making a striking focal point. It thrives in full sun, well-drained soils, and extremely dry conditions—once established it needs almost no water. Highly heat-tolerant and adapted to poor, rocky soils, White Sage is valued for habitat benefits and cultural significance. Plant it in a sunny, open spot for a long-lived, low-maintenance shrub that embodies California chaparral.</w:t>
      </w:r>
    </w:p>
    <w:p>
      <w:pPr>
        <w:pStyle w:val="Heading2"/>
      </w:pPr>
      <w:r>
        <w:rPr>
          <w:b/>
          <w:sz w:val="28"/>
        </w:rPr>
        <w:t>Growing Conditions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2"/>
              </w:rPr>
              <w:t>Sun Requirements (full Sun, Full Sun To Partial Shade, Shade)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Full Sun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Soil Preference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Well-drained sandy/rocky soils; avoid waterlogged conditions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Soil Ph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Neutral to alkaline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Days To Maturity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365+ days (blooms in year 2)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Height When Mature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3–5 ft (flower spikes to 6+ ft)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Seeding Rate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N/A (usually transplants; if seeding, ~1 oz per 1000 sq ft)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Planting Depth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Surface sow or very light cover (needs light)</w:t>
            </w:r>
          </w:p>
        </w:tc>
      </w:tr>
    </w:tbl>
    <w:p/>
    <w:p>
      <w:pPr>
        <w:pStyle w:val="Heading3"/>
      </w:pPr>
      <w:r>
        <w:rPr>
          <w:sz w:val="28"/>
        </w:rPr>
        <w:t>Highly Drought Tolerant</w:t>
      </w:r>
    </w:p>
    <w:p>
      <w:r>
        <w:rPr>
          <w:sz w:val="22"/>
        </w:rPr>
        <w:t>Survives on rainfall after establishment—ideal for arid climates.</w:t>
      </w:r>
    </w:p>
    <w:p>
      <w:pPr>
        <w:pStyle w:val="Heading3"/>
      </w:pPr>
      <w:r>
        <w:rPr>
          <w:sz w:val="28"/>
        </w:rPr>
        <w:t>Striking Foliage &amp; Form</w:t>
      </w:r>
    </w:p>
    <w:p>
      <w:r>
        <w:rPr>
          <w:sz w:val="22"/>
        </w:rPr>
        <w:t>Silvery leaves and bold form give year-round interest.</w:t>
      </w:r>
    </w:p>
    <w:p>
      <w:pPr>
        <w:pStyle w:val="Heading3"/>
      </w:pPr>
      <w:r>
        <w:rPr>
          <w:sz w:val="28"/>
        </w:rPr>
        <w:t>Pollinator Powerhouse</w:t>
      </w:r>
    </w:p>
    <w:p>
      <w:r>
        <w:rPr>
          <w:sz w:val="22"/>
        </w:rPr>
        <w:t>Nectar-rich blooms attract bees, butterflies, and hummingbirds.</w:t>
      </w:r>
    </w:p>
    <w:p>
      <w:pPr>
        <w:pStyle w:val="Heading3"/>
      </w:pPr>
      <w:r>
        <w:rPr>
          <w:sz w:val="28"/>
        </w:rPr>
        <w:t>Cultural Significance</w:t>
      </w:r>
    </w:p>
    <w:p>
      <w:r>
        <w:rPr>
          <w:sz w:val="22"/>
        </w:rPr>
        <w:t>Traditional uses for smudging and herbal remedies.</w:t>
      </w:r>
    </w:p>
    <w:p>
      <w:pPr>
        <w:pStyle w:val="Heading3"/>
      </w:pPr>
      <w:r>
        <w:rPr>
          <w:sz w:val="28"/>
        </w:rPr>
        <w:t>Easy Care Native</w:t>
      </w:r>
    </w:p>
    <w:p>
      <w:r>
        <w:rPr>
          <w:sz w:val="22"/>
        </w:rPr>
        <w:t>Pest-resistant, deer-resistant, long-lived with minimal care.</w:t>
      </w:r>
    </w:p>
    <w:p>
      <w:pPr>
        <w:pStyle w:val="Heading2"/>
      </w:pPr>
      <w:r>
        <w:rPr>
          <w:b/>
          <w:sz w:val="28"/>
        </w:rPr>
        <w:t>Plant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2"/>
              </w:rPr>
              <w:t>Sun / Shade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Full Sun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Height When Mature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3–5 ft (6+ ft with spikes)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Seeding Rate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N/A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Uses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Drought-tolerant landscapes, habitat gardens, sensory/herb gardens, dry slopes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Color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White to pale lavender flowers; silvery foliage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Water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Very Low—avoid summer irrigation after establishment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Native / Introduced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Native to Southern California &amp; Baja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Life Form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Evergreen perennial shrub</w:t>
            </w:r>
          </w:p>
        </w:tc>
      </w:tr>
    </w:tbl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