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wz0mjs58zyi" w:id="0"/>
      <w:bookmarkEnd w:id="0"/>
      <w:r w:rsidDel="00000000" w:rsidR="00000000" w:rsidRPr="00000000">
        <w:rPr>
          <w:rtl w:val="0"/>
        </w:rPr>
        <w:t xml:space="preserve">Portale di un’istituzione educativa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434343"/>
        </w:rPr>
      </w:pPr>
      <w:bookmarkStart w:colFirst="0" w:colLast="0" w:name="_758qas6lupmx" w:id="1"/>
      <w:bookmarkEnd w:id="1"/>
      <w:r w:rsidDel="00000000" w:rsidR="00000000" w:rsidRPr="00000000">
        <w:rPr>
          <w:color w:val="434343"/>
          <w:rtl w:val="0"/>
        </w:rPr>
        <w:t xml:space="preserve">Progetto di Ingegneria del Software 2021/2022</w:t>
        <w:br w:type="textWrapping"/>
        <w:t xml:space="preserve">Professore Davide Rossi</w:t>
        <w:br w:type="textWrapping"/>
        <w:t xml:space="preserve">Tutor Fiorela Ciroku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sz w:val="24"/>
          <w:szCs w:val="24"/>
        </w:rPr>
      </w:pPr>
      <w:bookmarkStart w:colFirst="0" w:colLast="0" w:name="_y8x36rwl4i0u" w:id="2"/>
      <w:bookmarkEnd w:id="2"/>
      <w:r w:rsidDel="00000000" w:rsidR="00000000" w:rsidRPr="00000000">
        <w:rPr>
          <w:rtl w:val="0"/>
        </w:rPr>
        <w:t xml:space="preserve">Relazione scelte progettuali e di interfaccia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Gruppo di lavoro: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Magazzù Gabriele - 0000933823.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Marchese Renato Junior - 0000949773.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Monti Stefano - 0000948005.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relazione delle scelte progettuali e di interfaccia comprende la discussione e le motivazioni delle scelte implementative effettuate.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Sommario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8x36rwl4i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Relazione scelte progettuali e di interfaccia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50oic13ym2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Introduzione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v2pfrl7o5f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Gestione delle pagine del sito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xeysxq050d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Architettura Client-Server GWT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e9vjt1gt85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Pattern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450oic13ym2l" w:id="3"/>
      <w:bookmarkEnd w:id="3"/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 la fase di sviluppo del software abbiamo </w:t>
      </w:r>
      <w:r w:rsidDel="00000000" w:rsidR="00000000" w:rsidRPr="00000000">
        <w:rPr>
          <w:rtl w:val="0"/>
        </w:rPr>
        <w:t xml:space="preserve">seguito e utilizzato i principi fondamentali dell’ingegneria del software e i pattern dedicati alla scrittura di codice flessibile e mantenibile.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É infatti di fondamentale importanza, nel caso di un software object oriented, utilizzare i </w:t>
      </w:r>
      <w:r w:rsidDel="00000000" w:rsidR="00000000" w:rsidRPr="00000000">
        <w:rPr>
          <w:b w:val="1"/>
          <w:rtl w:val="0"/>
        </w:rPr>
        <w:t xml:space="preserve">design pattern </w:t>
      </w:r>
      <w:r w:rsidDel="00000000" w:rsidR="00000000" w:rsidRPr="00000000">
        <w:rPr>
          <w:rtl w:val="0"/>
        </w:rPr>
        <w:t xml:space="preserve">affinché il software stesso sia propenso al cambiamento e quindi poco rigido.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un domani il software avesse bisogno di manutenzione o aggiornamenti deve essere possibile “mettere mano” sul codice senza che vi siano problematiche legate a questioni di rigidità / fragilità del software.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 ricorda, infatti, che la fragilità è la tendenza di un programma di “rompersi” in diversi posti quando viene effettuata una singola modifica; solitamente il nuovo problema si crea in un’area che non ha una relazione concettuale con l’area precedentemente modificata. Risolvere questi problemi potrebbe causarne di altri.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D’altra parte, un software presenza rigidità se un singolo cambiamento causa un cascata di conseguenti cambiamenti nei moduli che dipendono dal modulo dove è avvenuto il primo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cambiamento. Più moduli devono essere modificati, più il progetto software sarà rigido.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principi dell’ingegneria del software e i design pattern ci permettono di creare delle soluzioni efficienti tali per cui il progetto sarà propenso al cambiamento.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Bisogna, però, sempre valutare il trade off tra inserimento di ulteriori pattern e il livello di complessità del codice.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Aggiungere pattern, e di conseguenza anche classi ausiliarie, permette una migliore gestione del progetto, ma aumenta di gran lunga la complessità.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 quanto possibile sono stati seguiti dunque i principi SOLID e i principi base della programmazione object-oriented.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Sono inoltre stati utilizzati i design pattern </w:t>
      </w:r>
      <w:r w:rsidDel="00000000" w:rsidR="00000000" w:rsidRPr="00000000">
        <w:rPr>
          <w:b w:val="1"/>
          <w:rtl w:val="0"/>
        </w:rPr>
        <w:t xml:space="preserve">Singleton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Façade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dv2pfrl7o5fe" w:id="4"/>
      <w:bookmarkEnd w:id="4"/>
      <w:r w:rsidDel="00000000" w:rsidR="00000000" w:rsidRPr="00000000">
        <w:rPr>
          <w:rtl w:val="0"/>
        </w:rPr>
        <w:t xml:space="preserve">Gestione delle pagine del sito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Il progetto è stato realizzato seguendo il modello di una single page application: non vi sono presenti più pagine, bensì verrà aggiornata e modificata sempre la medesima.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 classe entry point “Portale.java” (classe alla quale gwt fa riferimento tramite il metodo </w:t>
      </w:r>
      <w:r w:rsidDel="00000000" w:rsidR="00000000" w:rsidRPr="00000000">
        <w:rPr>
          <w:i w:val="1"/>
          <w:rtl w:val="0"/>
        </w:rPr>
        <w:t xml:space="preserve">onModuleLoad() </w:t>
      </w:r>
      <w:r w:rsidDel="00000000" w:rsidR="00000000" w:rsidRPr="00000000">
        <w:rPr>
          <w:rtl w:val="0"/>
        </w:rPr>
        <w:t xml:space="preserve">) istanzia un oggetto di tipo “Mainpage” e lo aggiunge al RootPanel della pagina del sito.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 classe “Mainpage.java” estende la classe padre Composite di GWT, la quale permette di creare dei Widget personalizzati.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Tale classe presenta un VerticalPanel denominato “mainPanel” al quale verranno aggiunte di volta in volta le pagine necessarie al sito, anche queste widget personalizzate.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Dunque abbiamo fondamentalmente gestito il sito nel seguente modo: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classe Portale aggiunge la classe Mainpage al root panel.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classe Mainpage aggiunge una determinata classe (widget) al proprio mainPanel, “ripulendo” il pannello, in modo da non avere conflitti con oggetti inseriti precedentemente.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È stato deciso di comune accordo di realizzare una interfaccia utente minimale, senza applicare fogli CSS o ulteriori implementazioni grafiche.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jxeysxq050dp" w:id="5"/>
      <w:bookmarkEnd w:id="5"/>
      <w:r w:rsidDel="00000000" w:rsidR="00000000" w:rsidRPr="00000000">
        <w:rPr>
          <w:rtl w:val="0"/>
        </w:rPr>
        <w:t xml:space="preserve">Architettura Client-Server GWT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L’architettura client-server del sito è gestita tramite l’architettura tipica di GWT.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Tre sono le classi fondamentali a cui fare riferimento: GreetingService.java, GreetingServiceAsync.java e GreetingServiceImpl.java.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Come si può capire dai nomi stessi delle classi: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GreetingService è la classe che si occupa di dichiarare le operazioni che un client può chiedere al server in maniera sincrona.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GreetingServiceAsync è la classe che si occupa di dichiarare le medesime operazioni in maniera asincrona, usando una AsyncCallback.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GreetingServiceImpl è la classe che si occupa di implementare le operazioni precedentemente chiamate attraverso le operazioni del Database.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Il client (classe a cui serve usare una determinata operazione del server) userà la classe Singleton (che istanzia un punto di accesso globale a un oggetto di tipo GreetingServiceAsync) per effettuare le chiamate AsyncCallback.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N.B. : </w:t>
      </w:r>
      <w:r w:rsidDel="00000000" w:rsidR="00000000" w:rsidRPr="00000000">
        <w:rPr>
          <w:rtl w:val="0"/>
        </w:rPr>
        <w:t xml:space="preserve">GWT supporta operazioni single Thread. É quindi di fondamentale importanza capire come vengono chiamate le operazioni dal server, perché potrebbero risultare problemi derivanti dal tempo di risposta delle singole chiamate.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ee9vjt1gt85c" w:id="6"/>
      <w:bookmarkEnd w:id="6"/>
      <w:r w:rsidDel="00000000" w:rsidR="00000000" w:rsidRPr="00000000">
        <w:rPr>
          <w:rtl w:val="0"/>
        </w:rPr>
        <w:t xml:space="preserve">Pattern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Singleton:</w:t>
      </w:r>
      <w:r w:rsidDel="00000000" w:rsidR="00000000" w:rsidRPr="00000000">
        <w:rPr>
          <w:rtl w:val="0"/>
        </w:rPr>
        <w:t xml:space="preserve"> Il pattern Singleton serve per assicurarsi che una classe abbia solo un’istanza e fornisca un punto di accesso globale ad essa.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E’ un meccanismo globale per trovare la reference ad una istanza.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E’ bene utilizzare questo pattern quando: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una classe nel programma dovrebbe avere una sola istanza disponibile per tutti i client;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 necessita uno stretto controllo sulle variabili globali.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È stato scelto di utilizzare il pattern Singleton nelle seguenti situazioni: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Accesso globale al server → classe Singleton.java. </w:t>
        <w:br w:type="textWrapping"/>
        <w:t xml:space="preserve">Questa classe istanzia una variabile globale di tipo GreetingServiceAsync, la quale ci permette di utilizzare le operazioni del server.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Accesso globale alla sessione attuale di un utente → classe ActualSession.java.</w:t>
        <w:br w:type="textWrapping"/>
        <w:t xml:space="preserve">Questa classe permette di accedere in modo sincronizzato allo Status e all’email della sessione attuale di un singolo utente che interagisce con il portale.</w:t>
        <w:br w:type="textWrapping"/>
        <w:t xml:space="preserve">Sono presenti 6 diversi “Status”: uno per ogni tipologia di account, uno per la gestione di un utente non registrato e uno per la gestione di un utente che inserisce una password errata.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Accesso globale al database → classe UniDB.java.</w:t>
        <w:br w:type="textWrapping"/>
        <w:t xml:space="preserve">Questa classe, quando richiamata, permette di effettuare tutte le operazioni possibili sul database. Lavora in stretto contatto con la classe Singleton e con la classe del server, le cui operazioni sono appunto realizzate nella classe del DB.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Façade: </w:t>
      </w:r>
      <w:r w:rsidDel="00000000" w:rsidR="00000000" w:rsidRPr="00000000">
        <w:rPr>
          <w:rtl w:val="0"/>
        </w:rPr>
        <w:t xml:space="preserve">pattern il cui utilizzo consiste nell’essere una “classe facciata” tra il client (classe di alto livello) e un sottosistema (classi / operazioni di basso livello).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 non si segue un approccio di questo genere bisogna fare attenzione alle dipendenze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molto forti che si creano tra il client e il sottosistema.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Infatti in caso di modifiche di un componente del sottosistema sarà necessario modificare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anche il client. Nel modo da noi progettato invece sarà semplicemente sufficiente gestire i cambiamenti nelle classi del sottosistema e nella classe facciata senza intaccare in alcun modo la classe del client.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È stato utilizzato principalmente per tutte le operazioni che le varie tipologie di account possono effettuare.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Sono infatti state create le seguenti classi: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AdminFacade.java → si occupa di gestire le operazioni proprie di un account di tipo admin.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ProfessorFacade.java → si occupa di gestire le operazioni proprie di un account di tipo professor.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StrudentFacade.java → si occupa di gestire le operazioni proprie di un account di tipo student.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SecretaryFacade.java → si occupa di gestire le operazioni proprie di un account di tipo secretary.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GeneralUserFacade.java → si occupa di gestire tutte le operazioni comuni a più tipologie di account.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