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410"/>
        <w:tblGridChange w:id="0">
          <w:tblGrid>
            <w:gridCol w:w="2115"/>
            <w:gridCol w:w="7410"/>
          </w:tblGrid>
        </w:tblGridChange>
      </w:tblGrid>
      <w:tr>
        <w:trPr>
          <w:cantSplit w:val="0"/>
          <w:trHeight w:val="576" w:hRule="atLeast"/>
          <w:tblHeader w:val="0"/>
        </w:trPr>
        <w:tc>
          <w:tcPr>
            <w:gridSpan w:val="2"/>
            <w:shd w:fill="d9d9d9" w:val="clear"/>
            <w:tcMar>
              <w:top w:w="100.0" w:type="dxa"/>
              <w:left w:w="100.0" w:type="dxa"/>
              <w:bottom w:w="100.0" w:type="dxa"/>
              <w:right w:w="100.0" w:type="dxa"/>
            </w:tcMar>
            <w:vAlign w:val="center"/>
          </w:tcPr>
          <w:p w:rsidR="00000000" w:rsidDel="00000000" w:rsidP="00000000" w:rsidRDefault="00000000" w:rsidRPr="00000000" w14:paraId="00000002">
            <w:pPr>
              <w:widowControl w:val="0"/>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PROJECT SCOPE STATEMENT</w:t>
            </w:r>
          </w:p>
        </w:tc>
      </w:tr>
      <w:tr>
        <w:trPr>
          <w:cantSplit w:val="0"/>
          <w:trHeight w:val="400" w:hRule="atLeast"/>
          <w:tblHeader w:val="0"/>
        </w:trPr>
        <w:tc>
          <w:tcPr>
            <w:tcBorders>
              <w:right w:color="000000" w:space="0" w:sz="0" w:val="nil"/>
            </w:tcBorders>
            <w:shd w:fill="d9d9d9" w:val="clear"/>
            <w:tcMar>
              <w:top w:w="100.0" w:type="dxa"/>
              <w:left w:w="100.0" w:type="dxa"/>
              <w:bottom w:w="100.0" w:type="dxa"/>
              <w:right w:w="100.0" w:type="dxa"/>
            </w:tcMar>
          </w:tcPr>
          <w:p w:rsidR="00000000" w:rsidDel="00000000" w:rsidP="00000000" w:rsidRDefault="00000000" w:rsidRPr="00000000" w14:paraId="00000004">
            <w:pPr>
              <w:widowControl w:val="0"/>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Name</w:t>
            </w:r>
          </w:p>
        </w:tc>
        <w:tc>
          <w:tcPr>
            <w:tcBorders>
              <w:left w:color="000000" w:space="0" w:sz="0" w:val="nil"/>
            </w:tcBorders>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UR Lost &amp; Found</w:t>
            </w:r>
          </w:p>
        </w:tc>
      </w:tr>
      <w:tr>
        <w:trPr>
          <w:cantSplit w:val="0"/>
          <w:trHeight w:val="400" w:hRule="atLeast"/>
          <w:tblHeader w:val="0"/>
        </w:trPr>
        <w:tc>
          <w:tcPr>
            <w:tcBorders>
              <w:right w:color="000000" w:space="0" w:sz="0" w:val="nil"/>
            </w:tcBorders>
            <w:shd w:fill="d9d9d9" w:val="clear"/>
            <w:tcMar>
              <w:top w:w="100.0" w:type="dxa"/>
              <w:left w:w="100.0" w:type="dxa"/>
              <w:bottom w:w="100.0" w:type="dxa"/>
              <w:right w:w="100.0" w:type="dxa"/>
            </w:tcMar>
            <w:vAlign w:val="bottom"/>
          </w:tcPr>
          <w:p w:rsidR="00000000" w:rsidDel="00000000" w:rsidP="00000000" w:rsidRDefault="00000000" w:rsidRPr="00000000" w14:paraId="00000006">
            <w:pPr>
              <w:widowControl w:val="0"/>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Project Deliverables</w:t>
            </w:r>
            <w:r w:rsidDel="00000000" w:rsidR="00000000" w:rsidRPr="00000000">
              <w:rPr>
                <w:rtl w:val="0"/>
              </w:rPr>
            </w:r>
          </w:p>
        </w:tc>
        <w:tc>
          <w:tcPr>
            <w:tcBorders>
              <w:left w:color="000000" w:space="0" w:sz="0" w:val="nil"/>
            </w:tcBorders>
            <w:shd w:fill="d9d9d9" w:val="clear"/>
            <w:tcMar>
              <w:top w:w="100.0" w:type="dxa"/>
              <w:left w:w="100.0" w:type="dxa"/>
              <w:bottom w:w="100.0" w:type="dxa"/>
              <w:right w:w="100.0" w:type="dxa"/>
            </w:tcMar>
            <w:vAlign w:val="bottom"/>
          </w:tcPr>
          <w:p w:rsidR="00000000" w:rsidDel="00000000" w:rsidP="00000000" w:rsidRDefault="00000000" w:rsidRPr="00000000" w14:paraId="00000007">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Detailed Description</w:t>
            </w:r>
          </w:p>
        </w:tc>
      </w:tr>
      <w:tr>
        <w:trPr>
          <w:cantSplit w:val="0"/>
          <w:trHeight w:val="400" w:hRule="atLeast"/>
          <w:tblHeader w:val="0"/>
        </w:trPr>
        <w:tc>
          <w:tcPr>
            <w:tcBorders>
              <w:right w:color="000000" w:space="0" w:sz="0" w:val="nil"/>
            </w:tcBorders>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Documentation</w:t>
            </w:r>
          </w:p>
        </w:tc>
        <w:tc>
          <w:tcPr>
            <w:tcBorders>
              <w:left w:color="000000" w:space="0" w:sz="0" w:val="nil"/>
            </w:tcBorders>
            <w:tcMar>
              <w:top w:w="100.0" w:type="dxa"/>
              <w:left w:w="100.0" w:type="dxa"/>
              <w:bottom w:w="100.0" w:type="dxa"/>
              <w:right w:w="100.0" w:type="dxa"/>
            </w:tcMar>
          </w:tcPr>
          <w:p w:rsidR="00000000" w:rsidDel="00000000" w:rsidP="00000000" w:rsidRDefault="00000000" w:rsidRPr="00000000" w14:paraId="00000009">
            <w:pPr>
              <w:spacing w:after="0" w:line="240" w:lineRule="auto"/>
              <w:rPr>
                <w:rFonts w:ascii="Arial" w:cs="Arial" w:eastAsia="Arial" w:hAnsi="Arial"/>
              </w:rPr>
            </w:pPr>
            <w:r w:rsidDel="00000000" w:rsidR="00000000" w:rsidRPr="00000000">
              <w:rPr>
                <w:rFonts w:ascii="Arial" w:cs="Arial" w:eastAsia="Arial" w:hAnsi="Arial"/>
                <w:rtl w:val="0"/>
              </w:rPr>
              <w:t xml:space="preserve">A complete set of project documentation that includes the Project Scope Statement and Project Requirements Document. The documents will describe the system functionality overview. A user guide will also be included to help authorized users understand the web application effectively.</w:t>
            </w:r>
          </w:p>
        </w:tc>
      </w:tr>
      <w:tr>
        <w:trPr>
          <w:cantSplit w:val="0"/>
          <w:trHeight w:val="400" w:hRule="atLeast"/>
          <w:tblHeader w:val="0"/>
        </w:trPr>
        <w:tc>
          <w:tcPr>
            <w:tcBorders>
              <w:right w:color="000000" w:space="0" w:sz="0" w:val="nil"/>
            </w:tcBorders>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Unified Modeling Language (UML) Diagrams</w:t>
            </w:r>
          </w:p>
        </w:tc>
        <w:tc>
          <w:tcPr>
            <w:tcBorders>
              <w:left w:color="000000" w:space="0" w:sz="0" w:val="nil"/>
            </w:tcBorders>
            <w:tcMar>
              <w:top w:w="100.0" w:type="dxa"/>
              <w:left w:w="100.0" w:type="dxa"/>
              <w:bottom w:w="100.0" w:type="dxa"/>
              <w:right w:w="100.0" w:type="dxa"/>
            </w:tcMar>
          </w:tcPr>
          <w:p w:rsidR="00000000" w:rsidDel="00000000" w:rsidP="00000000" w:rsidRDefault="00000000" w:rsidRPr="00000000" w14:paraId="0000000B">
            <w:pPr>
              <w:spacing w:after="0" w:line="240" w:lineRule="auto"/>
              <w:rPr>
                <w:rFonts w:ascii="Arial" w:cs="Arial" w:eastAsia="Arial" w:hAnsi="Arial"/>
              </w:rPr>
            </w:pPr>
            <w:r w:rsidDel="00000000" w:rsidR="00000000" w:rsidRPr="00000000">
              <w:rPr>
                <w:rFonts w:ascii="Arial" w:cs="Arial" w:eastAsia="Arial" w:hAnsi="Arial"/>
                <w:rtl w:val="0"/>
              </w:rPr>
              <w:t xml:space="preserve">UML diagrams will be created to visually represent the system design and user interactions.</w:t>
            </w:r>
          </w:p>
        </w:tc>
      </w:tr>
      <w:tr>
        <w:trPr>
          <w:cantSplit w:val="0"/>
          <w:trHeight w:val="400" w:hRule="atLeast"/>
          <w:tblHeader w:val="0"/>
        </w:trPr>
        <w:tc>
          <w:tcPr>
            <w:tcBorders>
              <w:right w:color="000000" w:space="0" w:sz="0" w:val="nil"/>
            </w:tcBorders>
            <w:tcMar>
              <w:top w:w="100.0" w:type="dxa"/>
              <w:left w:w="100.0" w:type="dxa"/>
              <w:bottom w:w="100.0" w:type="dxa"/>
              <w:right w:w="100.0" w:type="dxa"/>
            </w:tcMar>
          </w:tcPr>
          <w:p w:rsidR="00000000" w:rsidDel="00000000" w:rsidP="00000000" w:rsidRDefault="00000000" w:rsidRPr="00000000" w14:paraId="0000000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Web-based Lost &amp; Found application</w:t>
            </w:r>
          </w:p>
        </w:tc>
        <w:tc>
          <w:tcPr>
            <w:tcBorders>
              <w:left w:color="000000" w:space="0" w:sz="0" w:val="nil"/>
            </w:tcBorders>
            <w:tcMar>
              <w:top w:w="100.0" w:type="dxa"/>
              <w:left w:w="100.0" w:type="dxa"/>
              <w:bottom w:w="100.0" w:type="dxa"/>
              <w:right w:w="100.0" w:type="dxa"/>
            </w:tcMar>
          </w:tcPr>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Fonts w:ascii="Arial" w:cs="Arial" w:eastAsia="Arial" w:hAnsi="Arial"/>
                <w:rtl w:val="0"/>
              </w:rPr>
              <w:t xml:space="preserve">A responsive web application accessible to University of Regina staff to log, update, search, and manage lost and found items found on campus. The system will include user authentication, item record creation, item record deletion and editing functionality, and keyword-based search. All item records will be stored in a secured centralized database. The web application will be accessible through modern web browsers and designed for authorized personnel use only.</w:t>
            </w:r>
          </w:p>
        </w:tc>
      </w:tr>
      <w:tr>
        <w:trPr>
          <w:cantSplit w:val="0"/>
          <w:trHeight w:val="400" w:hRule="atLeast"/>
          <w:tblHeader w:val="0"/>
        </w:trPr>
        <w:tc>
          <w:tcPr>
            <w:tcBorders>
              <w:right w:color="000000" w:space="0" w:sz="0" w:val="nil"/>
            </w:tcBorders>
            <w:tcMar>
              <w:top w:w="100.0" w:type="dxa"/>
              <w:left w:w="100.0" w:type="dxa"/>
              <w:bottom w:w="100.0" w:type="dxa"/>
              <w:right w:w="100.0" w:type="dxa"/>
            </w:tcMar>
          </w:tcPr>
          <w:p w:rsidR="00000000" w:rsidDel="00000000" w:rsidP="00000000" w:rsidRDefault="00000000" w:rsidRPr="00000000" w14:paraId="0000000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Database Implementation</w:t>
            </w:r>
          </w:p>
        </w:tc>
        <w:tc>
          <w:tcPr>
            <w:tcBorders>
              <w:left w:color="000000" w:space="0" w:sz="0" w:val="nil"/>
            </w:tcBorders>
            <w:tcMar>
              <w:top w:w="100.0" w:type="dxa"/>
              <w:left w:w="100.0" w:type="dxa"/>
              <w:bottom w:w="100.0" w:type="dxa"/>
              <w:right w:w="100.0" w:type="dxa"/>
            </w:tcMar>
          </w:tcPr>
          <w:p w:rsidR="00000000" w:rsidDel="00000000" w:rsidP="00000000" w:rsidRDefault="00000000" w:rsidRPr="00000000" w14:paraId="0000000F">
            <w:pPr>
              <w:spacing w:after="0" w:line="240" w:lineRule="auto"/>
              <w:rPr>
                <w:rFonts w:ascii="Arial" w:cs="Arial" w:eastAsia="Arial" w:hAnsi="Arial"/>
              </w:rPr>
            </w:pPr>
            <w:r w:rsidDel="00000000" w:rsidR="00000000" w:rsidRPr="00000000">
              <w:rPr>
                <w:rFonts w:ascii="Arial" w:cs="Arial" w:eastAsia="Arial" w:hAnsi="Arial"/>
                <w:rtl w:val="0"/>
              </w:rPr>
              <w:t xml:space="preserve">A structured database that stores and manages lost and found item records. The database will be restricted to Protective Security personnel only.</w:t>
            </w:r>
          </w:p>
        </w:tc>
      </w:tr>
      <w:tr>
        <w:trPr>
          <w:cantSplit w:val="0"/>
          <w:trHeight w:val="400" w:hRule="atLeast"/>
          <w:tblHeader w:val="0"/>
        </w:trPr>
        <w:tc>
          <w:tcPr>
            <w:tcBorders>
              <w:right w:color="000000" w:space="0" w:sz="0" w:val="nil"/>
            </w:tcBorders>
            <w:tcMar>
              <w:top w:w="100.0" w:type="dxa"/>
              <w:left w:w="100.0" w:type="dxa"/>
              <w:bottom w:w="100.0" w:type="dxa"/>
              <w:right w:w="100.0" w:type="dxa"/>
            </w:tcMar>
          </w:tcPr>
          <w:p w:rsidR="00000000" w:rsidDel="00000000" w:rsidP="00000000" w:rsidRDefault="00000000" w:rsidRPr="00000000" w14:paraId="0000001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Testing</w:t>
            </w:r>
          </w:p>
        </w:tc>
        <w:tc>
          <w:tcPr>
            <w:tcBorders>
              <w:left w:color="000000" w:space="0" w:sz="0" w:val="nil"/>
            </w:tcBorders>
            <w:tcMar>
              <w:top w:w="100.0" w:type="dxa"/>
              <w:left w:w="100.0" w:type="dxa"/>
              <w:bottom w:w="100.0" w:type="dxa"/>
              <w:right w:w="100.0" w:type="dxa"/>
            </w:tcMar>
          </w:tcPr>
          <w:p w:rsidR="00000000" w:rsidDel="00000000" w:rsidP="00000000" w:rsidRDefault="00000000" w:rsidRPr="00000000" w14:paraId="00000011">
            <w:pPr>
              <w:spacing w:after="0" w:line="240" w:lineRule="auto"/>
              <w:rPr>
                <w:rFonts w:ascii="Arial" w:cs="Arial" w:eastAsia="Arial" w:hAnsi="Arial"/>
              </w:rPr>
            </w:pPr>
            <w:r w:rsidDel="00000000" w:rsidR="00000000" w:rsidRPr="00000000">
              <w:rPr>
                <w:rFonts w:ascii="Arial" w:cs="Arial" w:eastAsia="Arial" w:hAnsi="Arial"/>
                <w:rtl w:val="0"/>
              </w:rPr>
              <w:t xml:space="preserve">Verify user authentication, item logging, editing, and deletion, and search functionality as intended.</w:t>
            </w:r>
          </w:p>
        </w:tc>
      </w:tr>
      <w:tr>
        <w:trPr>
          <w:cantSplit w:val="0"/>
          <w:trHeight w:val="400" w:hRule="atLeast"/>
          <w:tblHeader w:val="0"/>
        </w:trPr>
        <w:tc>
          <w:tcPr>
            <w:gridSpan w:val="2"/>
            <w:shd w:fill="d9d9d9" w:val="clear"/>
            <w:tcMar>
              <w:top w:w="100.0" w:type="dxa"/>
              <w:left w:w="100.0" w:type="dxa"/>
              <w:bottom w:w="100.0" w:type="dxa"/>
              <w:right w:w="100.0" w:type="dxa"/>
            </w:tcMar>
            <w:vAlign w:val="bottom"/>
          </w:tcPr>
          <w:p w:rsidR="00000000" w:rsidDel="00000000" w:rsidP="00000000" w:rsidRDefault="00000000" w:rsidRPr="00000000" w14:paraId="00000012">
            <w:pPr>
              <w:widowControl w:val="0"/>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Exclusions</w:t>
            </w:r>
          </w:p>
        </w:tc>
      </w:tr>
      <w:tr>
        <w:trPr>
          <w:cantSplit w:val="0"/>
          <w:trHeight w:val="400" w:hRule="atLeast"/>
          <w:tblHeader w:val="0"/>
        </w:trPr>
        <w:tc>
          <w:tcPr>
            <w:gridSpan w:val="2"/>
            <w:tcMar>
              <w:top w:w="100.0" w:type="dxa"/>
              <w:left w:w="100.0" w:type="dxa"/>
              <w:bottom w:w="100.0" w:type="dxa"/>
              <w:right w:w="100.0" w:type="dxa"/>
            </w:tcMar>
          </w:tcPr>
          <w:p w:rsidR="00000000" w:rsidDel="00000000" w:rsidP="00000000" w:rsidRDefault="00000000" w:rsidRPr="00000000" w14:paraId="0000001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system will not be accessible to the general public, such as students and external users.</w:t>
            </w:r>
          </w:p>
        </w:tc>
      </w:tr>
      <w:tr>
        <w:trPr>
          <w:cantSplit w:val="0"/>
          <w:trHeight w:val="400" w:hRule="atLeast"/>
          <w:tblHeader w:val="0"/>
        </w:trPr>
        <w:tc>
          <w:tcPr>
            <w:gridSpan w:val="2"/>
            <w:tcMar>
              <w:top w:w="100.0" w:type="dxa"/>
              <w:left w:w="100.0" w:type="dxa"/>
              <w:bottom w:w="100.0" w:type="dxa"/>
              <w:right w:w="100.0" w:type="dxa"/>
            </w:tcMar>
          </w:tcPr>
          <w:p w:rsidR="00000000" w:rsidDel="00000000" w:rsidP="00000000" w:rsidRDefault="00000000" w:rsidRPr="00000000" w14:paraId="0000001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system will not be accessible to other departments within the University of Regina.</w:t>
            </w:r>
          </w:p>
        </w:tc>
      </w:tr>
    </w:tbl>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