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Lumitec Strategy Studio</w:t>
      </w:r>
    </w:p>
    <w:p>
      <w:pPr>
        <w:jc w:val="center"/>
      </w:pPr>
      <w:r>
        <w:rPr>
          <w:color w:val="4472C4"/>
          <w:sz w:val="28"/>
        </w:rPr>
        <w:t>Full Architectural &amp; Workflow Review</w:t>
      </w:r>
    </w:p>
    <w:p>
      <w:pPr>
        <w:jc w:val="center"/>
      </w:pPr>
      <w:r>
        <w:rPr>
          <w:color w:val="808080"/>
          <w:sz w:val="20"/>
        </w:rPr>
        <w:t>Date: May 21, 2026  |  Scope: Full read-only review  |  Status: Complete</w:t>
      </w:r>
    </w:p>
    <w:p/>
    <w:p>
      <w:pPr>
        <w:pStyle w:val="Heading1"/>
      </w:pPr>
      <w:r>
        <w:t>1. Executive Summary</w:t>
      </w:r>
    </w:p>
    <w:p>
      <w:r>
        <w:t>Lumitec Strategy Studio is an AI-assisted algorithmic trading IDE that enables users to generate, validate, and submit live trading strategies through natural language intents. The platform composes Claude (Anthropic) for generation, GPT-4o-mini (OpenAI) for validation repair, and a NautilusTrader supervisor for live execution.</w:t>
      </w:r>
    </w:p>
    <w:p>
      <w:pPr>
        <w:pStyle w:val="Heading2"/>
      </w:pPr>
      <w:r>
        <w:t>Strengths</w:t>
      </w:r>
    </w:p>
    <w:p>
      <w:pPr>
        <w:pStyle w:val="ListBullet"/>
      </w:pPr>
      <w:r>
        <w:t>The Observe/Decide/Act (ODA) reasoning instrumentation is a powerful pattern that creates a rich audit trail.</w:t>
      </w:r>
    </w:p>
    <w:p>
      <w:pPr>
        <w:pStyle w:val="ListBullet"/>
      </w:pPr>
      <w:r>
        <w:t>Two-stage fail-closed validation (generation fix-loop + hard submit gate) is correctly structured.</w:t>
      </w:r>
    </w:p>
    <w:p>
      <w:pPr>
        <w:pStyle w:val="ListBullet"/>
      </w:pPr>
      <w:r>
        <w:t>SSE relay with SQLite replay correctly solves the late-connect/reconnect problem.</w:t>
      </w:r>
    </w:p>
    <w:p>
      <w:pPr>
        <w:pStyle w:val="ListBullet"/>
      </w:pPr>
      <w:r>
        <w:t>The strategy contract pattern (Config + ConfigParams + 23 checklist items) is comprehensive and well-documented.</w:t>
      </w:r>
    </w:p>
    <w:p>
      <w:pPr>
        <w:pStyle w:val="ListBullet"/>
      </w:pPr>
      <w:r>
        <w:t>RunningSpreadStats Welford online algorithm is a sophisticated, correct O(1) implementation.</w:t>
      </w:r>
    </w:p>
    <w:p>
      <w:pPr>
        <w:pStyle w:val="Heading2"/>
      </w:pPr>
      <w:r>
        <w:t>Critical Gaps</w:t>
      </w:r>
    </w:p>
    <w:p>
      <w:pPr>
        <w:pStyle w:val="ListBullet"/>
      </w:pPr>
      <w:r>
        <w:t>MCP session opened for every generation request but only used for tool discovery — all actual calls go via httpx. Generation fails 100% if :8002/sse is unreachable.</w:t>
      </w:r>
    </w:p>
    <w:p>
      <w:pPr>
        <w:pStyle w:val="ListBullet"/>
      </w:pPr>
      <w:r>
        <w:t>Authentication is cosmetic — X-Trader-Id has no server-side verification; any caller can impersonate any trader.</w:t>
      </w:r>
    </w:p>
    <w:p>
      <w:pPr>
        <w:pStyle w:val="ListBullet"/>
      </w:pPr>
      <w:r>
        <w:t>Forbidden import list for submitted strategy code is incomplete: os.popen, ctypes, importlib, eval, exec, httpx are all unblocked.</w:t>
      </w:r>
    </w:p>
    <w:p>
      <w:pPr>
        <w:pStyle w:val="ListBullet"/>
      </w:pPr>
      <w:r>
        <w:t>Run DB initialised after strategy_submitted event fires — early-arrival events can be wiped by DELETE FROM events.</w:t>
      </w:r>
    </w:p>
    <w:p>
      <w:pPr>
        <w:pStyle w:val="ListBullet"/>
      </w:pPr>
      <w:r>
        <w:t>SSE relay passes untagged events (event_sid == "") to every open relay DB.</w:t>
      </w:r>
    </w:p>
    <w:p>
      <w:pPr>
        <w:pStyle w:val="Heading1"/>
      </w:pPr>
      <w:r>
        <w:t>2. Architecture Assessment</w:t>
      </w:r>
    </w:p>
    <w:p>
      <w:pPr>
        <w:pStyle w:val="Heading2"/>
      </w:pPr>
      <w:r>
        <w:t>2.1  Service Topology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Browser (React/Vite :5174)</w:t>
        <w:br/>
        <w:t xml:space="preserve">  │  fetch /api/*  (Vite proxy → :8089)</w:t>
        <w:br/>
        <w:t xml:space="preserve">  ▼</w:t>
        <w:br/>
        <w:t>FastAPI Backend (:8089)          ← single Python process</w:t>
        <w:br/>
        <w:t xml:space="preserve">  ├── httpx → Orchestrator (:8000)  — strategy lifecycle</w:t>
        <w:br/>
        <w:t xml:space="preserve">  ├── httpx → Validator (:8003)     — /validate (2 env URLs, same default)</w:t>
        <w:br/>
        <w:t xml:space="preserve">  ├── httpx → SSE Gateway (:9001)   — /stream (strategy events fan-in)</w:t>
        <w:br/>
        <w:t xml:space="preserve">  └── mcp.ClientSession → MCP (:8002/sse) — TOOL DISCOVERY ONLY</w:t>
      </w:r>
    </w:p>
    <w:p>
      <w:pPr>
        <w:pStyle w:val="Heading2"/>
      </w:pPr>
      <w:r>
        <w:t>2.2  Trust Boundary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18"/>
              </w:rPr>
              <w:t>Trust Assertion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18"/>
              </w:rPr>
              <w:t>Actual Enforcement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 → 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X-Trader-Id / X-Org-Id headers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 — regex format check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→ Orchestrator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Implicit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token, no mTLS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→ Validator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Implicit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Strategy code 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Forbidden import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Incomplete — see RISK-5</w:t>
            </w:r>
          </w:p>
        </w:tc>
      </w:tr>
    </w:tbl>
    <w:p/>
    <w:p>
      <w:pPr>
        <w:pStyle w:val="Heading2"/>
      </w:pPr>
      <w:r>
        <w:t>2.3  MCP Dependency (TD-1 / RISK-2)</w:t>
      </w:r>
    </w:p>
    <w:p>
      <w:r>
        <w:t>run_strategy_workflow wraps the entire workflow inside a single MCP ClientSession. MCP tools are never called — all actual work goes via httpx. The session exists only to populate the tools_ready activity feed entry. If MCP is unreachable, 100% of generation fails.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async with sse_client(MCP_SERVER_URL) as (read, write):</w:t>
        <w:br/>
        <w:t xml:space="preserve">    async with ClientSession(read, write) as session:</w:t>
        <w:br/>
        <w:t xml:space="preserve">        tools_response = await session.list_tools()   # only thing MCP does</w:t>
        <w:br/>
        <w:t xml:space="preserve">        # ... all phases 1-5 run here</w:t>
      </w:r>
    </w:p>
    <w:p>
      <w:pPr>
        <w:pStyle w:val="Heading2"/>
      </w:pPr>
      <w:r>
        <w:t>2.4  State Management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18"/>
              </w:rPr>
              <w:t>Storage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18"/>
              </w:rPr>
              <w:t>Risk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pendingSubmission legs/params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Zustand (memory only)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Lost on page refresh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Strategy code 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Filesystem 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versioning, no backup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 per strategy_id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Unbounded growth, no rotation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Trader identity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Spoofable, no server validation</w:t>
            </w:r>
          </w:p>
        </w:tc>
      </w:tr>
    </w:tbl>
    <w:p/>
    <w:p>
      <w:pPr>
        <w:pStyle w:val="Heading1"/>
      </w:pPr>
      <w:r>
        <w:t>3. AI Workflow Assessment</w:t>
      </w:r>
    </w:p>
    <w:p>
      <w:pPr>
        <w:pStyle w:val="Heading2"/>
      </w:pPr>
      <w:r>
        <w:t>3.1  Pipeline Summary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Phase 1 — _phase_claude_generate()          → stream generation, extract last ```python block</w:t>
        <w:br/>
        <w:t>Phase 2 — _phase_openai_validate()          → up to 3 attempts: POST /validate + LLM fix</w:t>
        <w:br/>
        <w:t>Phase 3 (full) — _phase_generate_test_scenarios()  → LLM JSON scenarios</w:t>
        <w:br/>
        <w:t>Phase 4 (full) — _phase_reason_test_scenarios()    → LLM simulates execution (text only)</w:t>
        <w:br/>
        <w:t>Phase 5 — params_ready event                → frontend pendingSubmission form</w:t>
        <w:br/>
        <w:t>Submit  — _phase_submit()                   → hard gate (VALIDATOR_PROD_URL) + POST orchestrator</w:t>
      </w:r>
    </w:p>
    <w:p>
      <w:pPr>
        <w:pStyle w:val="Heading2"/>
      </w:pPr>
      <w:r>
        <w:t>3.2  Code Extraction Fragility</w:t>
      </w:r>
    </w:p>
    <w:p>
      <w:r>
        <w:t>_extract_code_from_text uses a "last ```python block" heuristic. Silent failure path: if extraction returns None and existing_code is None, code = "". The error message gives no diagnostic. Recommended fix: use structured output (&lt;strategy_code&gt; XML tag or JSON wrapper) which Claude follows reliably.</w:t>
      </w:r>
    </w:p>
    <w:p>
      <w:pPr>
        <w:pStyle w:val="Heading2"/>
      </w:pPr>
      <w:r>
        <w:t>3.3  Metadata Extraction Bugs (TD-2)</w:t>
      </w:r>
    </w:p>
    <w:p>
      <w:pPr>
        <w:pStyle w:val="ListBullet"/>
      </w:pPr>
      <w:r>
        <w:t>Symbol detection: intent field is never searched. Both regex patterns run against code. The comment "bare uppercase word in intent" is wrong. The "AAPL" fallback masks this.</w:t>
      </w:r>
    </w:p>
    <w:p>
      <w:pPr>
        <w:pStyle w:val="ListBullet"/>
      </w:pPr>
      <w:r>
        <w:t>Leg symbol assignment: for multi-leg strategies (AAPL/MSFT), both legs get the same extracted symbol. Submission payload would incorrectly label both legs as AAPL.</w:t>
      </w:r>
    </w:p>
    <w:p>
      <w:pPr>
        <w:pStyle w:val="ListBullet"/>
      </w:pPr>
      <w:r>
        <w:t>leg_schema regex re.findall(r'\{[^}]+\}', ...) fails on multi-line dicts (the common case in generated code).</w:t>
      </w:r>
    </w:p>
    <w:p>
      <w:pPr>
        <w:pStyle w:val="Heading2"/>
      </w:pPr>
      <w:r>
        <w:t>3.4  Validation Loop Weaknesses</w:t>
      </w:r>
    </w:p>
    <w:p>
      <w:pPr>
        <w:pStyle w:val="ListBullet"/>
      </w:pPr>
      <w:r>
        <w:t>Same model (gpt-4o-mini) for all 3 attempts — no escalation on repeated failure.</w:t>
      </w:r>
    </w:p>
    <w:p>
      <w:pPr>
        <w:pStyle w:val="ListBullet"/>
      </w:pPr>
      <w:r>
        <w:t>Each failed attempt emits broken intermediate code to the CodePanel (visible flicker).</w:t>
      </w:r>
    </w:p>
    <w:p>
      <w:pPr>
        <w:pStyle w:val="ListBullet"/>
      </w:pPr>
      <w:r>
        <w:t>Pass/fail detection: "pass" in result.lower() and "fail" not in result.lower() — trivially incorrect.</w:t>
      </w:r>
    </w:p>
    <w:p>
      <w:pPr>
        <w:pStyle w:val="Heading2"/>
      </w:pPr>
      <w:r>
        <w:t>3.5  Model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18"/>
              </w:rPr>
              <w:t>Default Model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18"/>
              </w:rPr>
              <w:t>Provider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Anthropic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 fix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 scenario gen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Scenario reasoning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 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Anthropic</w:t>
            </w:r>
          </w:p>
        </w:tc>
      </w:tr>
    </w:tbl>
    <w:p/>
    <w:p>
      <w:r>
        <w:t>No fallback providers. If either provider is unreachable, the phase fails with an unhandled RuntimeError. The _openai client can be None at runtime if OPENAI_API_KEY is missing; no pre-flight check.</w:t>
      </w:r>
    </w:p>
    <w:p>
      <w:pPr>
        <w:pStyle w:val="Heading1"/>
      </w:pPr>
      <w:r>
        <w:t>4. Validation Assessment</w:t>
      </w:r>
    </w:p>
    <w:p>
      <w:pPr>
        <w:pStyle w:val="Heading2"/>
      </w:pPr>
      <w:r>
        <w:t>4.1  Validator Service Contract</w:t>
      </w:r>
    </w:p>
    <w:p>
      <w:r>
        <w:t>Two environment variables both default to http://localhost:8003:</w:t>
      </w:r>
    </w:p>
    <w:p>
      <w:pPr>
        <w:pStyle w:val="ListBullet"/>
      </w:pPr>
      <w:r>
        <w:t>VALIDATOR_URL — generation fix loop (dev profile)</w:t>
      </w:r>
    </w:p>
    <w:p>
      <w:pPr>
        <w:pStyle w:val="ListBullet"/>
      </w:pPr>
      <w:r>
        <w:t>VALIDATOR_PROD_URL — submit hard gate (prod profile)</w:t>
      </w:r>
    </w:p>
    <w:p>
      <w:r>
        <w:t>Having both point to the same instance provides no separation between dev and prod gates. All three call sites are correctly fail-closed (RISK-1 resolved).</w:t>
      </w:r>
    </w:p>
    <w:p>
      <w:pPr>
        <w:pStyle w:val="Heading2"/>
      </w:pPr>
      <w:r>
        <w:t>4.2  Checklist Coverage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  <w:t>Gap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  <w:t>Risk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check: Config is the first class in the 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Ordering violation passes all 23 checks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check: _param_lock in __init__ body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Passes validation, crashes at startup (RISK-7)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check: validate_legs() consistent with leg_schema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Strategy passes validation, fails supervisor instantiation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check: leg_id in orders matches leg_schema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Orders silently discarded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check: entry_z &gt; exit_z (semantic)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Inverted threshold strategy passes all 23 checks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check: self.observe() not self.log.info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Reasoning events silently lost</w:t>
            </w:r>
          </w:p>
        </w:tc>
      </w:tr>
    </w:tbl>
    <w:p/>
    <w:p>
      <w:pPr>
        <w:pStyle w:val="Heading2"/>
      </w:pPr>
      <w:r>
        <w:t>4.3  AST vs. Text Matching</w:t>
      </w:r>
    </w:p>
    <w:p>
      <w:r>
        <w:t>The validator uses text/regex patterns. True AST validation would catch Config-after-strategy ordering, wrong method placement, and Decimal/float mixed arithmetic at static analysis time without false-negatives.</w:t>
      </w:r>
    </w:p>
    <w:p>
      <w:pPr>
        <w:pStyle w:val="Heading1"/>
      </w:pPr>
      <w:r>
        <w:t>5. Runtime Safety Assessment</w:t>
      </w:r>
    </w:p>
    <w:p>
      <w:pPr>
        <w:pStyle w:val="Heading2"/>
      </w:pPr>
      <w:r>
        <w:t>5.1  Sandboxing Gaps (RISK-5)</w:t>
      </w:r>
    </w:p>
    <w:p>
      <w:r>
        <w:t>Blocked: subprocess, socket, requests, os.system, urllib</w:t>
      </w:r>
    </w:p>
    <w:p>
      <w:r>
        <w:t>Not blocked: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os.popen(), os.execv(), os.execl()   — OS command execution</w:t>
        <w:br/>
        <w:t>ctypes                                — native code execution</w:t>
        <w:br/>
        <w:t>importlib.import_module()             — dynamic import</w:t>
        <w:br/>
        <w:t>__import__('os')                      — import bypass</w:t>
        <w:br/>
        <w:t>eval(), exec(), compile()             — dynamic code execution</w:t>
        <w:br/>
        <w:t>httpx, aiohttp                        — HTTP from inside strategy</w:t>
        <w:br/>
        <w:t>pathlib.Path (write mode)             — file system write</w:t>
        <w:br/>
        <w:t>threading.Thread                      — background threads</w:t>
      </w:r>
    </w:p>
    <w:p>
      <w:r>
        <w:t>The validator checks literal import names as text. from os import popen bypasses the check for os.system.</w:t>
      </w:r>
    </w:p>
    <w:p>
      <w:pPr>
        <w:pStyle w:val="Heading2"/>
      </w:pPr>
      <w:r>
        <w:t>5.2  DB Init Race Condition (RISK-4)</w:t>
      </w:r>
    </w:p>
    <w:p>
      <w:r>
        <w:t>Event sequence:</w:t>
      </w:r>
    </w:p>
    <w:p>
      <w:pPr>
        <w:pStyle w:val="ListNumber"/>
      </w:pPr>
      <w:r>
        <w:t>tool_call: submit_strategy fires → browser opens EventSource → relay opens DB</w:t>
      </w:r>
    </w:p>
    <w:p>
      <w:pPr>
        <w:pStyle w:val="ListNumber"/>
      </w:pPr>
      <w:r>
        <w:t>Events start arriving from gateway → relay writes them to DB</w:t>
      </w:r>
    </w:p>
    <w:p>
      <w:pPr>
        <w:pStyle w:val="ListNumber"/>
      </w:pPr>
      <w:r>
        <w:t>strategy_submitted event fires → _init_strategy_db runs → DELETE FROM events</w:t>
      </w:r>
    </w:p>
    <w:p>
      <w:pPr>
        <w:pStyle w:val="ListNumber"/>
      </w:pPr>
      <w:r>
        <w:t>Step 2 events are silently wiped</w:t>
      </w:r>
    </w:p>
    <w:p>
      <w:r>
        <w:t>Fix: call _init_strategy_db at step 1 (same point EventSource opens), before any events can arrive.</w:t>
      </w:r>
    </w:p>
    <w:p>
      <w:pPr>
        <w:pStyle w:val="Heading2"/>
      </w:pPr>
      <w:r>
        <w:t>5.3  Order Safety</w:t>
      </w:r>
    </w:p>
    <w:p>
      <w:r>
        <w:t>The Studio does not set platform-level circuit breakers in the submission payload. Safety is entirely strategy-enforced. The only platform backstop is duration_minutes: 10 (hardcoded). The Studio cannot validate that extracted safety limits (max_loss, max_position) are actually enforced in the strategy logic.</w:t>
      </w:r>
    </w:p>
    <w:p>
      <w:pPr>
        <w:pStyle w:val="Heading1"/>
      </w:pPr>
      <w:r>
        <w:t>6. Observability &amp; Eventing Assessment</w:t>
      </w:r>
    </w:p>
    <w:p>
      <w:pPr>
        <w:pStyle w:val="Heading2"/>
      </w:pPr>
      <w:r>
        <w:t>6.1  ODA Pattern — Strengths</w:t>
      </w:r>
    </w:p>
    <w:p>
      <w:r>
        <w:t>The Observe/Decide/Act pattern combined with analyze-execution (LLM + SQL query tool loop) is the platform's most distinctive capability. The three curated analysis prompts (performance, latency, behavior) are well-scoped and match the available event schema.</w:t>
      </w:r>
    </w:p>
    <w:p>
      <w:pPr>
        <w:pStyle w:val="Heading2"/>
      </w:pPr>
      <w:r>
        <w:t>6.2  SSE Relay Weaknesses</w:t>
      </w:r>
    </w:p>
    <w:p>
      <w:pPr>
        <w:pStyle w:val="ListBullet"/>
      </w:pPr>
      <w:r>
        <w:rPr>
          <w:b/>
        </w:rPr>
        <w:t xml:space="preserve">Fan-in filtering: </w:t>
      </w:r>
      <w:r>
        <w:t>Gateway sends all strategies' events to every relay. Each relay discards non-matching events. With N concurrent strategies, each relay does O(N) work for O(1) useful output.</w:t>
      </w:r>
    </w:p>
    <w:p>
      <w:pPr>
        <w:pStyle w:val="ListBullet"/>
      </w:pPr>
      <w:r>
        <w:rPr>
          <w:b/>
        </w:rPr>
        <w:t xml:space="preserve">Untagged event broadcast (TD-5): </w:t>
      </w:r>
      <w:r>
        <w:t>Events with event_sid == "" pass the filter if event_sid and event_sid != strategy_id and are persisted to every open relay DB.</w:t>
      </w:r>
    </w:p>
    <w:p>
      <w:pPr>
        <w:pStyle w:val="ListBullet"/>
      </w:pPr>
      <w:r>
        <w:rPr>
          <w:b/>
        </w:rPr>
        <w:t xml:space="preserve">Reconnect duplication: </w:t>
      </w:r>
      <w:r>
        <w:t>On EventSource reconnect, the full SQLite replay fires. addStrategyEvents does not deduplicate, so historical events accumulate with duplicates.</w:t>
      </w:r>
    </w:p>
    <w:p>
      <w:pPr>
        <w:pStyle w:val="ListBullet"/>
      </w:pPr>
      <w:r>
        <w:rPr>
          <w:b/>
        </w:rPr>
        <w:t xml:space="preserve">Unbounded SQLite: </w:t>
      </w:r>
      <w:r>
        <w:t>No size cap on run DB event tables. High-frequency ODA events or long runs produce unbounded files.</w:t>
      </w:r>
    </w:p>
    <w:p>
      <w:pPr>
        <w:pStyle w:val="Heading2"/>
      </w:pPr>
      <w:r>
        <w:t>6.3  Timestamp Accuracy</w:t>
      </w:r>
    </w:p>
    <w:p>
      <w:r>
        <w:t>StrategyRawEvent.timestamp = Date.now() is browser receive time. The ts column in SQLite is backend receive time. True latency analysis (observe → decide) requires the NautilusTrader adapter to embed strategy-emission timestamps in event payloads.</w:t>
      </w:r>
    </w:p>
    <w:p>
      <w:pPr>
        <w:pStyle w:val="Heading1"/>
      </w:pPr>
      <w:r>
        <w:t>7. UX Assessment</w:t>
      </w:r>
    </w:p>
    <w:p>
      <w:pPr>
        <w:pStyle w:val="Heading2"/>
      </w:pPr>
      <w:r>
        <w:t>7.1  Workflow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  <w:t>Workflow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Generate new strategy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 Supported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Fix existing 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 Supported (fixed this session)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Load and inspect strategy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 Supported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Resubmit with modified params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 Supported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Monitor running strategy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 Supported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Post-run LLM analysis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 Supported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View container 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⚠️  Returns 404 (no orchestrator /logs endpoint)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Strategy diff (before/after fix)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 Not implemented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Multi-strategy concurrent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 One activeStrategyId per browser session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Strategy version history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 Not implemented</w:t>
            </w:r>
          </w:p>
        </w:tc>
      </w:tr>
    </w:tbl>
    <w:p/>
    <w:p>
      <w:pPr>
        <w:pStyle w:val="Heading2"/>
      </w:pPr>
      <w:r>
        <w:t>7.2  Critical UX Gaps</w:t>
      </w:r>
    </w:p>
    <w:p>
      <w:pPr>
        <w:pStyle w:val="ListBullet"/>
      </w:pPr>
      <w:r>
        <w:t>pendingSubmission not persisted — browser refresh loses legs/params form; user must re-run 30–60s generation.</w:t>
      </w:r>
    </w:p>
    <w:p>
      <w:pPr>
        <w:pStyle w:val="ListBullet"/>
      </w:pPr>
      <w:r>
        <w:t>No unsaved-changes warning at submit time — code and savedCode can diverge silently.</w:t>
      </w:r>
    </w:p>
    <w:p>
      <w:pPr>
        <w:pStyle w:val="ListBullet"/>
      </w:pPr>
      <w:r>
        <w:t>Activity feed unbounded — no virtualization; React renders all entries on every state update; degrades on long sessions.</w:t>
      </w:r>
    </w:p>
    <w:p>
      <w:pPr>
        <w:pStyle w:val="ListBullet"/>
      </w:pPr>
      <w:r>
        <w:t>handleRun and handleResubmit duplicate ~80% of event handler logic (TD-10) — maintenance burden.</w:t>
      </w:r>
    </w:p>
    <w:p>
      <w:pPr>
        <w:pStyle w:val="ListBullet"/>
      </w:pPr>
      <w:r>
        <w:t>LoginGate form looks like real authentication but stores identity to localStorage with no server validation.</w:t>
      </w:r>
    </w:p>
    <w:p>
      <w:pPr>
        <w:pStyle w:val="Heading1"/>
      </w:pPr>
      <w:r>
        <w:t>8. Production Readiness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  <w:t>Concern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Containerization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 No Dockerfile or docker-compose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Process supervision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 No systemd, supervisord, PM2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Horizontal scaling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 Filesystem strategy store, SQLite run DBs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Health checking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⚠️  Returns OK without checking dependency liveness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Secrets management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⚠️  .env file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versioning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 No /v1/ prefix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 Not configured (assumed external)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Structured logging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 print(..., flush=True) throughout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 allow_origins=["*"] — wildcard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 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Cost tracking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❌  No token usage logging or budget caps</w:t>
            </w:r>
          </w:p>
        </w:tc>
      </w:tr>
    </w:tbl>
    <w:p/>
    <w:p>
      <w:pPr>
        <w:pStyle w:val="Heading1"/>
      </w:pPr>
      <w:r>
        <w:t>9. Critical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Validator fail-open in run_resubmit_workflow — fixed prior session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 hard dependency — all generation fails if :8002 unreachable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auth on /strategies/{id}/stop|pause|resume — any caller can stop any strategy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 init race — DELETE FROM events wipes early-arrival events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Incomplete code sandboxing — os.popen, ctypes, eval, httpx unblocked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 and prod validator URLs default to same instance — no gate separation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_param_lock placement validated by text only — passes validation, can crash at startup</w:t>
            </w:r>
          </w:p>
        </w:tc>
      </w:tr>
    </w:tbl>
    <w:p/>
    <w:p>
      <w:pPr>
        <w:pStyle w:val="Heading1"/>
      </w:pPr>
      <w:r>
        <w:t>10. Technical Debt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agent.py:903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 session opened for all generation; tools never called via MCP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agent.py:173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Symbol detection bug (intent never searched); leg symbol assigned to all legs identically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agent.py:580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_unnest_config_classes uses indentation regex — fails on 2-space indent or tabs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agent.py:153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_extract_code_from_text last-block heuristic fails on mid-reasoning code examples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main.py:799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SSE relay passes untagged events to all open relay DBs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main.py:258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 init called after strategy_submitted — early events wiped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App.tsx:295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pendingSubmission not persisted to sessionStorage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agent.py (all)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print(f"[submit]...", flush=True) — no structured logging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main.py:1068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ask_run endpoint superseded by analyze_execution but not removed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App.tsx:320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handleRun and handleResubmit duplicate ~80% of event handler code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agent.py:538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Scenario pass/fail: "pass" in result.lower() — trivially incorrect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main.py:62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/health returns OK without checking any dependency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main.py:52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allow_origins=["*"] — CSRF risk on trading control endpoints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localStorage identity — no server-side session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agent.py:37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VALIDATOR_URL and VALIDATOR_PROD_URL same default host</w:t>
            </w:r>
          </w:p>
        </w:tc>
      </w:tr>
    </w:tbl>
    <w:p/>
    <w:p>
      <w:pPr>
        <w:pStyle w:val="Heading1"/>
      </w:pPr>
      <w:r>
        <w:t>11. Priority Improvements</w:t>
      </w:r>
    </w:p>
    <w:p>
      <w:pPr>
        <w:pStyle w:val="Heading2"/>
      </w:pPr>
      <w:r>
        <w:t>Priority 1 — Security &amp; Safety</w:t>
      </w:r>
    </w:p>
    <w:p>
      <w:r>
        <w:t>1. Make MCP optional — try/except around sse_client(); continue without tools_ready if unreachable.</w:t>
      </w:r>
    </w:p>
    <w:p>
      <w:r>
        <w:t>2. Restrict CORS — CORS_ALLOWED_ORIGINS env var; wildcard only in local dev.</w:t>
      </w:r>
    </w:p>
    <w:p>
      <w:r>
        <w:t>3. Add API key auth to control endpoints — X-API-Key header validated server-side for stop/pause/resume.</w:t>
      </w:r>
    </w:p>
    <w:p>
      <w:r>
        <w:t>4. Expand forbidden import list — AST-level scan for os.popen, ctypes, importlib, eval, exec, httpx.</w:t>
      </w:r>
    </w:p>
    <w:p>
      <w:r>
        <w:t>5. Fix DB init race — call _init_strategy_db at tool_call: submit_strategy, not at strategy_submitted.</w:t>
      </w:r>
    </w:p>
    <w:p>
      <w:pPr>
        <w:pStyle w:val="Heading2"/>
      </w:pPr>
      <w:r>
        <w:t>Priority 2 — Reliability</w:t>
      </w:r>
    </w:p>
    <w:p>
      <w:r>
        <w:t>6. Structured logging — replace all print(...) with logging.getLogger(__name__).</w:t>
      </w:r>
    </w:p>
    <w:p>
      <w:r>
        <w:t>7. Health check with dependency liveness — ping each configured service URL, return per-service status.</w:t>
      </w:r>
    </w:p>
    <w:p>
      <w:r>
        <w:t>8. Generation timeout — asyncio.timeout(120) around _phase_claude_generate stream.</w:t>
      </w:r>
    </w:p>
    <w:p>
      <w:r>
        <w:t>9. Persist pendingSubmission — write to sessionStorage on params_ready; restore on mount.</w:t>
      </w:r>
    </w:p>
    <w:p>
      <w:r>
        <w:t>10. SQLite run DB size cap — MAX_DB_EVENTS = 10,000; drop oldest or warn when exceeded.</w:t>
      </w:r>
    </w:p>
    <w:p>
      <w:pPr>
        <w:pStyle w:val="Heading2"/>
      </w:pPr>
      <w:r>
        <w:t>Priority 3 — Correctness</w:t>
      </w:r>
    </w:p>
    <w:p>
      <w:r>
        <w:t>11. Fix _extract_metadata symbol loop — explicit second pass on intent when code search fails.</w:t>
      </w:r>
    </w:p>
    <w:p>
      <w:r>
        <w:t>12. Fix leg symbol assignment — parse per-leg symbol from leg_schema labels, not a single global extraction.</w:t>
      </w:r>
    </w:p>
    <w:p>
      <w:r>
        <w:t>13. Fix SSE relay untagged event filter — if event_sid != strategy_id: continue (drop empty, not pass).</w:t>
      </w:r>
    </w:p>
    <w:p>
      <w:r>
        <w:t>14. Add Config-first ordering to validator — AST check that Config(LumitecStrategyConfig) precedes all other classes.</w:t>
      </w:r>
    </w:p>
    <w:p>
      <w:r>
        <w:t>15. Auto-save code on params_ready — call PUT /strategies/{name} when generation completes.</w:t>
      </w:r>
    </w:p>
    <w:p>
      <w:pPr>
        <w:pStyle w:val="Heading1"/>
      </w:pPr>
      <w:r>
        <w:t>12. Strategic Recommendations</w:t>
      </w:r>
    </w:p>
    <w:p>
      <w:pPr>
        <w:pStyle w:val="ListNumber"/>
      </w:pPr>
      <w:r>
        <w:rPr>
          <w:b/>
        </w:rPr>
        <w:t xml:space="preserve">Decouple generation from MCP: </w:t>
      </w:r>
      <w:r>
        <w:t>Move workflow phases out of MCP session context; drive tools_ready from a static capability manifest or GET /capabilities.</w:t>
      </w:r>
    </w:p>
    <w:p>
      <w:pPr>
        <w:pStyle w:val="ListNumber"/>
      </w:pPr>
      <w:r>
        <w:rPr>
          <w:b/>
        </w:rPr>
        <w:t xml:space="preserve">Introduce async job queue: </w:t>
      </w:r>
      <w:r>
        <w:t>arq + Redis; decouple browser connection lifetime from LLM workflow lifetime; enables retry, cancellation, backpressure.</w:t>
      </w:r>
    </w:p>
    <w:p>
      <w:pPr>
        <w:pStyle w:val="ListNumber"/>
      </w:pPr>
      <w:r>
        <w:rPr>
          <w:b/>
        </w:rPr>
        <w:t xml:space="preserve">Real strategy versioning: </w:t>
      </w:r>
      <w:r>
        <w:t>{name}/{name}-{timestamp}.py + latest.py symlink; enables rollback after bad generation.</w:t>
      </w:r>
    </w:p>
    <w:p>
      <w:pPr>
        <w:pStyle w:val="ListNumber"/>
      </w:pPr>
      <w:r>
        <w:rPr>
          <w:b/>
        </w:rPr>
        <w:t xml:space="preserve">AST-based contract validation: </w:t>
      </w:r>
      <w:r>
        <w:t>Replace text/regex with ast.NodeVisitor; catches ordering violations, wrong method placement, and Decimal/float mixing.</w:t>
      </w:r>
    </w:p>
    <w:p>
      <w:pPr>
        <w:pStyle w:val="ListNumber"/>
      </w:pPr>
      <w:r>
        <w:rPr>
          <w:b/>
        </w:rPr>
        <w:t xml:space="preserve">Standardise ODA event schema: </w:t>
      </w:r>
      <w:r>
        <w:t>Define JSON schemas for observe/decide/act context fields; enables precise SQL-based analysis without field-name inference.</w:t>
      </w:r>
    </w:p>
    <w:p>
      <w:pPr>
        <w:pStyle w:val="Heading1"/>
      </w:pPr>
      <w:r>
        <w:t>13. Recommended Future Architecture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Browser</w:t>
        <w:br/>
        <w:t xml:space="preserve">  │ HTTPS (TLS terminated at load balancer)</w:t>
        <w:br/>
        <w:t xml:space="preserve">  ▼</w:t>
        <w:br/>
        <w:t>API Gateway / Auth Layer (JWT, rate limiting, CORS restricted)</w:t>
        <w:br/>
        <w:t xml:space="preserve">  │</w:t>
        <w:br/>
        <w:t xml:space="preserve">  ├── Studio API (main.py) ── strategy CRUD, SSE relay, proxying, run DBs</w:t>
        <w:br/>
        <w:t xml:space="preserve">  │     └── PostgreSQL (strategy versions, run metadata)</w:t>
        <w:br/>
        <w:t xml:space="preserve">  │</w:t>
        <w:br/>
        <w:t xml:space="preserve">  └── Generation Worker (agent.py, arq) ── LLM job queue</w:t>
        <w:br/>
        <w:t xml:space="preserve">        ├── No MCP dependency</w:t>
        <w:br/>
        <w:t xml:space="preserve">        ├── Timeout guards, cost tracking</w:t>
        <w:br/>
        <w:t xml:space="preserve">        └── Object store (strategy versions, run DB archives)</w:t>
      </w:r>
    </w:p>
    <w:p>
      <w:r>
        <w:t>Key changes:</w:t>
      </w:r>
    </w:p>
    <w:p>
      <w:pPr>
        <w:pStyle w:val="ListBullet"/>
      </w:pPr>
      <w:r>
        <w:t>Separate generation workers from serving API (long-running async work belongs in workers, not request handlers).</w:t>
      </w:r>
    </w:p>
    <w:p>
      <w:pPr>
        <w:pStyle w:val="ListBullet"/>
      </w:pPr>
      <w:r>
        <w:t>PostgreSQL replaces filesystem + SQLite for multi-replica deployment.</w:t>
      </w:r>
    </w:p>
    <w:p>
      <w:pPr>
        <w:pStyle w:val="ListBullet"/>
      </w:pPr>
      <w:r>
        <w:t>JWT replaces localStorage-based identity.</w:t>
      </w:r>
    </w:p>
    <w:p>
      <w:pPr>
        <w:pStyle w:val="ListBullet"/>
      </w:pPr>
      <w:r>
        <w:t>Prometheus metrics for latency, cost, and error rate.</w:t>
      </w:r>
    </w:p>
    <w:p>
      <w:pPr>
        <w:pStyle w:val="Heading1"/>
      </w:pPr>
      <w:r>
        <w:t>14. Immediate High-Impact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Fix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 — MCP optional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agent.py, run_strategy_workflow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try/except around sse_client()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Eliminates RISK-2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 — DB init before 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main.py, run_strategy handler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Move _init_strategy_db to tool_call: submit_strategy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Eliminates RISK-4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 — SSE untagged filter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main.py, event_stream()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event_sid != strategy_id: continue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Fixes TD-5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 — Restrict CORS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allow_origins=[os.getenv("CORS_ORIGINS", "http://localhost:5174")]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Closes CSRF vector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 — Health liveness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main.py, 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Ping all service URLs; return per-service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Enables ops monitoring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 — Generation timeout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agent.py, _phase_claude_generate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asyncio.timeout(120) around stream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Prevents hung connections</w:t>
            </w:r>
          </w:p>
        </w:tc>
      </w:tr>
    </w:tbl>
    <w:p/>
    <w:p>
      <w:pPr>
        <w:pStyle w:val="Heading1"/>
      </w:pPr>
      <w:r>
        <w:t>15. Long-Term Platform Evolution</w:t>
      </w:r>
    </w:p>
    <w:p>
      <w:pPr>
        <w:pStyle w:val="ListNumber"/>
      </w:pPr>
      <w:r>
        <w:rPr>
          <w:b/>
        </w:rPr>
        <w:t xml:space="preserve">Multi-tenancy: </w:t>
      </w:r>
      <w:r>
        <w:t>Per-tenant supervisor namespace; tenant-level encryption; strategy_id scheme must not hardcode account (ECX_001).</w:t>
      </w:r>
    </w:p>
    <w:p>
      <w:pPr>
        <w:pStyle w:val="ListNumber"/>
      </w:pPr>
      <w:r>
        <w:rPr>
          <w:b/>
        </w:rPr>
        <w:t xml:space="preserve">Governance workflow: </w:t>
      </w:r>
      <w:r>
        <w:t>Draft → Review → Approved → Archived state machine for institutional compliance.</w:t>
      </w:r>
    </w:p>
    <w:p>
      <w:pPr>
        <w:pStyle w:val="ListNumber"/>
      </w:pPr>
      <w:r>
        <w:rPr>
          <w:b/>
        </w:rPr>
        <w:t xml:space="preserve">Backtesting integration: </w:t>
      </w:r>
      <w:r>
        <w:t>Same strategy code, historical data, same ODA events, same analyze-execution endpoint — pre-submit validation of strategy logic.</w:t>
      </w:r>
    </w:p>
    <w:p>
      <w:pPr>
        <w:pStyle w:val="ListNumber"/>
      </w:pPr>
      <w:r>
        <w:rPr>
          <w:b/>
        </w:rPr>
        <w:t xml:space="preserve">Model cost governance: </w:t>
      </w:r>
      <w:r>
        <w:t>Per-request cost estimate, per-trader daily budget cap, cost logging in run DB meta table.</w:t>
      </w:r>
    </w:p>
    <w:p>
      <w:pPr>
        <w:pStyle w:val="ListNumber"/>
      </w:pPr>
      <w:r>
        <w:rPr>
          <w:b/>
        </w:rPr>
        <w:t xml:space="preserve">Strategy performance benchmarking: </w:t>
      </w:r>
      <w:r>
        <w:t>Standardised metrics (Sharpe, max drawdown, fill ratio, slippage) across all runs; alpha decay detection; Strategy Performance Card in UI.</w:t>
      </w:r>
    </w:p>
    <w:p>
      <w:pPr>
        <w:pStyle w:val="Heading1"/>
      </w:pPr>
      <w:r>
        <w:t>Appendix A — 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6E4F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18"/>
              </w:rPr>
              <w:t>Lines</w:t>
            </w:r>
          </w:p>
        </w:tc>
        <w:tc>
          <w:tcPr>
            <w:tcW w:type="dxa" w:w="2880"/>
            <w:shd w:val="clear" w:color="auto" w:fill="D6E4F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backend/agent.py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~1,200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orchestration, workflow phases, metadata extraction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backend/main.py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~1,100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server, endpoints, SSE relay, SQLite helpers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backend/requirements.txt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dependencies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backend/prompts/strategy_structure.md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Strategy contract: base class, hooks, API 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backend/prompts/strategy_generation.md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Generation process: 5-step method, forbidden patterns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backend/prompts/validation_loop.md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 agent: 23-item checklist with minimal fixes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backend/prompts/constraints.md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limits, forbidden imports, ordering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backend/prompts/strategy_testing.md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 scenario JSON schema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backend/prompts/strategy_reasoning.md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reasoning pass/fail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backend/prompts/simulation_monitor.md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audit agent: state schema, tracking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backend/prompts/analysis_performance.md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Post-run performance analysis prompt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backend/prompts/analysis_latency.md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Post-run latency analysis prompt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backend/prompts/analysis_behavior.md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Post-run behaviour/decision quality prompt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frontend/src/App.tsx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Root component, global state, workflow orchestration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frontend/src/types.ts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SSE event type definitions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frontend/src/auth.ts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localStorage-based trader identity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frontend/src/components/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ActivityFeed, CodePanel, RunQA, StatusStepper, etc.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data/strategies/shared/ECX_001/claude_pairs_strategy.py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~1,000+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AAPL/MSFT stat-arb reference strategy</w:t>
            </w:r>
          </w:p>
        </w:tc>
      </w:tr>
    </w:tbl>
    <w:p/>
    <w:p>
      <w:pPr>
        <w:pStyle w:val="Heading1"/>
      </w:pPr>
      <w:r>
        <w:t>Appendix B — Open Issues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 hard dependency in generation workflow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auth on execution control endpoints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 init race: early events wiped on strategy start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Incomplete code sandboxing — os.popen, ctypes, etc. not 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 and prod validator defaults point to same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_param_lock placement validation is text-only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 vestigial dependency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_extract_metadata symbol bug + leg symbol assignment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TD-3–15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Low–Med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Various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Technical Debt Map §10</w:t>
            </w:r>
          </w:p>
        </w:tc>
      </w:tr>
    </w:tbl>
    <w:p/>
    <w:p/>
    <w:p>
      <w:r>
        <w:rPr>
          <w:i/>
          <w:color w:val="808080"/>
        </w:rPr>
        <w:t>Review conducted in read-only mode. No application or platform files were modified during this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