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F0D98A" w14:textId="11D7F3C5" w:rsidR="00777F57" w:rsidRDefault="00C76C49" w:rsidP="00777F57">
      <w:pPr>
        <w:jc w:val="center"/>
        <w:rPr>
          <w:b/>
          <w:sz w:val="24"/>
        </w:rPr>
      </w:pPr>
      <w:r>
        <w:rPr>
          <w:b/>
          <w:sz w:val="24"/>
        </w:rPr>
        <w:t>Iowa</w:t>
      </w:r>
      <w:r w:rsidR="00A673EC">
        <w:rPr>
          <w:b/>
          <w:sz w:val="24"/>
        </w:rPr>
        <w:t xml:space="preserve"> </w:t>
      </w:r>
      <w:r w:rsidR="00323EDE" w:rsidRPr="00371EDF">
        <w:rPr>
          <w:b/>
          <w:sz w:val="24"/>
        </w:rPr>
        <w:t>Pathology Infrastructure Call Agenda</w:t>
      </w:r>
    </w:p>
    <w:p w14:paraId="2EDEFF87" w14:textId="7ABEE063" w:rsidR="00777F57" w:rsidRPr="00EA26F2" w:rsidRDefault="002F4F38" w:rsidP="00EA26F2">
      <w:pPr>
        <w:spacing w:after="0"/>
        <w:jc w:val="center"/>
        <w:rPr>
          <w:sz w:val="20"/>
        </w:rPr>
      </w:pPr>
      <w:r>
        <w:rPr>
          <w:sz w:val="20"/>
        </w:rPr>
        <w:t>Monday</w:t>
      </w:r>
      <w:r w:rsidR="006E39C1">
        <w:rPr>
          <w:sz w:val="20"/>
        </w:rPr>
        <w:t xml:space="preserve"> </w:t>
      </w:r>
      <w:r w:rsidR="00580582">
        <w:rPr>
          <w:sz w:val="20"/>
        </w:rPr>
        <w:t>8</w:t>
      </w:r>
      <w:r w:rsidR="006E39C1">
        <w:rPr>
          <w:sz w:val="20"/>
        </w:rPr>
        <w:t>/</w:t>
      </w:r>
      <w:r w:rsidR="00580582">
        <w:rPr>
          <w:sz w:val="20"/>
        </w:rPr>
        <w:t>6</w:t>
      </w:r>
      <w:r w:rsidR="00EA26F2" w:rsidRPr="00EA26F2">
        <w:rPr>
          <w:sz w:val="20"/>
        </w:rPr>
        <w:t>/2018</w:t>
      </w:r>
    </w:p>
    <w:p w14:paraId="51FA25D4" w14:textId="1443F88D" w:rsidR="00EA26F2" w:rsidRPr="00EA26F2" w:rsidRDefault="001D1AA5" w:rsidP="00EA26F2">
      <w:pPr>
        <w:spacing w:after="0"/>
        <w:jc w:val="center"/>
        <w:rPr>
          <w:sz w:val="20"/>
        </w:rPr>
      </w:pPr>
      <w:r>
        <w:rPr>
          <w:sz w:val="20"/>
        </w:rPr>
        <w:t>4</w:t>
      </w:r>
      <w:r w:rsidR="00580582">
        <w:rPr>
          <w:sz w:val="20"/>
        </w:rPr>
        <w:t>:</w:t>
      </w:r>
      <w:r w:rsidR="006E39C1">
        <w:rPr>
          <w:sz w:val="20"/>
        </w:rPr>
        <w:t>00</w:t>
      </w:r>
      <w:r w:rsidR="00580582">
        <w:rPr>
          <w:sz w:val="20"/>
        </w:rPr>
        <w:t>p</w:t>
      </w:r>
      <w:r w:rsidR="006E39C1">
        <w:rPr>
          <w:sz w:val="20"/>
        </w:rPr>
        <w:t xml:space="preserve">m – </w:t>
      </w:r>
      <w:r>
        <w:rPr>
          <w:sz w:val="20"/>
        </w:rPr>
        <w:t>5</w:t>
      </w:r>
      <w:r w:rsidR="00EA26F2" w:rsidRPr="00EA26F2">
        <w:rPr>
          <w:sz w:val="20"/>
        </w:rPr>
        <w:t>:00</w:t>
      </w:r>
      <w:r w:rsidR="002F4F38">
        <w:rPr>
          <w:sz w:val="20"/>
        </w:rPr>
        <w:t>p</w:t>
      </w:r>
      <w:r w:rsidR="00EA26F2" w:rsidRPr="00EA26F2">
        <w:rPr>
          <w:sz w:val="20"/>
        </w:rPr>
        <w:t xml:space="preserve">m </w:t>
      </w:r>
      <w:r w:rsidR="00D85D07">
        <w:rPr>
          <w:sz w:val="20"/>
        </w:rPr>
        <w:t>Eastern</w:t>
      </w:r>
    </w:p>
    <w:p w14:paraId="75CE08E9" w14:textId="5BCCA5F3" w:rsidR="00EA26F2" w:rsidRPr="00EA26F2" w:rsidRDefault="00EA26F2" w:rsidP="00EA26F2">
      <w:pPr>
        <w:spacing w:after="0"/>
        <w:jc w:val="center"/>
        <w:rPr>
          <w:sz w:val="20"/>
        </w:rPr>
      </w:pPr>
      <w:proofErr w:type="spellStart"/>
      <w:r w:rsidRPr="00EA26F2">
        <w:rPr>
          <w:sz w:val="20"/>
        </w:rPr>
        <w:t>Webex</w:t>
      </w:r>
      <w:proofErr w:type="spellEnd"/>
    </w:p>
    <w:p w14:paraId="11352DCB" w14:textId="77777777" w:rsidR="00EA26F2" w:rsidRPr="00EA26F2" w:rsidRDefault="007E3695" w:rsidP="00EA26F2">
      <w:pPr>
        <w:spacing w:after="0" w:line="270" w:lineRule="atLeast"/>
        <w:jc w:val="center"/>
        <w:rPr>
          <w:rFonts w:ascii="Arial" w:hAnsi="Arial" w:cs="Arial"/>
          <w:color w:val="333333"/>
          <w:sz w:val="18"/>
          <w:szCs w:val="21"/>
        </w:rPr>
      </w:pPr>
      <w:hyperlink r:id="rId5" w:history="1">
        <w:r w:rsidR="00EA26F2" w:rsidRPr="00EA26F2">
          <w:rPr>
            <w:rStyle w:val="Hyperlink"/>
            <w:color w:val="0066CC"/>
            <w:sz w:val="18"/>
          </w:rPr>
          <w:t>https://cbiit.webex.com/join/matatovam2</w:t>
        </w:r>
      </w:hyperlink>
      <w:r w:rsidR="00EA26F2" w:rsidRPr="00EA26F2">
        <w:rPr>
          <w:rFonts w:ascii="Arial" w:hAnsi="Arial" w:cs="Arial"/>
          <w:color w:val="333333"/>
          <w:sz w:val="18"/>
          <w:szCs w:val="21"/>
        </w:rPr>
        <w:t>  </w:t>
      </w:r>
      <w:r w:rsidR="00EA26F2" w:rsidRPr="00EA26F2">
        <w:rPr>
          <w:rFonts w:ascii="Arial" w:hAnsi="Arial" w:cs="Arial"/>
          <w:color w:val="333333"/>
          <w:sz w:val="14"/>
          <w:szCs w:val="21"/>
        </w:rPr>
        <w:t>|  731 856 083</w:t>
      </w:r>
    </w:p>
    <w:p w14:paraId="55074633" w14:textId="77777777" w:rsidR="00EA26F2" w:rsidRPr="00371EDF" w:rsidRDefault="00EA26F2" w:rsidP="00777F57">
      <w:pPr>
        <w:jc w:val="center"/>
        <w:rPr>
          <w:b/>
          <w:sz w:val="24"/>
        </w:rPr>
      </w:pPr>
    </w:p>
    <w:p w14:paraId="40C73E28" w14:textId="12005A37" w:rsidR="00D85D07" w:rsidRDefault="00323EDE" w:rsidP="00D85D07">
      <w:pPr>
        <w:pStyle w:val="ListParagraph"/>
        <w:numPr>
          <w:ilvl w:val="0"/>
          <w:numId w:val="1"/>
        </w:numPr>
      </w:pPr>
      <w:r>
        <w:t>Review and refine registry infrastructure</w:t>
      </w:r>
      <w:r w:rsidR="00D85D07">
        <w:t xml:space="preserve"> schematic</w:t>
      </w:r>
      <w:r>
        <w:t xml:space="preserve"> (tools, transfer mechanisms, pathology processing systems)</w:t>
      </w:r>
    </w:p>
    <w:p w14:paraId="76611B5A" w14:textId="318868C8" w:rsidR="00D85D07" w:rsidRDefault="00D85D07" w:rsidP="00323EDE">
      <w:pPr>
        <w:pStyle w:val="ListParagraph"/>
        <w:numPr>
          <w:ilvl w:val="0"/>
          <w:numId w:val="1"/>
        </w:numPr>
      </w:pPr>
      <w:r>
        <w:t>Review Questions</w:t>
      </w:r>
    </w:p>
    <w:p w14:paraId="592892A1" w14:textId="5323E543" w:rsidR="00D85D07" w:rsidRDefault="00D85D07" w:rsidP="00D85D07">
      <w:pPr>
        <w:pStyle w:val="ListParagraph"/>
        <w:numPr>
          <w:ilvl w:val="0"/>
          <w:numId w:val="1"/>
        </w:numPr>
        <w:ind w:left="1080"/>
      </w:pPr>
      <w:r>
        <w:t>Infrastructure Questions:</w:t>
      </w:r>
    </w:p>
    <w:p w14:paraId="7C0345CB" w14:textId="59DB1B4B" w:rsidR="00D85D07" w:rsidRDefault="00D85D07" w:rsidP="00D85D07">
      <w:pPr>
        <w:pStyle w:val="ListParagraph"/>
        <w:numPr>
          <w:ilvl w:val="1"/>
          <w:numId w:val="4"/>
        </w:numPr>
      </w:pPr>
      <w:r>
        <w:t>Were there any specific reasons for choosing the individual pathology routes at your registry? (e.g. certain labs had certain technical requirements)</w:t>
      </w:r>
    </w:p>
    <w:p w14:paraId="45B2F692" w14:textId="21C7C549" w:rsidR="00DA77B8" w:rsidRPr="00DA77B8" w:rsidRDefault="00DA77B8" w:rsidP="00DA77B8">
      <w:pPr>
        <w:pStyle w:val="ListParagraph"/>
        <w:ind w:left="1800"/>
        <w:rPr>
          <w:color w:val="0000FF"/>
        </w:rPr>
      </w:pPr>
      <w:r>
        <w:rPr>
          <w:color w:val="0000FF"/>
        </w:rPr>
        <w:t xml:space="preserve">No.  Our system was designed in-house by Gary.  </w:t>
      </w:r>
    </w:p>
    <w:p w14:paraId="24996520" w14:textId="538D5529" w:rsidR="00D85D07" w:rsidRDefault="00D85D07" w:rsidP="00D85D07">
      <w:pPr>
        <w:pStyle w:val="ListParagraph"/>
        <w:numPr>
          <w:ilvl w:val="1"/>
          <w:numId w:val="4"/>
        </w:numPr>
      </w:pPr>
      <w:r>
        <w:t>Who reaches out to the labs at your registry or do the labs reach out to you?</w:t>
      </w:r>
    </w:p>
    <w:p w14:paraId="7008DB03" w14:textId="54BA588C" w:rsidR="00DA77B8" w:rsidRPr="00DA77B8" w:rsidRDefault="00DA77B8" w:rsidP="00DA77B8">
      <w:pPr>
        <w:pStyle w:val="ListParagraph"/>
        <w:ind w:left="1800"/>
        <w:rPr>
          <w:color w:val="0000FF"/>
        </w:rPr>
      </w:pPr>
      <w:r>
        <w:rPr>
          <w:color w:val="0000FF"/>
        </w:rPr>
        <w:t>Dr. Platz – pathologist consult, Rod Burnett – Field staff manager, Gary Hulett – IT system administrator.  Normally we reach out to the labs 1</w:t>
      </w:r>
      <w:r w:rsidRPr="00DA77B8">
        <w:rPr>
          <w:color w:val="0000FF"/>
          <w:vertAlign w:val="superscript"/>
        </w:rPr>
        <w:t>st</w:t>
      </w:r>
      <w:r w:rsidR="003952CE">
        <w:rPr>
          <w:color w:val="0000FF"/>
        </w:rPr>
        <w:t xml:space="preserve"> and begin the conversation.</w:t>
      </w:r>
      <w:r>
        <w:rPr>
          <w:color w:val="0000FF"/>
        </w:rPr>
        <w:t xml:space="preserve">  </w:t>
      </w:r>
    </w:p>
    <w:p w14:paraId="2BC93127" w14:textId="7E18C008" w:rsidR="00D85D07" w:rsidRPr="00C5194A" w:rsidRDefault="00D85D07" w:rsidP="00D85D07">
      <w:pPr>
        <w:pStyle w:val="ListParagraph"/>
        <w:numPr>
          <w:ilvl w:val="1"/>
          <w:numId w:val="4"/>
        </w:numPr>
      </w:pPr>
      <w:r w:rsidRPr="00C5194A">
        <w:t>Are there any labs or hospitals that use multiple routes to send you pathology reports? (e.g. Hospital A sends data by sftp and through AIM)</w:t>
      </w:r>
      <w:r w:rsidR="00C5194A">
        <w:t xml:space="preserve"> – </w:t>
      </w:r>
      <w:r w:rsidR="00C5194A">
        <w:rPr>
          <w:color w:val="0000FF"/>
        </w:rPr>
        <w:t>No, we don’t have multiple routes</w:t>
      </w:r>
    </w:p>
    <w:p w14:paraId="606F654E" w14:textId="5AB8EF8A" w:rsidR="00D85D07" w:rsidRPr="00C5194A" w:rsidRDefault="00D85D07" w:rsidP="00D85D07">
      <w:pPr>
        <w:pStyle w:val="ListParagraph"/>
        <w:numPr>
          <w:ilvl w:val="2"/>
          <w:numId w:val="1"/>
        </w:numPr>
        <w:ind w:left="2520"/>
      </w:pPr>
      <w:r w:rsidRPr="00C5194A">
        <w:t>If so, can you provide the background to this setup</w:t>
      </w:r>
    </w:p>
    <w:p w14:paraId="2C8E4DC2" w14:textId="40587C5C" w:rsidR="00D85D07" w:rsidRDefault="00D85D07" w:rsidP="00C5194A">
      <w:pPr>
        <w:pStyle w:val="ListParagraph"/>
        <w:numPr>
          <w:ilvl w:val="1"/>
          <w:numId w:val="4"/>
        </w:numPr>
      </w:pPr>
      <w:r>
        <w:t>Are there are restrictions in potentially changing from one pathology route to another?</w:t>
      </w:r>
      <w:r w:rsidR="003952CE">
        <w:t xml:space="preserve"> </w:t>
      </w:r>
    </w:p>
    <w:p w14:paraId="1DA7A7B2" w14:textId="3A7A191D" w:rsidR="003952CE" w:rsidRPr="003952CE" w:rsidRDefault="003952CE" w:rsidP="003952CE">
      <w:pPr>
        <w:pStyle w:val="ListParagraph"/>
        <w:ind w:left="1800"/>
        <w:rPr>
          <w:color w:val="0000FF"/>
        </w:rPr>
      </w:pPr>
      <w:r>
        <w:rPr>
          <w:color w:val="0000FF"/>
        </w:rPr>
        <w:t>All routes are currently the same</w:t>
      </w:r>
    </w:p>
    <w:p w14:paraId="6A49DEF2" w14:textId="79224233" w:rsidR="00D85D07" w:rsidRDefault="00D85D07" w:rsidP="00C5194A">
      <w:pPr>
        <w:pStyle w:val="ListParagraph"/>
        <w:numPr>
          <w:ilvl w:val="1"/>
          <w:numId w:val="4"/>
        </w:numPr>
      </w:pPr>
      <w:r>
        <w:t>Are you currently considering any additional pathology routes or processes?</w:t>
      </w:r>
    </w:p>
    <w:p w14:paraId="3252A879" w14:textId="42B37596" w:rsidR="003952CE" w:rsidRPr="003952CE" w:rsidRDefault="003952CE" w:rsidP="003952CE">
      <w:pPr>
        <w:pStyle w:val="ListParagraph"/>
        <w:ind w:left="1800"/>
        <w:rPr>
          <w:color w:val="0000FF"/>
        </w:rPr>
      </w:pPr>
      <w:r>
        <w:rPr>
          <w:color w:val="0000FF"/>
        </w:rPr>
        <w:t>Yes, SEER*DMS workflow</w:t>
      </w:r>
    </w:p>
    <w:p w14:paraId="231F1F5F" w14:textId="79B2E058" w:rsidR="00D85D07" w:rsidRDefault="00D85D07" w:rsidP="00C5194A">
      <w:pPr>
        <w:pStyle w:val="ListParagraph"/>
        <w:numPr>
          <w:ilvl w:val="1"/>
          <w:numId w:val="4"/>
        </w:numPr>
      </w:pPr>
      <w:r>
        <w:t>Are there any preferred pathology routes at your registry (in terms of efficiency or cost)?</w:t>
      </w:r>
    </w:p>
    <w:p w14:paraId="5E557C8A" w14:textId="7FA61EBF" w:rsidR="003952CE" w:rsidRPr="003952CE" w:rsidRDefault="003952CE" w:rsidP="003952CE">
      <w:pPr>
        <w:pStyle w:val="ListParagraph"/>
        <w:ind w:left="1800"/>
        <w:rPr>
          <w:color w:val="0000FF"/>
        </w:rPr>
      </w:pPr>
      <w:r>
        <w:rPr>
          <w:color w:val="0000FF"/>
        </w:rPr>
        <w:t>Current system is working.  Will be investigating the SEER*DMS process</w:t>
      </w:r>
    </w:p>
    <w:p w14:paraId="1C1D5CEE" w14:textId="51AC1ED3" w:rsidR="00323EDE" w:rsidRDefault="00D85D07" w:rsidP="00D85D07">
      <w:pPr>
        <w:pStyle w:val="ListParagraph"/>
        <w:numPr>
          <w:ilvl w:val="0"/>
          <w:numId w:val="1"/>
        </w:numPr>
        <w:ind w:left="1080"/>
      </w:pPr>
      <w:r>
        <w:t>P</w:t>
      </w:r>
      <w:r w:rsidR="00323EDE">
        <w:t>ath</w:t>
      </w:r>
      <w:r w:rsidR="00DE41BA">
        <w:t>ology</w:t>
      </w:r>
      <w:r w:rsidR="00323EDE">
        <w:t xml:space="preserve"> </w:t>
      </w:r>
      <w:r w:rsidR="00A673EC">
        <w:t>P</w:t>
      </w:r>
      <w:r w:rsidR="00323EDE">
        <w:t>rocessing</w:t>
      </w:r>
      <w:r w:rsidR="001348C2">
        <w:t xml:space="preserve"> </w:t>
      </w:r>
      <w:r w:rsidR="00A673EC">
        <w:t>Q</w:t>
      </w:r>
      <w:r w:rsidR="00323EDE">
        <w:t>uestions</w:t>
      </w:r>
    </w:p>
    <w:p w14:paraId="2D568574" w14:textId="22F67FF9" w:rsidR="00A673EC" w:rsidRDefault="00A673EC" w:rsidP="00A673EC">
      <w:pPr>
        <w:pStyle w:val="ListParagraph"/>
        <w:numPr>
          <w:ilvl w:val="1"/>
          <w:numId w:val="1"/>
        </w:numPr>
      </w:pPr>
      <w:r>
        <w:t>How many Total Pathology Reports were received in 2017 (calendar year)</w:t>
      </w:r>
    </w:p>
    <w:p w14:paraId="65982D3A" w14:textId="4971BF4A" w:rsidR="003952CE" w:rsidRPr="003952CE" w:rsidRDefault="003952CE" w:rsidP="003952CE">
      <w:pPr>
        <w:pStyle w:val="ListParagraph"/>
        <w:ind w:left="1800"/>
        <w:rPr>
          <w:color w:val="0000FF"/>
        </w:rPr>
      </w:pPr>
      <w:r>
        <w:rPr>
          <w:color w:val="0000FF"/>
        </w:rPr>
        <w:t>Approximately 85,079</w:t>
      </w:r>
    </w:p>
    <w:p w14:paraId="6B4A7D9E" w14:textId="77777777" w:rsidR="00A673EC" w:rsidRDefault="00A673EC" w:rsidP="00A673EC">
      <w:pPr>
        <w:pStyle w:val="ListParagraph"/>
        <w:numPr>
          <w:ilvl w:val="1"/>
          <w:numId w:val="1"/>
        </w:numPr>
      </w:pPr>
      <w:r>
        <w:t>Of the total pathology reports in question #1 how many were:</w:t>
      </w:r>
    </w:p>
    <w:p w14:paraId="23C2055F" w14:textId="6DC3E647" w:rsidR="00A673EC" w:rsidRDefault="00A673EC" w:rsidP="00A673EC">
      <w:pPr>
        <w:pStyle w:val="ListParagraph"/>
        <w:numPr>
          <w:ilvl w:val="2"/>
          <w:numId w:val="1"/>
        </w:numPr>
      </w:pPr>
      <w:r>
        <w:t>Electronic (please provide total number)</w:t>
      </w:r>
      <w:r w:rsidR="003952CE">
        <w:t xml:space="preserve"> – </w:t>
      </w:r>
      <w:r w:rsidR="003952CE">
        <w:rPr>
          <w:color w:val="0000FF"/>
        </w:rPr>
        <w:t>85,000</w:t>
      </w:r>
    </w:p>
    <w:p w14:paraId="6554C16F" w14:textId="03E1DEDD" w:rsidR="00A673EC" w:rsidRDefault="00A673EC" w:rsidP="00A673EC">
      <w:pPr>
        <w:pStyle w:val="ListParagraph"/>
        <w:numPr>
          <w:ilvl w:val="2"/>
          <w:numId w:val="1"/>
        </w:numPr>
      </w:pPr>
      <w:r>
        <w:t>Non-electronic (please provide total number)</w:t>
      </w:r>
      <w:r w:rsidR="003952CE">
        <w:t xml:space="preserve"> – </w:t>
      </w:r>
      <w:r w:rsidR="003952CE">
        <w:rPr>
          <w:color w:val="0000FF"/>
        </w:rPr>
        <w:t>79 – although this is a moving target as labs clos, merge or physicians switch labs.  For 2015 we received 283, and for 2016 it was 114.</w:t>
      </w:r>
    </w:p>
    <w:p w14:paraId="7F8DBACD" w14:textId="77777777" w:rsidR="00A673EC" w:rsidRDefault="00A673EC" w:rsidP="00A673EC">
      <w:pPr>
        <w:pStyle w:val="ListParagraph"/>
        <w:numPr>
          <w:ilvl w:val="1"/>
          <w:numId w:val="1"/>
        </w:numPr>
      </w:pPr>
      <w:r>
        <w:t>Of the total pathology reports in question #1, how many of the reports are:</w:t>
      </w:r>
    </w:p>
    <w:p w14:paraId="7B4457DC" w14:textId="282977D7" w:rsidR="00A673EC" w:rsidRDefault="00A673EC" w:rsidP="00A673EC">
      <w:pPr>
        <w:pStyle w:val="ListParagraph"/>
        <w:numPr>
          <w:ilvl w:val="2"/>
          <w:numId w:val="1"/>
        </w:numPr>
      </w:pPr>
      <w:r>
        <w:t>Reportable</w:t>
      </w:r>
      <w:r w:rsidR="003952CE">
        <w:t xml:space="preserve"> – </w:t>
      </w:r>
      <w:r w:rsidR="003952CE">
        <w:rPr>
          <w:color w:val="0000FF"/>
        </w:rPr>
        <w:t>Unknown exact % - estimate 95-99%</w:t>
      </w:r>
    </w:p>
    <w:p w14:paraId="07EB89D6" w14:textId="2E476B95" w:rsidR="00A673EC" w:rsidRDefault="00A673EC" w:rsidP="00A673EC">
      <w:pPr>
        <w:pStyle w:val="ListParagraph"/>
        <w:numPr>
          <w:ilvl w:val="2"/>
          <w:numId w:val="1"/>
        </w:numPr>
      </w:pPr>
      <w:r>
        <w:t>Non-reportable</w:t>
      </w:r>
      <w:r w:rsidR="003952CE">
        <w:t xml:space="preserve"> – </w:t>
      </w:r>
      <w:r w:rsidR="003952CE">
        <w:rPr>
          <w:color w:val="0000FF"/>
        </w:rPr>
        <w:t>unknown exact % - estimate 1-5% as this fluctuates throughout the year.</w:t>
      </w:r>
    </w:p>
    <w:p w14:paraId="72139468" w14:textId="77777777" w:rsidR="00A673EC" w:rsidRDefault="00A673EC" w:rsidP="00A673EC">
      <w:pPr>
        <w:pStyle w:val="ListParagraph"/>
        <w:numPr>
          <w:ilvl w:val="1"/>
          <w:numId w:val="1"/>
        </w:numPr>
      </w:pPr>
      <w:r>
        <w:t>Of the pathology reports that were part of reportable cases in #3a how many were:</w:t>
      </w:r>
    </w:p>
    <w:p w14:paraId="7431466D" w14:textId="2B6DDF2D" w:rsidR="00A673EC" w:rsidRDefault="00A673EC" w:rsidP="00A673EC">
      <w:pPr>
        <w:pStyle w:val="ListParagraph"/>
        <w:numPr>
          <w:ilvl w:val="2"/>
          <w:numId w:val="1"/>
        </w:numPr>
      </w:pPr>
      <w:r>
        <w:t>Electronic</w:t>
      </w:r>
      <w:r w:rsidR="003952CE">
        <w:t xml:space="preserve"> – </w:t>
      </w:r>
      <w:r w:rsidR="003952CE">
        <w:rPr>
          <w:color w:val="0000FF"/>
        </w:rPr>
        <w:t>99.9%</w:t>
      </w:r>
    </w:p>
    <w:p w14:paraId="2167AC20" w14:textId="1C899E67" w:rsidR="00A673EC" w:rsidRDefault="00A673EC" w:rsidP="00A673EC">
      <w:pPr>
        <w:pStyle w:val="ListParagraph"/>
        <w:numPr>
          <w:ilvl w:val="2"/>
          <w:numId w:val="1"/>
        </w:numPr>
      </w:pPr>
      <w:r>
        <w:lastRenderedPageBreak/>
        <w:t>Non-electronic</w:t>
      </w:r>
      <w:r w:rsidR="003952CE">
        <w:t xml:space="preserve"> – </w:t>
      </w:r>
      <w:r w:rsidR="003952CE">
        <w:rPr>
          <w:color w:val="0000FF"/>
        </w:rPr>
        <w:t>0.1%</w:t>
      </w:r>
    </w:p>
    <w:p w14:paraId="21430A17" w14:textId="668E9E9F" w:rsidR="00A673EC" w:rsidRDefault="00A673EC" w:rsidP="00A673EC">
      <w:pPr>
        <w:pStyle w:val="ListParagraph"/>
        <w:numPr>
          <w:ilvl w:val="1"/>
          <w:numId w:val="1"/>
        </w:numPr>
      </w:pPr>
      <w:r>
        <w:t>As of today, how many total cases are identified through pathology reports at your registry (%)</w:t>
      </w:r>
    </w:p>
    <w:p w14:paraId="0868255D" w14:textId="10E1AFE1" w:rsidR="003952CE" w:rsidRPr="003952CE" w:rsidRDefault="003952CE" w:rsidP="003952CE">
      <w:pPr>
        <w:pStyle w:val="ListParagraph"/>
        <w:ind w:left="1800"/>
        <w:rPr>
          <w:color w:val="0000FF"/>
        </w:rPr>
      </w:pPr>
      <w:r>
        <w:rPr>
          <w:color w:val="0000FF"/>
        </w:rPr>
        <w:t xml:space="preserve">As we don’t link path reports at tumor level </w:t>
      </w:r>
      <w:r w:rsidR="00C17C92">
        <w:rPr>
          <w:color w:val="0000FF"/>
        </w:rPr>
        <w:t>–</w:t>
      </w:r>
      <w:r>
        <w:rPr>
          <w:color w:val="0000FF"/>
        </w:rPr>
        <w:t xml:space="preserve"> es</w:t>
      </w:r>
      <w:r w:rsidR="00C17C92">
        <w:rPr>
          <w:color w:val="0000FF"/>
        </w:rPr>
        <w:t xml:space="preserve">timate </w:t>
      </w:r>
      <w:r w:rsidR="007E3695">
        <w:rPr>
          <w:color w:val="0000FF"/>
        </w:rPr>
        <w:t>80-85</w:t>
      </w:r>
      <w:bookmarkStart w:id="0" w:name="_GoBack"/>
      <w:bookmarkEnd w:id="0"/>
      <w:r w:rsidR="00C17C92">
        <w:rPr>
          <w:color w:val="0000FF"/>
        </w:rPr>
        <w:t xml:space="preserve">% </w:t>
      </w:r>
    </w:p>
    <w:p w14:paraId="23E6CC41" w14:textId="5506E50B" w:rsidR="00A673EC" w:rsidRDefault="00A673EC" w:rsidP="00A673EC">
      <w:pPr>
        <w:pStyle w:val="ListParagraph"/>
        <w:numPr>
          <w:ilvl w:val="1"/>
          <w:numId w:val="1"/>
        </w:numPr>
      </w:pPr>
      <w:r>
        <w:t>As of today, what is the proportion of histologically confirmed cases (CTCs) for which there is at least one pathology report.</w:t>
      </w:r>
    </w:p>
    <w:p w14:paraId="048DCA51" w14:textId="1B44B69D" w:rsidR="00C17C92" w:rsidRPr="00C17C92" w:rsidRDefault="00C17C92" w:rsidP="00C17C92">
      <w:pPr>
        <w:pStyle w:val="ListParagraph"/>
        <w:ind w:left="1800"/>
        <w:rPr>
          <w:color w:val="0000FF"/>
        </w:rPr>
      </w:pPr>
      <w:r>
        <w:rPr>
          <w:color w:val="0000FF"/>
        </w:rPr>
        <w:t>Again, as we don’t link path reports at tumor level – estimate 70-80% (low estimate)</w:t>
      </w:r>
    </w:p>
    <w:p w14:paraId="6D781E7E" w14:textId="474019C9" w:rsidR="00D7547A" w:rsidRDefault="00D7547A" w:rsidP="00D7547A">
      <w:pPr>
        <w:pStyle w:val="ListParagraph"/>
        <w:numPr>
          <w:ilvl w:val="0"/>
          <w:numId w:val="1"/>
        </w:numPr>
      </w:pPr>
      <w:r>
        <w:t>R</w:t>
      </w:r>
      <w:r w:rsidR="0033742E">
        <w:t>eview post-</w:t>
      </w:r>
      <w:r>
        <w:t>call questions (</w:t>
      </w:r>
      <w:r w:rsidR="007125EF">
        <w:t>if</w:t>
      </w:r>
      <w:r>
        <w:t xml:space="preserve"> time allows)</w:t>
      </w:r>
    </w:p>
    <w:p w14:paraId="453807E1" w14:textId="77777777" w:rsidR="00D7547A" w:rsidRDefault="00D7547A" w:rsidP="00D7547A">
      <w:pPr>
        <w:pStyle w:val="ListParagraph"/>
      </w:pPr>
    </w:p>
    <w:p w14:paraId="03B7E1B2" w14:textId="77777777" w:rsidR="00626BB8" w:rsidRDefault="00626BB8" w:rsidP="00626BB8">
      <w:pPr>
        <w:pStyle w:val="ListParagraph"/>
        <w:ind w:left="1440"/>
      </w:pPr>
    </w:p>
    <w:p w14:paraId="2D82DE9F" w14:textId="77777777" w:rsidR="00323EDE" w:rsidRDefault="00323EDE" w:rsidP="0013647C"/>
    <w:sectPr w:rsidR="0032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4218F"/>
    <w:multiLevelType w:val="hybridMultilevel"/>
    <w:tmpl w:val="230C1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E4690"/>
    <w:multiLevelType w:val="hybridMultilevel"/>
    <w:tmpl w:val="4692C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51E5D"/>
    <w:multiLevelType w:val="hybridMultilevel"/>
    <w:tmpl w:val="CC44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E2290">
      <w:start w:val="1"/>
      <w:numFmt w:val="decimal"/>
      <w:lvlText w:val="%2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0C300ED0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173C48"/>
    <w:multiLevelType w:val="hybridMultilevel"/>
    <w:tmpl w:val="AE5ED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876BC3E">
      <w:start w:val="1"/>
      <w:numFmt w:val="decimal"/>
      <w:lvlText w:val="%2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EDE"/>
    <w:rsid w:val="000A3BCE"/>
    <w:rsid w:val="001348C2"/>
    <w:rsid w:val="0013647C"/>
    <w:rsid w:val="001D1AA5"/>
    <w:rsid w:val="001E2CA8"/>
    <w:rsid w:val="00242568"/>
    <w:rsid w:val="002D19A8"/>
    <w:rsid w:val="002F4F38"/>
    <w:rsid w:val="00307C48"/>
    <w:rsid w:val="00323EDE"/>
    <w:rsid w:val="0033742E"/>
    <w:rsid w:val="003524C4"/>
    <w:rsid w:val="00371EDF"/>
    <w:rsid w:val="003952CE"/>
    <w:rsid w:val="00451199"/>
    <w:rsid w:val="00580582"/>
    <w:rsid w:val="00604E6A"/>
    <w:rsid w:val="00626BB8"/>
    <w:rsid w:val="006E39C1"/>
    <w:rsid w:val="007125EF"/>
    <w:rsid w:val="00777F57"/>
    <w:rsid w:val="007E01B0"/>
    <w:rsid w:val="007E3695"/>
    <w:rsid w:val="00813F0D"/>
    <w:rsid w:val="008357D0"/>
    <w:rsid w:val="008D56D3"/>
    <w:rsid w:val="00924C6B"/>
    <w:rsid w:val="009C1D91"/>
    <w:rsid w:val="009E23FF"/>
    <w:rsid w:val="009F4014"/>
    <w:rsid w:val="00A673EC"/>
    <w:rsid w:val="00B112BC"/>
    <w:rsid w:val="00BD7EF8"/>
    <w:rsid w:val="00C17C92"/>
    <w:rsid w:val="00C5194A"/>
    <w:rsid w:val="00C76C49"/>
    <w:rsid w:val="00C77F86"/>
    <w:rsid w:val="00D16760"/>
    <w:rsid w:val="00D7547A"/>
    <w:rsid w:val="00D85D07"/>
    <w:rsid w:val="00DA77B8"/>
    <w:rsid w:val="00DE41BA"/>
    <w:rsid w:val="00EA26F2"/>
    <w:rsid w:val="00EB120B"/>
    <w:rsid w:val="00F55601"/>
    <w:rsid w:val="00F9055B"/>
    <w:rsid w:val="00FF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5B4D"/>
  <w15:chartTrackingRefBased/>
  <w15:docId w15:val="{4D227D9A-01A6-477D-9E31-0314C715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12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20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EA26F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4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biit.webex.com/join/matatovam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Matatova, Marina (NIH/NCI) [E]</dc:creator>
  <cp:keywords/>
  <dc:description/>
  <cp:lastModifiedBy>Matt, Bobbi J</cp:lastModifiedBy>
  <cp:revision>3</cp:revision>
  <cp:lastPrinted>2018-06-28T17:18:00Z</cp:lastPrinted>
  <dcterms:created xsi:type="dcterms:W3CDTF">2018-09-20T17:44:00Z</dcterms:created>
  <dcterms:modified xsi:type="dcterms:W3CDTF">2018-09-20T21:57:00Z</dcterms:modified>
</cp:coreProperties>
</file>