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69066ADF" w:rsidR="00777F57" w:rsidRPr="00A460E6" w:rsidRDefault="002F4F38" w:rsidP="00777F57">
      <w:pPr>
        <w:jc w:val="center"/>
        <w:rPr>
          <w:rFonts w:cstheme="minorHAnsi"/>
          <w:b/>
          <w:sz w:val="24"/>
          <w:szCs w:val="20"/>
        </w:rPr>
      </w:pPr>
      <w:r w:rsidRPr="00A460E6">
        <w:rPr>
          <w:rFonts w:cstheme="minorHAnsi"/>
          <w:b/>
          <w:sz w:val="24"/>
          <w:szCs w:val="20"/>
        </w:rPr>
        <w:t>Louisiana</w:t>
      </w:r>
      <w:r w:rsidR="00A673EC" w:rsidRPr="00A460E6">
        <w:rPr>
          <w:rFonts w:cstheme="minorHAnsi"/>
          <w:b/>
          <w:sz w:val="24"/>
          <w:szCs w:val="20"/>
        </w:rPr>
        <w:t xml:space="preserve"> </w:t>
      </w:r>
      <w:r w:rsidR="00323EDE" w:rsidRPr="00A460E6">
        <w:rPr>
          <w:rFonts w:cstheme="minorHAnsi"/>
          <w:b/>
          <w:sz w:val="24"/>
          <w:szCs w:val="20"/>
        </w:rPr>
        <w:t>Path</w:t>
      </w:r>
      <w:r w:rsidR="002F3E53" w:rsidRPr="00A460E6">
        <w:rPr>
          <w:rFonts w:cstheme="minorHAnsi"/>
          <w:b/>
          <w:sz w:val="24"/>
          <w:szCs w:val="20"/>
        </w:rPr>
        <w:t xml:space="preserve">ology Infrastructure Call </w:t>
      </w:r>
      <w:r w:rsidR="00A460E6" w:rsidRPr="00A460E6">
        <w:rPr>
          <w:rFonts w:cstheme="minorHAnsi"/>
          <w:b/>
          <w:sz w:val="24"/>
          <w:szCs w:val="20"/>
        </w:rPr>
        <w:t xml:space="preserve">- </w:t>
      </w:r>
      <w:r w:rsidR="002F3E53" w:rsidRPr="00A460E6">
        <w:rPr>
          <w:rFonts w:cstheme="minorHAnsi"/>
          <w:b/>
          <w:sz w:val="24"/>
          <w:szCs w:val="20"/>
        </w:rPr>
        <w:t>Minute</w:t>
      </w:r>
      <w:r w:rsidR="00A460E6" w:rsidRPr="00A460E6">
        <w:rPr>
          <w:rFonts w:cstheme="minorHAnsi"/>
          <w:b/>
          <w:sz w:val="24"/>
          <w:szCs w:val="20"/>
        </w:rPr>
        <w:t>s</w:t>
      </w:r>
    </w:p>
    <w:p w14:paraId="2EDEFF87" w14:textId="44CE6826" w:rsidR="00777F57" w:rsidRPr="00A460E6" w:rsidRDefault="002F4F38" w:rsidP="00EA26F2">
      <w:pPr>
        <w:spacing w:after="0"/>
        <w:jc w:val="center"/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Monday</w:t>
      </w:r>
      <w:r w:rsidR="006E39C1" w:rsidRPr="00A460E6">
        <w:rPr>
          <w:rFonts w:cstheme="minorHAnsi"/>
          <w:sz w:val="20"/>
          <w:szCs w:val="20"/>
        </w:rPr>
        <w:t xml:space="preserve"> 7/</w:t>
      </w:r>
      <w:r w:rsidRPr="00A460E6">
        <w:rPr>
          <w:rFonts w:cstheme="minorHAnsi"/>
          <w:sz w:val="20"/>
          <w:szCs w:val="20"/>
        </w:rPr>
        <w:t>3</w:t>
      </w:r>
      <w:r w:rsidR="00A673EC" w:rsidRPr="00A460E6">
        <w:rPr>
          <w:rFonts w:cstheme="minorHAnsi"/>
          <w:sz w:val="20"/>
          <w:szCs w:val="20"/>
        </w:rPr>
        <w:t>0</w:t>
      </w:r>
      <w:r w:rsidR="00EA26F2" w:rsidRPr="00A460E6">
        <w:rPr>
          <w:rFonts w:cstheme="minorHAnsi"/>
          <w:sz w:val="20"/>
          <w:szCs w:val="20"/>
        </w:rPr>
        <w:t>/2018</w:t>
      </w:r>
    </w:p>
    <w:p w14:paraId="51FA25D4" w14:textId="44FB4CF7" w:rsidR="00EA26F2" w:rsidRPr="00A460E6" w:rsidRDefault="002F4F38" w:rsidP="00EA26F2">
      <w:pPr>
        <w:spacing w:after="0"/>
        <w:jc w:val="center"/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11</w:t>
      </w:r>
      <w:r w:rsidR="006E39C1" w:rsidRPr="00A460E6">
        <w:rPr>
          <w:rFonts w:cstheme="minorHAnsi"/>
          <w:sz w:val="20"/>
          <w:szCs w:val="20"/>
        </w:rPr>
        <w:t>:00</w:t>
      </w:r>
      <w:r w:rsidR="00A673EC" w:rsidRPr="00A460E6">
        <w:rPr>
          <w:rFonts w:cstheme="minorHAnsi"/>
          <w:sz w:val="20"/>
          <w:szCs w:val="20"/>
        </w:rPr>
        <w:t>a</w:t>
      </w:r>
      <w:r w:rsidR="006E39C1" w:rsidRPr="00A460E6">
        <w:rPr>
          <w:rFonts w:cstheme="minorHAnsi"/>
          <w:sz w:val="20"/>
          <w:szCs w:val="20"/>
        </w:rPr>
        <w:t xml:space="preserve">m – </w:t>
      </w:r>
      <w:r w:rsidRPr="00A460E6">
        <w:rPr>
          <w:rFonts w:cstheme="minorHAnsi"/>
          <w:sz w:val="20"/>
          <w:szCs w:val="20"/>
        </w:rPr>
        <w:t>12</w:t>
      </w:r>
      <w:r w:rsidR="00EA26F2" w:rsidRPr="00A460E6">
        <w:rPr>
          <w:rFonts w:cstheme="minorHAnsi"/>
          <w:sz w:val="20"/>
          <w:szCs w:val="20"/>
        </w:rPr>
        <w:t>:00</w:t>
      </w:r>
      <w:r w:rsidRPr="00A460E6">
        <w:rPr>
          <w:rFonts w:cstheme="minorHAnsi"/>
          <w:sz w:val="20"/>
          <w:szCs w:val="20"/>
        </w:rPr>
        <w:t>p</w:t>
      </w:r>
      <w:r w:rsidR="00EA26F2" w:rsidRPr="00A460E6">
        <w:rPr>
          <w:rFonts w:cstheme="minorHAnsi"/>
          <w:sz w:val="20"/>
          <w:szCs w:val="20"/>
        </w:rPr>
        <w:t xml:space="preserve">m </w:t>
      </w:r>
      <w:r w:rsidR="00D85D07" w:rsidRPr="00A460E6">
        <w:rPr>
          <w:rFonts w:cstheme="minorHAnsi"/>
          <w:sz w:val="20"/>
          <w:szCs w:val="20"/>
        </w:rPr>
        <w:t>Eastern</w:t>
      </w:r>
    </w:p>
    <w:p w14:paraId="1A0BE522" w14:textId="589581AB" w:rsidR="002F3E53" w:rsidRDefault="002F3E53" w:rsidP="002F3E53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  <w:r w:rsidRPr="00A460E6">
        <w:rPr>
          <w:rFonts w:cstheme="minorHAnsi"/>
          <w:b/>
          <w:sz w:val="20"/>
          <w:szCs w:val="20"/>
        </w:rPr>
        <w:t>Attendees:</w:t>
      </w:r>
      <w:r w:rsidRPr="00A460E6">
        <w:rPr>
          <w:rFonts w:cstheme="minorHAnsi"/>
          <w:sz w:val="20"/>
          <w:szCs w:val="20"/>
        </w:rPr>
        <w:t xml:space="preserve"> Marina Matatova, Paul Fearn, </w:t>
      </w:r>
      <w:r w:rsidR="00C378E2" w:rsidRPr="00A460E6">
        <w:rPr>
          <w:rFonts w:cstheme="minorHAnsi"/>
          <w:sz w:val="20"/>
          <w:szCs w:val="20"/>
        </w:rPr>
        <w:t>Serban Negoita</w:t>
      </w:r>
      <w:r w:rsidR="00C378E2" w:rsidRPr="00A460E6">
        <w:rPr>
          <w:rFonts w:cstheme="minorHAnsi"/>
          <w:sz w:val="20"/>
          <w:szCs w:val="20"/>
        </w:rPr>
        <w:t xml:space="preserve">, </w:t>
      </w:r>
      <w:r w:rsidRPr="00A460E6">
        <w:rPr>
          <w:rFonts w:cstheme="minorHAnsi"/>
          <w:sz w:val="20"/>
          <w:szCs w:val="20"/>
        </w:rPr>
        <w:t xml:space="preserve">Brent Mumphrey, Mei-Chin Hsieh, Lisa Pareti, Mary Anne Lynch, Alyssa Wang </w:t>
      </w:r>
    </w:p>
    <w:p w14:paraId="616E363B" w14:textId="77777777" w:rsidR="00A460E6" w:rsidRDefault="00A460E6" w:rsidP="002F3E53">
      <w:pPr>
        <w:rPr>
          <w:rFonts w:cstheme="minorHAnsi"/>
          <w:b/>
          <w:sz w:val="20"/>
          <w:szCs w:val="20"/>
        </w:rPr>
      </w:pPr>
    </w:p>
    <w:p w14:paraId="6097103E" w14:textId="09000937" w:rsidR="002F3E53" w:rsidRPr="00A460E6" w:rsidRDefault="002F3E53" w:rsidP="002F3E53">
      <w:pPr>
        <w:rPr>
          <w:rFonts w:cstheme="minorHAnsi"/>
          <w:sz w:val="20"/>
          <w:szCs w:val="20"/>
        </w:rPr>
      </w:pPr>
      <w:r w:rsidRPr="00A460E6">
        <w:rPr>
          <w:rFonts w:cstheme="minorHAnsi"/>
          <w:b/>
          <w:sz w:val="20"/>
          <w:szCs w:val="20"/>
        </w:rPr>
        <w:t>Background:</w:t>
      </w:r>
      <w:r w:rsidRPr="00A460E6">
        <w:rPr>
          <w:rFonts w:cstheme="minorHAnsi"/>
          <w:sz w:val="20"/>
          <w:szCs w:val="20"/>
        </w:rPr>
        <w:t xml:space="preserve"> </w:t>
      </w:r>
      <w:r w:rsidR="00E3536C" w:rsidRPr="00A460E6">
        <w:rPr>
          <w:rFonts w:cstheme="minorHAnsi"/>
          <w:sz w:val="20"/>
          <w:szCs w:val="20"/>
        </w:rPr>
        <w:t xml:space="preserve">The </w:t>
      </w:r>
      <w:r w:rsidRPr="00A460E6">
        <w:rPr>
          <w:rFonts w:cstheme="minorHAnsi"/>
          <w:sz w:val="20"/>
          <w:szCs w:val="20"/>
        </w:rPr>
        <w:t>goal</w:t>
      </w:r>
      <w:r w:rsidR="00E3536C" w:rsidRPr="00A460E6">
        <w:rPr>
          <w:rFonts w:cstheme="minorHAnsi"/>
          <w:sz w:val="20"/>
          <w:szCs w:val="20"/>
        </w:rPr>
        <w:t xml:space="preserve"> of this meeting</w:t>
      </w:r>
      <w:r w:rsidR="00A460E6" w:rsidRPr="00A460E6">
        <w:rPr>
          <w:rFonts w:cstheme="minorHAnsi"/>
          <w:sz w:val="20"/>
          <w:szCs w:val="20"/>
        </w:rPr>
        <w:t xml:space="preserve"> is to learn about the LA registry’s e-path</w:t>
      </w:r>
      <w:r w:rsidRPr="00A460E6">
        <w:rPr>
          <w:rFonts w:cstheme="minorHAnsi"/>
          <w:sz w:val="20"/>
          <w:szCs w:val="20"/>
        </w:rPr>
        <w:t xml:space="preserve"> infrastructure to be able to conduct useful future pilots</w:t>
      </w:r>
      <w:r w:rsidR="00A460E6" w:rsidRPr="00A460E6">
        <w:rPr>
          <w:rFonts w:cstheme="minorHAnsi"/>
          <w:sz w:val="20"/>
          <w:szCs w:val="20"/>
        </w:rPr>
        <w:t xml:space="preserve"> related to pathology reports</w:t>
      </w:r>
    </w:p>
    <w:p w14:paraId="40C73E28" w14:textId="13896782" w:rsidR="00D85D07" w:rsidRPr="00A460E6" w:rsidRDefault="00323EDE" w:rsidP="00D85D0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Review and refine registry infrastructure</w:t>
      </w:r>
      <w:r w:rsidR="00D85D07" w:rsidRPr="00A460E6">
        <w:rPr>
          <w:rFonts w:cstheme="minorHAnsi"/>
          <w:sz w:val="20"/>
          <w:szCs w:val="20"/>
        </w:rPr>
        <w:t xml:space="preserve"> schematic</w:t>
      </w:r>
      <w:r w:rsidRPr="00A460E6">
        <w:rPr>
          <w:rFonts w:cstheme="minorHAnsi"/>
          <w:sz w:val="20"/>
          <w:szCs w:val="20"/>
        </w:rPr>
        <w:t xml:space="preserve"> (tools, transfer mechanisms, pathology processing systems)</w:t>
      </w:r>
    </w:p>
    <w:p w14:paraId="1954A7B7" w14:textId="53F01F19" w:rsidR="002F3E53" w:rsidRDefault="002F3E53" w:rsidP="002F3E5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All blue arrows </w:t>
      </w:r>
      <w:r w:rsidR="00A460E6">
        <w:rPr>
          <w:rFonts w:cstheme="minorHAnsi"/>
          <w:sz w:val="20"/>
          <w:szCs w:val="20"/>
        </w:rPr>
        <w:t xml:space="preserve">demonstrating the schematic </w:t>
      </w:r>
      <w:r w:rsidRPr="00A460E6">
        <w:rPr>
          <w:rFonts w:cstheme="minorHAnsi"/>
          <w:sz w:val="20"/>
          <w:szCs w:val="20"/>
        </w:rPr>
        <w:t>look good currently</w:t>
      </w:r>
    </w:p>
    <w:p w14:paraId="351ECAD3" w14:textId="77777777" w:rsidR="00575782" w:rsidRPr="00575782" w:rsidRDefault="00575782" w:rsidP="0057578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 w:rsidRPr="00575782">
        <w:rPr>
          <w:rFonts w:cstheme="minorHAnsi"/>
          <w:sz w:val="20"/>
          <w:szCs w:val="20"/>
          <w:highlight w:val="yellow"/>
        </w:rPr>
        <w:t>LA does not use pre-processing warehouse (</w:t>
      </w:r>
      <w:r w:rsidRPr="00575782">
        <w:rPr>
          <w:rFonts w:cstheme="minorHAnsi"/>
          <w:b/>
          <w:sz w:val="20"/>
          <w:szCs w:val="20"/>
          <w:highlight w:val="yellow"/>
        </w:rPr>
        <w:t>need to remove from diagram</w:t>
      </w:r>
      <w:r w:rsidRPr="00575782">
        <w:rPr>
          <w:rFonts w:cstheme="minorHAnsi"/>
          <w:sz w:val="20"/>
          <w:szCs w:val="20"/>
          <w:highlight w:val="yellow"/>
        </w:rPr>
        <w:t xml:space="preserve">); monitoring images thru AIM </w:t>
      </w:r>
      <w:proofErr w:type="spellStart"/>
      <w:r w:rsidRPr="00575782">
        <w:rPr>
          <w:rFonts w:cstheme="minorHAnsi"/>
          <w:sz w:val="20"/>
          <w:szCs w:val="20"/>
          <w:highlight w:val="yellow"/>
        </w:rPr>
        <w:t>Epath</w:t>
      </w:r>
      <w:proofErr w:type="spellEnd"/>
      <w:r w:rsidRPr="00575782">
        <w:rPr>
          <w:rFonts w:cstheme="minorHAnsi"/>
          <w:sz w:val="20"/>
          <w:szCs w:val="20"/>
          <w:highlight w:val="yellow"/>
        </w:rPr>
        <w:t xml:space="preserve"> Monitor</w:t>
      </w:r>
    </w:p>
    <w:p w14:paraId="3DA23D23" w14:textId="77777777" w:rsidR="00575782" w:rsidRPr="00A460E6" w:rsidRDefault="00575782" w:rsidP="0057578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722BB2">
        <w:rPr>
          <w:rFonts w:cstheme="minorHAnsi"/>
          <w:b/>
          <w:sz w:val="20"/>
          <w:szCs w:val="20"/>
        </w:rPr>
        <w:t>Summary:</w:t>
      </w:r>
      <w:r>
        <w:rPr>
          <w:rFonts w:cstheme="minorHAnsi"/>
          <w:sz w:val="20"/>
          <w:szCs w:val="20"/>
        </w:rPr>
        <w:t xml:space="preserve"> </w:t>
      </w:r>
      <w:r w:rsidRPr="00A460E6">
        <w:rPr>
          <w:rFonts w:cstheme="minorHAnsi"/>
          <w:sz w:val="20"/>
          <w:szCs w:val="20"/>
        </w:rPr>
        <w:t xml:space="preserve">PHINMS and E-path are two primary paths; </w:t>
      </w:r>
      <w:proofErr w:type="spellStart"/>
      <w:r w:rsidRPr="00A460E6">
        <w:rPr>
          <w:rFonts w:cstheme="minorHAnsi"/>
          <w:sz w:val="20"/>
          <w:szCs w:val="20"/>
        </w:rPr>
        <w:t>sFTP</w:t>
      </w:r>
      <w:proofErr w:type="spellEnd"/>
      <w:r w:rsidRPr="00A460E6">
        <w:rPr>
          <w:rFonts w:cstheme="minorHAnsi"/>
          <w:sz w:val="20"/>
          <w:szCs w:val="20"/>
        </w:rPr>
        <w:t xml:space="preserve"> for some out-of-state labs</w:t>
      </w:r>
    </w:p>
    <w:p w14:paraId="34ABB9C2" w14:textId="77777777" w:rsidR="002F3E53" w:rsidRPr="00A460E6" w:rsidRDefault="002F3E53" w:rsidP="0057578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 w:rsidRPr="00A460E6">
        <w:rPr>
          <w:rFonts w:cstheme="minorHAnsi"/>
          <w:sz w:val="20"/>
          <w:szCs w:val="20"/>
          <w:highlight w:val="yellow"/>
        </w:rPr>
        <w:t xml:space="preserve">Some things are received through </w:t>
      </w:r>
      <w:proofErr w:type="spellStart"/>
      <w:r w:rsidRPr="00A460E6">
        <w:rPr>
          <w:rFonts w:cstheme="minorHAnsi"/>
          <w:sz w:val="20"/>
          <w:szCs w:val="20"/>
          <w:highlight w:val="yellow"/>
        </w:rPr>
        <w:t>sFTP</w:t>
      </w:r>
      <w:proofErr w:type="spellEnd"/>
      <w:r w:rsidRPr="00A460E6">
        <w:rPr>
          <w:rFonts w:cstheme="minorHAnsi"/>
          <w:sz w:val="20"/>
          <w:szCs w:val="20"/>
          <w:highlight w:val="yellow"/>
        </w:rPr>
        <w:t xml:space="preserve"> (usually out-of-state labs) – this is not currently in blue</w:t>
      </w:r>
    </w:p>
    <w:p w14:paraId="3B158867" w14:textId="4DA1737B" w:rsidR="002F3E53" w:rsidRPr="00A460E6" w:rsidRDefault="002F3E53" w:rsidP="0057578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Otherwise, </w:t>
      </w:r>
      <w:r w:rsidR="00A460E6">
        <w:rPr>
          <w:rFonts w:cstheme="minorHAnsi"/>
          <w:sz w:val="20"/>
          <w:szCs w:val="20"/>
        </w:rPr>
        <w:t>reports from national labs (</w:t>
      </w:r>
      <w:proofErr w:type="gramStart"/>
      <w:r w:rsidR="00A460E6">
        <w:rPr>
          <w:rFonts w:cstheme="minorHAnsi"/>
          <w:sz w:val="20"/>
          <w:szCs w:val="20"/>
        </w:rPr>
        <w:t>fairly minimal</w:t>
      </w:r>
      <w:proofErr w:type="gramEnd"/>
      <w:r w:rsidR="00A460E6">
        <w:rPr>
          <w:rFonts w:cstheme="minorHAnsi"/>
          <w:sz w:val="20"/>
          <w:szCs w:val="20"/>
        </w:rPr>
        <w:t xml:space="preserve"> number of reports) usually go through</w:t>
      </w:r>
      <w:r w:rsidRPr="00A460E6">
        <w:rPr>
          <w:rFonts w:cstheme="minorHAnsi"/>
          <w:sz w:val="20"/>
          <w:szCs w:val="20"/>
        </w:rPr>
        <w:t xml:space="preserve"> PHINMS</w:t>
      </w:r>
      <w:r w:rsidR="007F15B8" w:rsidRPr="00A460E6">
        <w:rPr>
          <w:rFonts w:cstheme="minorHAnsi"/>
          <w:sz w:val="20"/>
          <w:szCs w:val="20"/>
        </w:rPr>
        <w:t xml:space="preserve"> </w:t>
      </w:r>
      <w:r w:rsidR="007F15B8" w:rsidRPr="00A460E6">
        <w:rPr>
          <w:rFonts w:cstheme="minorHAnsi"/>
          <w:sz w:val="20"/>
          <w:szCs w:val="20"/>
        </w:rPr>
        <w:sym w:font="Wingdings" w:char="F0E0"/>
      </w:r>
      <w:r w:rsidR="007F15B8" w:rsidRPr="00A460E6">
        <w:rPr>
          <w:rFonts w:cstheme="minorHAnsi"/>
          <w:sz w:val="20"/>
          <w:szCs w:val="20"/>
        </w:rPr>
        <w:t xml:space="preserve"> goes into folder dumped into autoloader folder </w:t>
      </w:r>
      <w:r w:rsidR="007F15B8" w:rsidRPr="00A460E6">
        <w:rPr>
          <w:rFonts w:cstheme="minorHAnsi"/>
          <w:sz w:val="20"/>
          <w:szCs w:val="20"/>
        </w:rPr>
        <w:sym w:font="Wingdings" w:char="F0E0"/>
      </w:r>
      <w:r w:rsidR="007F15B8" w:rsidRPr="00A460E6">
        <w:rPr>
          <w:rFonts w:cstheme="minorHAnsi"/>
          <w:sz w:val="20"/>
          <w:szCs w:val="20"/>
        </w:rPr>
        <w:t xml:space="preserve"> then into DMS with no processing of them beforehand (LA </w:t>
      </w:r>
      <w:r w:rsidR="00722BB2" w:rsidRPr="00A460E6">
        <w:rPr>
          <w:rFonts w:cstheme="minorHAnsi"/>
          <w:sz w:val="20"/>
          <w:szCs w:val="20"/>
        </w:rPr>
        <w:t>usually</w:t>
      </w:r>
      <w:r w:rsidR="00722BB2" w:rsidRPr="00A460E6">
        <w:rPr>
          <w:rFonts w:cstheme="minorHAnsi"/>
          <w:sz w:val="20"/>
          <w:szCs w:val="20"/>
        </w:rPr>
        <w:t xml:space="preserve"> </w:t>
      </w:r>
      <w:r w:rsidR="007F15B8" w:rsidRPr="00A460E6">
        <w:rPr>
          <w:rFonts w:cstheme="minorHAnsi"/>
          <w:sz w:val="20"/>
          <w:szCs w:val="20"/>
        </w:rPr>
        <w:t>tries to process them only after they are in DMS</w:t>
      </w:r>
      <w:r w:rsidR="00722BB2">
        <w:rPr>
          <w:rFonts w:cstheme="minorHAnsi"/>
          <w:sz w:val="20"/>
          <w:szCs w:val="20"/>
        </w:rPr>
        <w:t xml:space="preserve"> to limit pre-processing)</w:t>
      </w:r>
    </w:p>
    <w:p w14:paraId="330725C5" w14:textId="44604FDA" w:rsidR="002F3E53" w:rsidRDefault="002F3E53" w:rsidP="0057578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E-path will go straight into DMS; some imaging things are not going into DMS and are being put into </w:t>
      </w:r>
      <w:r w:rsidR="00722BB2">
        <w:rPr>
          <w:rFonts w:cstheme="minorHAnsi"/>
          <w:sz w:val="20"/>
          <w:szCs w:val="20"/>
        </w:rPr>
        <w:t>an</w:t>
      </w:r>
      <w:r w:rsidRPr="00A460E6">
        <w:rPr>
          <w:rFonts w:cstheme="minorHAnsi"/>
          <w:sz w:val="20"/>
          <w:szCs w:val="20"/>
        </w:rPr>
        <w:t>other application</w:t>
      </w:r>
    </w:p>
    <w:p w14:paraId="150E2D58" w14:textId="623FA3CF" w:rsidR="002F3E53" w:rsidRPr="00A460E6" w:rsidRDefault="00722BB2" w:rsidP="002F3E5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722BB2">
        <w:rPr>
          <w:rFonts w:cstheme="minorHAnsi"/>
          <w:b/>
          <w:sz w:val="20"/>
          <w:szCs w:val="20"/>
        </w:rPr>
        <w:t>NCI question:</w:t>
      </w:r>
      <w:r>
        <w:rPr>
          <w:rFonts w:cstheme="minorHAnsi"/>
          <w:sz w:val="20"/>
          <w:szCs w:val="20"/>
        </w:rPr>
        <w:t xml:space="preserve"> </w:t>
      </w:r>
      <w:r w:rsidR="002F3E53" w:rsidRPr="00A460E6">
        <w:rPr>
          <w:rFonts w:cstheme="minorHAnsi"/>
          <w:sz w:val="20"/>
          <w:szCs w:val="20"/>
        </w:rPr>
        <w:t xml:space="preserve">Do you use AIM CNS-Imaging primarily for images? </w:t>
      </w:r>
      <w:r w:rsidRPr="00722BB2">
        <w:rPr>
          <w:rFonts w:cstheme="minorHAnsi"/>
          <w:b/>
          <w:sz w:val="20"/>
          <w:szCs w:val="20"/>
        </w:rPr>
        <w:t>Answer:</w:t>
      </w:r>
      <w:r>
        <w:rPr>
          <w:rFonts w:cstheme="minorHAnsi"/>
          <w:sz w:val="20"/>
          <w:szCs w:val="20"/>
        </w:rPr>
        <w:t xml:space="preserve"> </w:t>
      </w:r>
      <w:r w:rsidR="002F3E53" w:rsidRPr="00A460E6">
        <w:rPr>
          <w:rFonts w:cstheme="minorHAnsi"/>
          <w:sz w:val="20"/>
          <w:szCs w:val="20"/>
        </w:rPr>
        <w:t>Yes</w:t>
      </w:r>
    </w:p>
    <w:p w14:paraId="0B7C7487" w14:textId="3BC51425" w:rsidR="007F15B8" w:rsidRPr="00A460E6" w:rsidRDefault="007F15B8" w:rsidP="002F3E5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A460E6">
        <w:rPr>
          <w:rFonts w:cstheme="minorHAnsi"/>
          <w:sz w:val="20"/>
          <w:szCs w:val="20"/>
        </w:rPr>
        <w:t>Abrevio</w:t>
      </w:r>
      <w:proofErr w:type="spellEnd"/>
      <w:r w:rsidRPr="00A460E6">
        <w:rPr>
          <w:rFonts w:cstheme="minorHAnsi"/>
          <w:sz w:val="20"/>
          <w:szCs w:val="20"/>
        </w:rPr>
        <w:t xml:space="preserve"> – AIM approached LA earlier this year; said NCI would front license for </w:t>
      </w:r>
      <w:proofErr w:type="spellStart"/>
      <w:r w:rsidRPr="00A460E6">
        <w:rPr>
          <w:rFonts w:cstheme="minorHAnsi"/>
          <w:sz w:val="20"/>
          <w:szCs w:val="20"/>
        </w:rPr>
        <w:t>Abrevio</w:t>
      </w:r>
      <w:proofErr w:type="spellEnd"/>
      <w:r w:rsidRPr="00A460E6">
        <w:rPr>
          <w:rFonts w:cstheme="minorHAnsi"/>
          <w:sz w:val="20"/>
          <w:szCs w:val="20"/>
        </w:rPr>
        <w:t xml:space="preserve"> if </w:t>
      </w:r>
      <w:r w:rsidR="00722BB2">
        <w:rPr>
          <w:rFonts w:cstheme="minorHAnsi"/>
          <w:sz w:val="20"/>
          <w:szCs w:val="20"/>
        </w:rPr>
        <w:t xml:space="preserve">LA </w:t>
      </w:r>
      <w:r w:rsidRPr="00A460E6">
        <w:rPr>
          <w:rFonts w:cstheme="minorHAnsi"/>
          <w:sz w:val="20"/>
          <w:szCs w:val="20"/>
        </w:rPr>
        <w:t xml:space="preserve">could test how </w:t>
      </w:r>
      <w:r w:rsidR="00722BB2">
        <w:rPr>
          <w:rFonts w:cstheme="minorHAnsi"/>
          <w:sz w:val="20"/>
          <w:szCs w:val="20"/>
        </w:rPr>
        <w:t xml:space="preserve">the registry </w:t>
      </w:r>
      <w:r w:rsidRPr="00A460E6">
        <w:rPr>
          <w:rFonts w:cstheme="minorHAnsi"/>
          <w:sz w:val="20"/>
          <w:szCs w:val="20"/>
        </w:rPr>
        <w:t xml:space="preserve">would use </w:t>
      </w:r>
      <w:proofErr w:type="spellStart"/>
      <w:r w:rsidR="00722BB2">
        <w:rPr>
          <w:rFonts w:cstheme="minorHAnsi"/>
          <w:sz w:val="20"/>
          <w:szCs w:val="20"/>
        </w:rPr>
        <w:t>Abrevio</w:t>
      </w:r>
      <w:proofErr w:type="spellEnd"/>
    </w:p>
    <w:p w14:paraId="5EED416B" w14:textId="22B7B3F7" w:rsidR="007F15B8" w:rsidRPr="00A460E6" w:rsidRDefault="007F15B8" w:rsidP="007F15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LA currently in testing/training phase (testing how well it auto-extracts from free-text of report) -</w:t>
      </w:r>
      <w:r w:rsidR="00722BB2">
        <w:rPr>
          <w:rFonts w:cstheme="minorHAnsi"/>
          <w:sz w:val="20"/>
          <w:szCs w:val="20"/>
        </w:rPr>
        <w:t xml:space="preserve"> </w:t>
      </w:r>
      <w:r w:rsidRPr="00A460E6">
        <w:rPr>
          <w:rFonts w:cstheme="minorHAnsi"/>
          <w:sz w:val="20"/>
          <w:szCs w:val="20"/>
        </w:rPr>
        <w:t xml:space="preserve">began </w:t>
      </w:r>
      <w:r w:rsidR="00722BB2">
        <w:rPr>
          <w:rFonts w:cstheme="minorHAnsi"/>
          <w:sz w:val="20"/>
          <w:szCs w:val="20"/>
        </w:rPr>
        <w:t xml:space="preserve">using </w:t>
      </w:r>
      <w:proofErr w:type="spellStart"/>
      <w:r w:rsidR="00722BB2">
        <w:rPr>
          <w:rFonts w:cstheme="minorHAnsi"/>
          <w:sz w:val="20"/>
          <w:szCs w:val="20"/>
        </w:rPr>
        <w:t>Abrevio</w:t>
      </w:r>
      <w:proofErr w:type="spellEnd"/>
      <w:r w:rsidR="00722BB2">
        <w:rPr>
          <w:rFonts w:cstheme="minorHAnsi"/>
          <w:sz w:val="20"/>
          <w:szCs w:val="20"/>
        </w:rPr>
        <w:t xml:space="preserve"> </w:t>
      </w:r>
      <w:r w:rsidRPr="00A460E6">
        <w:rPr>
          <w:rFonts w:cstheme="minorHAnsi"/>
          <w:sz w:val="20"/>
          <w:szCs w:val="20"/>
        </w:rPr>
        <w:t>1 month ago</w:t>
      </w:r>
    </w:p>
    <w:p w14:paraId="42AE8140" w14:textId="185F4519" w:rsidR="007F15B8" w:rsidRPr="00A460E6" w:rsidRDefault="00722BB2" w:rsidP="007F15B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</w:t>
      </w:r>
      <w:r w:rsidR="007F15B8" w:rsidRPr="00A460E6">
        <w:rPr>
          <w:rFonts w:cstheme="minorHAnsi"/>
          <w:sz w:val="20"/>
          <w:szCs w:val="20"/>
        </w:rPr>
        <w:t xml:space="preserve"> want</w:t>
      </w:r>
      <w:r>
        <w:rPr>
          <w:rFonts w:cstheme="minorHAnsi"/>
          <w:sz w:val="20"/>
          <w:szCs w:val="20"/>
        </w:rPr>
        <w:t>s</w:t>
      </w:r>
      <w:r w:rsidR="007F15B8" w:rsidRPr="00A460E6">
        <w:rPr>
          <w:rFonts w:cstheme="minorHAnsi"/>
          <w:sz w:val="20"/>
          <w:szCs w:val="20"/>
        </w:rPr>
        <w:t xml:space="preserve"> to test the accuracy rate</w:t>
      </w:r>
    </w:p>
    <w:p w14:paraId="4271DD8E" w14:textId="320F8FF1" w:rsidR="007F15B8" w:rsidRPr="00A460E6" w:rsidRDefault="007F15B8" w:rsidP="007F15B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Out of DMS registries, GA and LA received installation of </w:t>
      </w:r>
      <w:proofErr w:type="spellStart"/>
      <w:r w:rsidRPr="00A460E6">
        <w:rPr>
          <w:rFonts w:cstheme="minorHAnsi"/>
          <w:sz w:val="20"/>
          <w:szCs w:val="20"/>
        </w:rPr>
        <w:t>Abrevio</w:t>
      </w:r>
      <w:proofErr w:type="spellEnd"/>
    </w:p>
    <w:p w14:paraId="35C1323C" w14:textId="5ECB87A3" w:rsidR="007F15B8" w:rsidRPr="00A460E6" w:rsidRDefault="007F15B8" w:rsidP="007F15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Imaging fees(?) sent to </w:t>
      </w:r>
      <w:proofErr w:type="spellStart"/>
      <w:r w:rsidRPr="00A460E6">
        <w:rPr>
          <w:rFonts w:cstheme="minorHAnsi"/>
          <w:sz w:val="20"/>
          <w:szCs w:val="20"/>
        </w:rPr>
        <w:t>Abrevio</w:t>
      </w:r>
      <w:proofErr w:type="spellEnd"/>
    </w:p>
    <w:p w14:paraId="411F5A72" w14:textId="50893E16" w:rsidR="007F15B8" w:rsidRPr="00A460E6" w:rsidRDefault="007F15B8" w:rsidP="007F15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No arrow from </w:t>
      </w:r>
      <w:proofErr w:type="spellStart"/>
      <w:r w:rsidRPr="00A460E6">
        <w:rPr>
          <w:rFonts w:cstheme="minorHAnsi"/>
          <w:sz w:val="20"/>
          <w:szCs w:val="20"/>
        </w:rPr>
        <w:t>Abrevio</w:t>
      </w:r>
      <w:proofErr w:type="spellEnd"/>
      <w:r w:rsidRPr="00A460E6">
        <w:rPr>
          <w:rFonts w:cstheme="minorHAnsi"/>
          <w:sz w:val="20"/>
          <w:szCs w:val="20"/>
        </w:rPr>
        <w:t xml:space="preserve"> going into DMS right now; however, if this were the case, both images and reports would go to </w:t>
      </w:r>
      <w:proofErr w:type="spellStart"/>
      <w:r w:rsidRPr="00A460E6">
        <w:rPr>
          <w:rFonts w:cstheme="minorHAnsi"/>
          <w:sz w:val="20"/>
          <w:szCs w:val="20"/>
        </w:rPr>
        <w:t>Abrevio</w:t>
      </w:r>
      <w:proofErr w:type="spellEnd"/>
      <w:r w:rsidRPr="00A460E6">
        <w:rPr>
          <w:rFonts w:cstheme="minorHAnsi"/>
          <w:sz w:val="20"/>
          <w:szCs w:val="20"/>
        </w:rPr>
        <w:t xml:space="preserve"> then to autoload folder then to DMS</w:t>
      </w:r>
    </w:p>
    <w:p w14:paraId="3C1FA563" w14:textId="19EA9DB6" w:rsidR="007F15B8" w:rsidRPr="00A460E6" w:rsidRDefault="00722BB2" w:rsidP="007F15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722BB2">
        <w:rPr>
          <w:rFonts w:cstheme="minorHAnsi"/>
          <w:b/>
          <w:sz w:val="20"/>
          <w:szCs w:val="20"/>
        </w:rPr>
        <w:t>NCI question:</w:t>
      </w:r>
      <w:r>
        <w:rPr>
          <w:rFonts w:cstheme="minorHAnsi"/>
          <w:sz w:val="20"/>
          <w:szCs w:val="20"/>
        </w:rPr>
        <w:t xml:space="preserve"> </w:t>
      </w:r>
      <w:r w:rsidR="007F15B8" w:rsidRPr="00A460E6">
        <w:rPr>
          <w:rFonts w:cstheme="minorHAnsi"/>
          <w:sz w:val="20"/>
          <w:szCs w:val="20"/>
        </w:rPr>
        <w:t xml:space="preserve">What type of document will go from </w:t>
      </w:r>
      <w:proofErr w:type="spellStart"/>
      <w:r w:rsidR="007F15B8" w:rsidRPr="00A460E6">
        <w:rPr>
          <w:rFonts w:cstheme="minorHAnsi"/>
          <w:sz w:val="20"/>
          <w:szCs w:val="20"/>
        </w:rPr>
        <w:t>Abrevio</w:t>
      </w:r>
      <w:proofErr w:type="spellEnd"/>
      <w:r w:rsidR="007F15B8" w:rsidRPr="00A460E6">
        <w:rPr>
          <w:rFonts w:cstheme="minorHAnsi"/>
          <w:sz w:val="20"/>
          <w:szCs w:val="20"/>
        </w:rPr>
        <w:t xml:space="preserve"> to autoloader? Some sort of NAACCR abstract or other?</w:t>
      </w:r>
    </w:p>
    <w:p w14:paraId="167CAAC0" w14:textId="306FDC29" w:rsidR="007F15B8" w:rsidRPr="00A460E6" w:rsidRDefault="00722BB2" w:rsidP="007F15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722BB2">
        <w:rPr>
          <w:rFonts w:cstheme="minorHAnsi"/>
          <w:b/>
          <w:sz w:val="20"/>
          <w:szCs w:val="20"/>
        </w:rPr>
        <w:t>Answer:</w:t>
      </w:r>
      <w:r>
        <w:rPr>
          <w:rFonts w:cstheme="minorHAnsi"/>
          <w:sz w:val="20"/>
          <w:szCs w:val="20"/>
        </w:rPr>
        <w:t xml:space="preserve"> </w:t>
      </w:r>
      <w:r w:rsidR="007F15B8" w:rsidRPr="00A460E6">
        <w:rPr>
          <w:rFonts w:cstheme="minorHAnsi"/>
          <w:sz w:val="20"/>
          <w:szCs w:val="20"/>
        </w:rPr>
        <w:t>Any clinical doc would go into it and then it would come out as a NAACCR abstract for DMS – it would only have demographics, site, and other basic things (lose clinical history, pathology notes, radiology report, etc.)</w:t>
      </w:r>
    </w:p>
    <w:p w14:paraId="11967201" w14:textId="7ED6E3BF" w:rsidR="007F15B8" w:rsidRPr="00A460E6" w:rsidRDefault="007F15B8" w:rsidP="007F15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LA does not think this is a good setup as doc would lose all document text; LA working with </w:t>
      </w:r>
      <w:proofErr w:type="spellStart"/>
      <w:r w:rsidRPr="00A460E6">
        <w:rPr>
          <w:rFonts w:cstheme="minorHAnsi"/>
          <w:sz w:val="20"/>
          <w:szCs w:val="20"/>
        </w:rPr>
        <w:t>Abrevio</w:t>
      </w:r>
      <w:proofErr w:type="spellEnd"/>
      <w:r w:rsidRPr="00A460E6">
        <w:rPr>
          <w:rFonts w:cstheme="minorHAnsi"/>
          <w:sz w:val="20"/>
          <w:szCs w:val="20"/>
        </w:rPr>
        <w:t xml:space="preserve"> to create XML doc with all original text remaining</w:t>
      </w:r>
    </w:p>
    <w:p w14:paraId="59A41A28" w14:textId="3937A8C8" w:rsidR="007F15B8" w:rsidRPr="00A460E6" w:rsidRDefault="00722BB2" w:rsidP="007F15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 registry said it w</w:t>
      </w:r>
      <w:r w:rsidR="007F15B8" w:rsidRPr="00A460E6">
        <w:rPr>
          <w:rFonts w:cstheme="minorHAnsi"/>
          <w:sz w:val="20"/>
          <w:szCs w:val="20"/>
        </w:rPr>
        <w:t>ould be nice to use one software to upload both images and pathology docs, rather than using several systems</w:t>
      </w:r>
    </w:p>
    <w:p w14:paraId="392694DC" w14:textId="6D88318D" w:rsidR="007F15B8" w:rsidRPr="00A460E6" w:rsidRDefault="00722BB2" w:rsidP="007F15B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722BB2">
        <w:rPr>
          <w:rFonts w:cstheme="minorHAnsi"/>
          <w:b/>
          <w:sz w:val="20"/>
          <w:szCs w:val="20"/>
        </w:rPr>
        <w:t>NCI question:</w:t>
      </w:r>
      <w:r>
        <w:rPr>
          <w:rFonts w:cstheme="minorHAnsi"/>
          <w:sz w:val="20"/>
          <w:szCs w:val="20"/>
        </w:rPr>
        <w:t xml:space="preserve"> </w:t>
      </w:r>
      <w:r w:rsidR="007F15B8" w:rsidRPr="00A460E6">
        <w:rPr>
          <w:rFonts w:cstheme="minorHAnsi"/>
          <w:sz w:val="20"/>
          <w:szCs w:val="20"/>
        </w:rPr>
        <w:t xml:space="preserve">Is LA interested in collaborating with GA to test </w:t>
      </w:r>
      <w:proofErr w:type="spellStart"/>
      <w:r w:rsidR="007F15B8" w:rsidRPr="00A460E6">
        <w:rPr>
          <w:rFonts w:cstheme="minorHAnsi"/>
          <w:sz w:val="20"/>
          <w:szCs w:val="20"/>
        </w:rPr>
        <w:t>Abrevio</w:t>
      </w:r>
      <w:proofErr w:type="spellEnd"/>
      <w:r w:rsidR="007F15B8" w:rsidRPr="00A460E6">
        <w:rPr>
          <w:rFonts w:cstheme="minorHAnsi"/>
          <w:sz w:val="20"/>
          <w:szCs w:val="20"/>
        </w:rPr>
        <w:t xml:space="preserve"> accuracy? </w:t>
      </w:r>
      <w:r w:rsidRPr="00722BB2">
        <w:rPr>
          <w:rFonts w:cstheme="minorHAnsi"/>
          <w:b/>
          <w:sz w:val="20"/>
          <w:szCs w:val="20"/>
        </w:rPr>
        <w:t>Answer:</w:t>
      </w:r>
      <w:r>
        <w:rPr>
          <w:rFonts w:cstheme="minorHAnsi"/>
          <w:sz w:val="20"/>
          <w:szCs w:val="20"/>
        </w:rPr>
        <w:t xml:space="preserve"> </w:t>
      </w:r>
      <w:r w:rsidR="007F15B8" w:rsidRPr="00A460E6">
        <w:rPr>
          <w:rFonts w:cstheme="minorHAnsi"/>
          <w:sz w:val="20"/>
          <w:szCs w:val="20"/>
        </w:rPr>
        <w:t>Yes</w:t>
      </w:r>
    </w:p>
    <w:p w14:paraId="5502AC63" w14:textId="1FC26048" w:rsidR="007F15B8" w:rsidRPr="00722BB2" w:rsidRDefault="007F15B8" w:rsidP="007F15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  <w:highlight w:val="yellow"/>
        </w:rPr>
      </w:pPr>
      <w:r w:rsidRPr="00722BB2">
        <w:rPr>
          <w:rFonts w:cstheme="minorHAnsi"/>
          <w:sz w:val="20"/>
          <w:szCs w:val="20"/>
          <w:highlight w:val="yellow"/>
        </w:rPr>
        <w:t>Serban will touch base with Kevin Ward, GA, on collaborating; will schedule meeting if so</w:t>
      </w:r>
    </w:p>
    <w:p w14:paraId="7EF47408" w14:textId="25BB854B" w:rsidR="007F15B8" w:rsidRPr="00A460E6" w:rsidRDefault="00C378E2" w:rsidP="007F15B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Valentina Petkov will likely lead this project</w:t>
      </w:r>
    </w:p>
    <w:p w14:paraId="25F54E9D" w14:textId="3279BDD7" w:rsidR="00C378E2" w:rsidRPr="00A460E6" w:rsidRDefault="00C378E2" w:rsidP="00C378E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lastRenderedPageBreak/>
        <w:t>GA is at the same point as LA right now; GA is ready to start some testing</w:t>
      </w:r>
    </w:p>
    <w:p w14:paraId="74D91736" w14:textId="1CFD1E76" w:rsidR="00C378E2" w:rsidRPr="00A460E6" w:rsidRDefault="00C378E2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AIM approached LA and that NCI will cover the testing cost at end of 2017</w:t>
      </w:r>
    </w:p>
    <w:p w14:paraId="358658C1" w14:textId="004EC068" w:rsidR="00C378E2" w:rsidRPr="00A460E6" w:rsidRDefault="00C378E2" w:rsidP="00C378E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NCI to pay for first year</w:t>
      </w:r>
    </w:p>
    <w:p w14:paraId="04C12CBC" w14:textId="5211DF42" w:rsidR="00C378E2" w:rsidRPr="00A460E6" w:rsidRDefault="00C378E2" w:rsidP="00C378E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If LA continues, then LA will cover following years</w:t>
      </w:r>
    </w:p>
    <w:p w14:paraId="13675A0D" w14:textId="17B8CAB0" w:rsidR="00C378E2" w:rsidRPr="00A460E6" w:rsidRDefault="00C378E2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A460E6">
        <w:rPr>
          <w:rFonts w:cstheme="minorHAnsi"/>
          <w:sz w:val="20"/>
          <w:szCs w:val="20"/>
        </w:rPr>
        <w:t>Transmed</w:t>
      </w:r>
      <w:proofErr w:type="spellEnd"/>
      <w:r w:rsidRPr="00A460E6">
        <w:rPr>
          <w:rFonts w:cstheme="minorHAnsi"/>
          <w:sz w:val="20"/>
          <w:szCs w:val="20"/>
        </w:rPr>
        <w:t xml:space="preserve"> server is at LA registry and one at each lab; all servers talk to one another</w:t>
      </w:r>
    </w:p>
    <w:p w14:paraId="64EE7B8D" w14:textId="709CF3D9" w:rsidR="00C378E2" w:rsidRPr="00A460E6" w:rsidRDefault="00C378E2" w:rsidP="00C378E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One hospital did not have </w:t>
      </w:r>
      <w:proofErr w:type="spellStart"/>
      <w:r w:rsidRPr="00A460E6">
        <w:rPr>
          <w:rFonts w:cstheme="minorHAnsi"/>
          <w:sz w:val="20"/>
          <w:szCs w:val="20"/>
        </w:rPr>
        <w:t>transmed</w:t>
      </w:r>
      <w:proofErr w:type="spellEnd"/>
      <w:r w:rsidRPr="00A460E6">
        <w:rPr>
          <w:rFonts w:cstheme="minorHAnsi"/>
          <w:sz w:val="20"/>
          <w:szCs w:val="20"/>
        </w:rPr>
        <w:t xml:space="preserve">, and had to load info into LA </w:t>
      </w:r>
      <w:proofErr w:type="spellStart"/>
      <w:r w:rsidRPr="00A460E6">
        <w:rPr>
          <w:rFonts w:cstheme="minorHAnsi"/>
          <w:sz w:val="20"/>
          <w:szCs w:val="20"/>
        </w:rPr>
        <w:t>transmed</w:t>
      </w:r>
      <w:proofErr w:type="spellEnd"/>
      <w:r w:rsidRPr="00A460E6">
        <w:rPr>
          <w:rFonts w:cstheme="minorHAnsi"/>
          <w:sz w:val="20"/>
          <w:szCs w:val="20"/>
        </w:rPr>
        <w:t xml:space="preserve"> server; but now that hospital has own </w:t>
      </w:r>
      <w:proofErr w:type="spellStart"/>
      <w:r w:rsidRPr="00A460E6">
        <w:rPr>
          <w:rFonts w:cstheme="minorHAnsi"/>
          <w:sz w:val="20"/>
          <w:szCs w:val="20"/>
        </w:rPr>
        <w:t>transmed</w:t>
      </w:r>
      <w:proofErr w:type="spellEnd"/>
      <w:r w:rsidRPr="00A460E6">
        <w:rPr>
          <w:rFonts w:cstheme="minorHAnsi"/>
          <w:sz w:val="20"/>
          <w:szCs w:val="20"/>
        </w:rPr>
        <w:t xml:space="preserve"> server</w:t>
      </w:r>
    </w:p>
    <w:p w14:paraId="5043D27A" w14:textId="02C25891" w:rsidR="00C378E2" w:rsidRPr="00A460E6" w:rsidRDefault="00C378E2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Quest interested in sending paths through AIMS (APHL Informatics Messaging Services platform) sponsored by the Association of Public Health Laboratories thru departments of health</w:t>
      </w:r>
    </w:p>
    <w:p w14:paraId="592892A1" w14:textId="5323E543" w:rsidR="00D85D07" w:rsidRPr="00575782" w:rsidRDefault="00D85D07" w:rsidP="00C378E2">
      <w:pPr>
        <w:rPr>
          <w:rFonts w:cstheme="minorHAnsi"/>
          <w:sz w:val="20"/>
          <w:szCs w:val="20"/>
          <w:u w:val="single"/>
        </w:rPr>
      </w:pPr>
      <w:bookmarkStart w:id="0" w:name="_GoBack"/>
      <w:r w:rsidRPr="00575782">
        <w:rPr>
          <w:rFonts w:cstheme="minorHAnsi"/>
          <w:sz w:val="20"/>
          <w:szCs w:val="20"/>
          <w:u w:val="single"/>
        </w:rPr>
        <w:t>Infrastructure Questions:</w:t>
      </w:r>
    </w:p>
    <w:bookmarkEnd w:id="0"/>
    <w:p w14:paraId="2C199238" w14:textId="77777777" w:rsidR="0076227E" w:rsidRPr="00A460E6" w:rsidRDefault="00D85D07" w:rsidP="0076227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Were there any specific reasons for choosing the individual pathology routes at your registry? (e.g. certain labs had certain technical requirements)</w:t>
      </w:r>
      <w:r w:rsidR="0076227E" w:rsidRPr="00A460E6">
        <w:rPr>
          <w:rFonts w:cstheme="minorHAnsi"/>
          <w:sz w:val="20"/>
          <w:szCs w:val="20"/>
        </w:rPr>
        <w:t xml:space="preserve"> </w:t>
      </w:r>
      <w:r w:rsidR="0076227E" w:rsidRPr="00A460E6">
        <w:rPr>
          <w:rFonts w:cstheme="minorHAnsi"/>
          <w:sz w:val="20"/>
          <w:szCs w:val="20"/>
        </w:rPr>
        <w:t>Who reaches out to the labs at your registry or do the labs reach out to you?</w:t>
      </w:r>
    </w:p>
    <w:p w14:paraId="20AA7359" w14:textId="79DC6DDA" w:rsidR="00C378E2" w:rsidRPr="00A460E6" w:rsidRDefault="00C378E2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Two major</w:t>
      </w:r>
      <w:r w:rsidR="0076227E" w:rsidRPr="00A460E6">
        <w:rPr>
          <w:rFonts w:cstheme="minorHAnsi"/>
          <w:sz w:val="20"/>
          <w:szCs w:val="20"/>
        </w:rPr>
        <w:t xml:space="preserve"> ways</w:t>
      </w:r>
      <w:r w:rsidRPr="00A460E6">
        <w:rPr>
          <w:rFonts w:cstheme="minorHAnsi"/>
          <w:sz w:val="20"/>
          <w:szCs w:val="20"/>
        </w:rPr>
        <w:t>- AIM and PHINMS (both started before Brent worked there; set up by someone else)</w:t>
      </w:r>
    </w:p>
    <w:p w14:paraId="3DD8CAB5" w14:textId="045F5A86" w:rsidR="00C378E2" w:rsidRPr="00A460E6" w:rsidRDefault="00C378E2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AIM was always way going to go since SEER </w:t>
      </w:r>
      <w:r w:rsidR="00575782">
        <w:rPr>
          <w:rFonts w:cstheme="minorHAnsi"/>
          <w:sz w:val="20"/>
          <w:szCs w:val="20"/>
        </w:rPr>
        <w:t>funding it</w:t>
      </w:r>
    </w:p>
    <w:p w14:paraId="1CEC2A86" w14:textId="31B95F1C" w:rsidR="00C378E2" w:rsidRPr="00A460E6" w:rsidRDefault="00C378E2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No LA law at time about lab path reporting to registry</w:t>
      </w:r>
    </w:p>
    <w:p w14:paraId="2F8294A2" w14:textId="457259BE" w:rsidR="00C378E2" w:rsidRPr="00A460E6" w:rsidRDefault="0076227E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After, </w:t>
      </w:r>
      <w:r w:rsidR="00C378E2" w:rsidRPr="00A460E6">
        <w:rPr>
          <w:rFonts w:cstheme="minorHAnsi"/>
          <w:sz w:val="20"/>
          <w:szCs w:val="20"/>
        </w:rPr>
        <w:t>LA registry reached out to most-volume labs (in-state labs) and told them they need to report within 2 mos.; LA registry could go into their lab and install their software</w:t>
      </w:r>
    </w:p>
    <w:p w14:paraId="119A5962" w14:textId="44E790BC" w:rsidR="00C378E2" w:rsidRPr="00A460E6" w:rsidRDefault="00C378E2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More difficulty with out-of-state </w:t>
      </w:r>
      <w:r w:rsidR="0076227E" w:rsidRPr="00A460E6">
        <w:rPr>
          <w:rFonts w:cstheme="minorHAnsi"/>
          <w:sz w:val="20"/>
          <w:szCs w:val="20"/>
        </w:rPr>
        <w:t xml:space="preserve">(OOS) </w:t>
      </w:r>
      <w:r w:rsidRPr="00A460E6">
        <w:rPr>
          <w:rFonts w:cstheme="minorHAnsi"/>
          <w:sz w:val="20"/>
          <w:szCs w:val="20"/>
        </w:rPr>
        <w:t>labs until CDC efforts to get these OOS labs onboard, using PHINMS</w:t>
      </w:r>
    </w:p>
    <w:p w14:paraId="6400D631" w14:textId="02A844FB" w:rsidR="00C378E2" w:rsidRPr="00A460E6" w:rsidRDefault="00C378E2" w:rsidP="00C378E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LA registry has CDC contact if have any OOS lab issues</w:t>
      </w:r>
    </w:p>
    <w:p w14:paraId="0C6B0C01" w14:textId="50BE3AD1" w:rsidR="0076227E" w:rsidRPr="00A460E6" w:rsidRDefault="0076227E" w:rsidP="00C378E2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OOS labs are national labs housed outside of LA; OOS lab and national lab are terms used interchangeably; some specimens may be processed in LA</w:t>
      </w:r>
    </w:p>
    <w:p w14:paraId="2BC93127" w14:textId="4EE9BABE" w:rsidR="00D85D07" w:rsidRPr="00A460E6" w:rsidRDefault="00D85D07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Are there any labs or hospitals that use multiple routes to send you pathology reports? (e.g. Hospital A sends data by sftp and through AIM)</w:t>
      </w:r>
    </w:p>
    <w:p w14:paraId="77ADFA5D" w14:textId="5E41E830" w:rsidR="0076227E" w:rsidRPr="00A460E6" w:rsidRDefault="0076227E" w:rsidP="0076227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1 hospital (</w:t>
      </w:r>
      <w:proofErr w:type="spellStart"/>
      <w:r w:rsidRPr="00A460E6">
        <w:rPr>
          <w:rFonts w:cstheme="minorHAnsi"/>
          <w:sz w:val="20"/>
          <w:szCs w:val="20"/>
        </w:rPr>
        <w:t>DiOn</w:t>
      </w:r>
      <w:proofErr w:type="spellEnd"/>
      <w:r w:rsidRPr="00A460E6">
        <w:rPr>
          <w:rFonts w:cstheme="minorHAnsi"/>
          <w:sz w:val="20"/>
          <w:szCs w:val="20"/>
        </w:rPr>
        <w:t>?) thru AIM and PHINMS</w:t>
      </w:r>
    </w:p>
    <w:p w14:paraId="0561C155" w14:textId="7E01762B" w:rsidR="0076227E" w:rsidRPr="00A460E6" w:rsidRDefault="0076227E" w:rsidP="0076227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Everyone else uses 1 avenue</w:t>
      </w:r>
    </w:p>
    <w:p w14:paraId="2C8E4DC2" w14:textId="191F4C3B" w:rsidR="00D85D07" w:rsidRPr="00A460E6" w:rsidRDefault="00D85D07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Are there are restrictions in potentially changing from one pathology route to another?</w:t>
      </w:r>
    </w:p>
    <w:p w14:paraId="60BC299B" w14:textId="0AB85FDA" w:rsidR="0076227E" w:rsidRPr="00A460E6" w:rsidRDefault="0076227E" w:rsidP="0076227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LA registry likes AIM because more complete; ‘smarter’ when reading path reports; AIM is real-time everyday</w:t>
      </w:r>
    </w:p>
    <w:p w14:paraId="2E8232FE" w14:textId="03540ECC" w:rsidR="0076227E" w:rsidRPr="00A460E6" w:rsidRDefault="0076227E" w:rsidP="0076227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PHINMS is querying; not as real-time as AIM; labs curate and decide what to send to registry; PHINMS not really anything to do with pathology, more like a secure method of transmitting reports</w:t>
      </w:r>
    </w:p>
    <w:p w14:paraId="6A49DEF2" w14:textId="2D9505A9" w:rsidR="00D85D07" w:rsidRPr="00A460E6" w:rsidRDefault="00D85D07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Are you currently considering any additional pathology routes or processes?</w:t>
      </w:r>
    </w:p>
    <w:p w14:paraId="490702E1" w14:textId="1DE34C66" w:rsidR="0076227E" w:rsidRPr="00A460E6" w:rsidRDefault="0076227E" w:rsidP="0076227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None except the Quest one (AIMS)</w:t>
      </w:r>
    </w:p>
    <w:p w14:paraId="231F1F5F" w14:textId="2D064D74" w:rsidR="00D85D07" w:rsidRPr="00A460E6" w:rsidRDefault="00D85D07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Are there any preferred pathology routes at your registry (in terms of efficiency or cost)?</w:t>
      </w:r>
    </w:p>
    <w:p w14:paraId="65D61B34" w14:textId="709E06FC" w:rsidR="0076227E" w:rsidRPr="00A460E6" w:rsidRDefault="0076227E" w:rsidP="0076227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LA registry prefers AIM</w:t>
      </w:r>
    </w:p>
    <w:p w14:paraId="1C1D5CEE" w14:textId="1D3FC844" w:rsidR="00323EDE" w:rsidRPr="00575782" w:rsidRDefault="00D85D07" w:rsidP="00C378E2">
      <w:pPr>
        <w:rPr>
          <w:rFonts w:cstheme="minorHAnsi"/>
          <w:sz w:val="20"/>
          <w:szCs w:val="20"/>
          <w:u w:val="single"/>
        </w:rPr>
      </w:pPr>
      <w:r w:rsidRPr="00575782">
        <w:rPr>
          <w:rFonts w:cstheme="minorHAnsi"/>
          <w:sz w:val="20"/>
          <w:szCs w:val="20"/>
          <w:u w:val="single"/>
        </w:rPr>
        <w:t>P</w:t>
      </w:r>
      <w:r w:rsidR="00323EDE" w:rsidRPr="00575782">
        <w:rPr>
          <w:rFonts w:cstheme="minorHAnsi"/>
          <w:sz w:val="20"/>
          <w:szCs w:val="20"/>
          <w:u w:val="single"/>
        </w:rPr>
        <w:t>ath</w:t>
      </w:r>
      <w:r w:rsidR="00DE41BA" w:rsidRPr="00575782">
        <w:rPr>
          <w:rFonts w:cstheme="minorHAnsi"/>
          <w:sz w:val="20"/>
          <w:szCs w:val="20"/>
          <w:u w:val="single"/>
        </w:rPr>
        <w:t>ology</w:t>
      </w:r>
      <w:r w:rsidR="00323EDE" w:rsidRPr="00575782">
        <w:rPr>
          <w:rFonts w:cstheme="minorHAnsi"/>
          <w:sz w:val="20"/>
          <w:szCs w:val="20"/>
          <w:u w:val="single"/>
        </w:rPr>
        <w:t xml:space="preserve"> </w:t>
      </w:r>
      <w:r w:rsidR="00A673EC" w:rsidRPr="00575782">
        <w:rPr>
          <w:rFonts w:cstheme="minorHAnsi"/>
          <w:sz w:val="20"/>
          <w:szCs w:val="20"/>
          <w:u w:val="single"/>
        </w:rPr>
        <w:t>P</w:t>
      </w:r>
      <w:r w:rsidR="00323EDE" w:rsidRPr="00575782">
        <w:rPr>
          <w:rFonts w:cstheme="minorHAnsi"/>
          <w:sz w:val="20"/>
          <w:szCs w:val="20"/>
          <w:u w:val="single"/>
        </w:rPr>
        <w:t>rocessing</w:t>
      </w:r>
      <w:r w:rsidR="001348C2" w:rsidRPr="00575782">
        <w:rPr>
          <w:rFonts w:cstheme="minorHAnsi"/>
          <w:sz w:val="20"/>
          <w:szCs w:val="20"/>
          <w:u w:val="single"/>
        </w:rPr>
        <w:t xml:space="preserve"> </w:t>
      </w:r>
      <w:r w:rsidR="00A673EC" w:rsidRPr="00575782">
        <w:rPr>
          <w:rFonts w:cstheme="minorHAnsi"/>
          <w:sz w:val="20"/>
          <w:szCs w:val="20"/>
          <w:u w:val="single"/>
        </w:rPr>
        <w:t>Q</w:t>
      </w:r>
      <w:r w:rsidR="00323EDE" w:rsidRPr="00575782">
        <w:rPr>
          <w:rFonts w:cstheme="minorHAnsi"/>
          <w:sz w:val="20"/>
          <w:szCs w:val="20"/>
          <w:u w:val="single"/>
        </w:rPr>
        <w:t>uestions</w:t>
      </w:r>
      <w:r w:rsidR="00C378E2" w:rsidRPr="00575782">
        <w:rPr>
          <w:rFonts w:cstheme="minorHAnsi"/>
          <w:sz w:val="20"/>
          <w:szCs w:val="20"/>
          <w:u w:val="single"/>
        </w:rPr>
        <w:t>:</w:t>
      </w:r>
    </w:p>
    <w:p w14:paraId="2D568574" w14:textId="797ED62C" w:rsidR="00A673EC" w:rsidRPr="00A460E6" w:rsidRDefault="00A673EC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How many Total Pathology Reports were received in 2017 (calendar year)</w:t>
      </w:r>
    </w:p>
    <w:p w14:paraId="11EB5418" w14:textId="4B645ABA" w:rsidR="0076227E" w:rsidRPr="00A460E6" w:rsidRDefault="0076227E" w:rsidP="0076227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  <w:sz w:val="20"/>
          <w:szCs w:val="20"/>
        </w:rPr>
      </w:pPr>
      <w:r w:rsidRPr="00A460E6">
        <w:rPr>
          <w:rFonts w:cstheme="minorHAnsi"/>
          <w:b/>
          <w:color w:val="FF0000"/>
          <w:sz w:val="20"/>
          <w:szCs w:val="20"/>
        </w:rPr>
        <w:t>101,322 as of last Thursday</w:t>
      </w:r>
    </w:p>
    <w:p w14:paraId="6B4A7D9E" w14:textId="77777777" w:rsidR="00A673EC" w:rsidRPr="00A460E6" w:rsidRDefault="00A673EC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Of the total pathology reports in question #1 how many were:</w:t>
      </w:r>
    </w:p>
    <w:p w14:paraId="23C2055F" w14:textId="251F00B2" w:rsidR="00A673EC" w:rsidRPr="00A460E6" w:rsidRDefault="00A673EC" w:rsidP="00C378E2">
      <w:pPr>
        <w:pStyle w:val="ListParagraph"/>
        <w:numPr>
          <w:ilvl w:val="1"/>
          <w:numId w:val="1"/>
        </w:numPr>
        <w:rPr>
          <w:rFonts w:cstheme="minorHAnsi"/>
          <w:color w:val="FF0000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Electronic (please provide total number)</w:t>
      </w:r>
      <w:r w:rsidR="0076227E" w:rsidRPr="00A460E6">
        <w:rPr>
          <w:rFonts w:cstheme="minorHAnsi"/>
          <w:sz w:val="20"/>
          <w:szCs w:val="20"/>
        </w:rPr>
        <w:t>:</w:t>
      </w:r>
      <w:r w:rsidR="0076227E" w:rsidRPr="00A460E6">
        <w:rPr>
          <w:rFonts w:cstheme="minorHAnsi"/>
          <w:color w:val="FF0000"/>
          <w:sz w:val="20"/>
          <w:szCs w:val="20"/>
        </w:rPr>
        <w:t xml:space="preserve"> </w:t>
      </w:r>
      <w:r w:rsidR="0076227E" w:rsidRPr="00A460E6">
        <w:rPr>
          <w:rFonts w:cstheme="minorHAnsi"/>
          <w:b/>
          <w:color w:val="FF0000"/>
          <w:sz w:val="20"/>
          <w:szCs w:val="20"/>
        </w:rPr>
        <w:t>980,617</w:t>
      </w:r>
    </w:p>
    <w:p w14:paraId="6554C16F" w14:textId="5204B60E" w:rsidR="00A673EC" w:rsidRPr="00A460E6" w:rsidRDefault="00A673EC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Non-electronic (please provide total number)</w:t>
      </w:r>
      <w:r w:rsidR="0076227E" w:rsidRPr="00A460E6">
        <w:rPr>
          <w:rFonts w:cstheme="minorHAnsi"/>
          <w:sz w:val="20"/>
          <w:szCs w:val="20"/>
        </w:rPr>
        <w:t xml:space="preserve">: </w:t>
      </w:r>
      <w:r w:rsidR="0076227E" w:rsidRPr="00A460E6">
        <w:rPr>
          <w:rFonts w:cstheme="minorHAnsi"/>
          <w:b/>
          <w:color w:val="FF0000"/>
          <w:sz w:val="20"/>
          <w:szCs w:val="20"/>
        </w:rPr>
        <w:t>2,705</w:t>
      </w:r>
    </w:p>
    <w:p w14:paraId="7F8DBACD" w14:textId="77777777" w:rsidR="00A673EC" w:rsidRPr="00A460E6" w:rsidRDefault="00A673EC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Of the total pathology reports in question #1, how many of the reports are:</w:t>
      </w:r>
    </w:p>
    <w:p w14:paraId="7B4457DC" w14:textId="6BF8C64F" w:rsidR="00A673EC" w:rsidRPr="00A460E6" w:rsidRDefault="00A673EC" w:rsidP="00C378E2">
      <w:pPr>
        <w:pStyle w:val="ListParagraph"/>
        <w:numPr>
          <w:ilvl w:val="1"/>
          <w:numId w:val="1"/>
        </w:numPr>
        <w:rPr>
          <w:rFonts w:cstheme="minorHAnsi"/>
          <w:b/>
          <w:sz w:val="20"/>
          <w:szCs w:val="20"/>
        </w:rPr>
      </w:pPr>
      <w:r w:rsidRPr="00A460E6">
        <w:rPr>
          <w:rFonts w:cstheme="minorHAnsi"/>
          <w:sz w:val="20"/>
          <w:szCs w:val="20"/>
        </w:rPr>
        <w:lastRenderedPageBreak/>
        <w:t>Reportable</w:t>
      </w:r>
      <w:r w:rsidR="0076227E" w:rsidRPr="00A460E6">
        <w:rPr>
          <w:rFonts w:cstheme="minorHAnsi"/>
          <w:sz w:val="20"/>
          <w:szCs w:val="20"/>
        </w:rPr>
        <w:t xml:space="preserve">: </w:t>
      </w:r>
      <w:r w:rsidR="0076227E" w:rsidRPr="00A460E6">
        <w:rPr>
          <w:rFonts w:cstheme="minorHAnsi"/>
          <w:b/>
          <w:color w:val="FF0000"/>
          <w:sz w:val="20"/>
          <w:szCs w:val="20"/>
        </w:rPr>
        <w:t>77,991</w:t>
      </w:r>
    </w:p>
    <w:p w14:paraId="07EB89D6" w14:textId="0D2F74E4" w:rsidR="00A673EC" w:rsidRPr="00A460E6" w:rsidRDefault="00A673EC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Non-reportable</w:t>
      </w:r>
      <w:r w:rsidR="0076227E" w:rsidRPr="00A460E6">
        <w:rPr>
          <w:rFonts w:cstheme="minorHAnsi"/>
          <w:sz w:val="20"/>
          <w:szCs w:val="20"/>
        </w:rPr>
        <w:t>:</w:t>
      </w:r>
      <w:r w:rsidR="0076227E" w:rsidRPr="00A460E6">
        <w:rPr>
          <w:rFonts w:cstheme="minorHAnsi"/>
          <w:b/>
          <w:color w:val="FF0000"/>
          <w:sz w:val="20"/>
          <w:szCs w:val="20"/>
        </w:rPr>
        <w:t xml:space="preserve"> 25,913</w:t>
      </w:r>
    </w:p>
    <w:p w14:paraId="72139468" w14:textId="77777777" w:rsidR="00A673EC" w:rsidRPr="00A460E6" w:rsidRDefault="00A673EC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Of the pathology reports that were part of reportable cases in #3a how many were:</w:t>
      </w:r>
    </w:p>
    <w:p w14:paraId="7431466D" w14:textId="75A157F1" w:rsidR="00A673EC" w:rsidRPr="00A460E6" w:rsidRDefault="00A673EC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Electronic</w:t>
      </w:r>
      <w:r w:rsidR="0076227E" w:rsidRPr="00A460E6">
        <w:rPr>
          <w:rFonts w:cstheme="minorHAnsi"/>
          <w:sz w:val="20"/>
          <w:szCs w:val="20"/>
        </w:rPr>
        <w:t xml:space="preserve">: </w:t>
      </w:r>
      <w:r w:rsidR="0076227E" w:rsidRPr="00A460E6">
        <w:rPr>
          <w:rFonts w:cstheme="minorHAnsi"/>
          <w:b/>
          <w:color w:val="FF0000"/>
          <w:sz w:val="20"/>
          <w:szCs w:val="20"/>
        </w:rPr>
        <w:t>75,286</w:t>
      </w:r>
    </w:p>
    <w:p w14:paraId="2167AC20" w14:textId="7C686C66" w:rsidR="00A673EC" w:rsidRPr="00A460E6" w:rsidRDefault="00A673EC" w:rsidP="00C378E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Non-electronic</w:t>
      </w:r>
      <w:r w:rsidR="0076227E" w:rsidRPr="00A460E6">
        <w:rPr>
          <w:rFonts w:cstheme="minorHAnsi"/>
          <w:sz w:val="20"/>
          <w:szCs w:val="20"/>
        </w:rPr>
        <w:t xml:space="preserve">: </w:t>
      </w:r>
      <w:r w:rsidR="0076227E" w:rsidRPr="00A460E6">
        <w:rPr>
          <w:rFonts w:cstheme="minorHAnsi"/>
          <w:b/>
          <w:color w:val="FF0000"/>
          <w:sz w:val="20"/>
          <w:szCs w:val="20"/>
        </w:rPr>
        <w:t>2,615</w:t>
      </w:r>
    </w:p>
    <w:p w14:paraId="21430A17" w14:textId="19D7E018" w:rsidR="00A673EC" w:rsidRPr="00A460E6" w:rsidRDefault="00A673EC" w:rsidP="00C378E2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As of today, how many total cases are identified through pathology reports at your registry (%)</w:t>
      </w:r>
      <w:r w:rsidR="0076227E" w:rsidRPr="00A460E6">
        <w:rPr>
          <w:rFonts w:cstheme="minorHAnsi"/>
          <w:sz w:val="20"/>
          <w:szCs w:val="20"/>
        </w:rPr>
        <w:t xml:space="preserve">: </w:t>
      </w:r>
      <w:r w:rsidR="0076227E" w:rsidRPr="00A460E6">
        <w:rPr>
          <w:rFonts w:cstheme="minorHAnsi"/>
          <w:b/>
          <w:color w:val="FF0000"/>
          <w:sz w:val="20"/>
          <w:szCs w:val="20"/>
        </w:rPr>
        <w:t xml:space="preserve">19,210 total cases </w:t>
      </w:r>
      <w:r w:rsidR="00771833" w:rsidRPr="00A460E6">
        <w:rPr>
          <w:rFonts w:cstheme="minorHAnsi"/>
          <w:b/>
          <w:color w:val="FF0000"/>
          <w:sz w:val="20"/>
          <w:szCs w:val="20"/>
        </w:rPr>
        <w:t xml:space="preserve">microscopically confirmed </w:t>
      </w:r>
      <w:r w:rsidR="0076227E" w:rsidRPr="00A460E6">
        <w:rPr>
          <w:rFonts w:cstheme="minorHAnsi"/>
          <w:b/>
          <w:color w:val="FF0000"/>
          <w:sz w:val="20"/>
          <w:szCs w:val="20"/>
        </w:rPr>
        <w:t>in 2015; 15,989 CTCs microscopically consolidated, 83% of total cases connected to CTC</w:t>
      </w:r>
      <w:r w:rsidR="00771833" w:rsidRPr="00A460E6">
        <w:rPr>
          <w:rFonts w:cstheme="minorHAnsi"/>
          <w:b/>
          <w:color w:val="FF0000"/>
          <w:sz w:val="20"/>
          <w:szCs w:val="20"/>
        </w:rPr>
        <w:t xml:space="preserve">; 94% had path attached to  </w:t>
      </w:r>
    </w:p>
    <w:p w14:paraId="71FDD59C" w14:textId="29944B82" w:rsidR="00771833" w:rsidRPr="00A460E6" w:rsidRDefault="00771833" w:rsidP="00771833">
      <w:pPr>
        <w:pStyle w:val="ListParagraph"/>
        <w:numPr>
          <w:ilvl w:val="1"/>
          <w:numId w:val="1"/>
        </w:numPr>
        <w:rPr>
          <w:rFonts w:cstheme="minorHAnsi"/>
          <w:b/>
          <w:color w:val="FF0000"/>
          <w:sz w:val="20"/>
          <w:szCs w:val="20"/>
        </w:rPr>
      </w:pPr>
      <w:r w:rsidRPr="00A460E6">
        <w:rPr>
          <w:rFonts w:cstheme="minorHAnsi"/>
          <w:b/>
          <w:color w:val="FF0000"/>
          <w:sz w:val="20"/>
          <w:szCs w:val="20"/>
        </w:rPr>
        <w:t>86% in 2016</w:t>
      </w:r>
    </w:p>
    <w:p w14:paraId="23E6CC41" w14:textId="56BBD30C" w:rsidR="00A673EC" w:rsidRPr="00A460E6" w:rsidRDefault="00A673EC" w:rsidP="00C378E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As of today, what is the proportion of histologically confirmed cases (CTCs) for which there is at least one pathology report.</w:t>
      </w:r>
    </w:p>
    <w:p w14:paraId="7E9C57C3" w14:textId="09BCAD06" w:rsidR="00771833" w:rsidRPr="00A460E6" w:rsidRDefault="00771833" w:rsidP="00771833">
      <w:pPr>
        <w:pStyle w:val="ListParagraph"/>
        <w:numPr>
          <w:ilvl w:val="1"/>
          <w:numId w:val="1"/>
        </w:numPr>
        <w:rPr>
          <w:rFonts w:cstheme="minorHAnsi"/>
          <w:b/>
          <w:color w:val="FF0000"/>
          <w:sz w:val="20"/>
          <w:szCs w:val="20"/>
        </w:rPr>
      </w:pPr>
      <w:r w:rsidRPr="00A460E6">
        <w:rPr>
          <w:rFonts w:cstheme="minorHAnsi"/>
          <w:b/>
          <w:color w:val="FF0000"/>
          <w:sz w:val="20"/>
          <w:szCs w:val="20"/>
        </w:rPr>
        <w:t>83%, but will go up</w:t>
      </w:r>
    </w:p>
    <w:p w14:paraId="26466A6A" w14:textId="766D36ED" w:rsidR="00771833" w:rsidRPr="00A460E6" w:rsidRDefault="00771833" w:rsidP="00771833">
      <w:pPr>
        <w:pStyle w:val="ListParagraph"/>
        <w:numPr>
          <w:ilvl w:val="1"/>
          <w:numId w:val="1"/>
        </w:numPr>
        <w:rPr>
          <w:rFonts w:cstheme="minorHAnsi"/>
          <w:b/>
          <w:color w:val="FF0000"/>
          <w:sz w:val="20"/>
          <w:szCs w:val="20"/>
        </w:rPr>
      </w:pPr>
      <w:r w:rsidRPr="00A460E6">
        <w:rPr>
          <w:rFonts w:cstheme="minorHAnsi"/>
          <w:b/>
          <w:color w:val="FF0000"/>
          <w:sz w:val="20"/>
          <w:szCs w:val="20"/>
        </w:rPr>
        <w:t>94% of all cases are coded as microscopically confirmed</w:t>
      </w:r>
    </w:p>
    <w:p w14:paraId="03B7E1B2" w14:textId="391836C9" w:rsidR="00626BB8" w:rsidRPr="00575782" w:rsidRDefault="00771833" w:rsidP="00771833">
      <w:pPr>
        <w:rPr>
          <w:rFonts w:cstheme="minorHAnsi"/>
          <w:sz w:val="20"/>
          <w:szCs w:val="20"/>
          <w:u w:val="single"/>
        </w:rPr>
      </w:pPr>
      <w:r w:rsidRPr="00575782">
        <w:rPr>
          <w:rFonts w:cstheme="minorHAnsi"/>
          <w:sz w:val="20"/>
          <w:szCs w:val="20"/>
          <w:u w:val="single"/>
        </w:rPr>
        <w:t>Questions from registry</w:t>
      </w:r>
    </w:p>
    <w:p w14:paraId="329C540F" w14:textId="43BCF00E" w:rsidR="00771833" w:rsidRPr="00A460E6" w:rsidRDefault="00771833" w:rsidP="00771833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Paper paths</w:t>
      </w:r>
    </w:p>
    <w:p w14:paraId="70FA9429" w14:textId="4F0F15CA" w:rsidR="00771833" w:rsidRPr="00A460E6" w:rsidRDefault="00771833" w:rsidP="007718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 xml:space="preserve">Diagram </w:t>
      </w:r>
      <w:r w:rsidR="00575782">
        <w:rPr>
          <w:rFonts w:cstheme="minorHAnsi"/>
          <w:sz w:val="20"/>
          <w:szCs w:val="20"/>
        </w:rPr>
        <w:t>does not include paper path</w:t>
      </w:r>
    </w:p>
    <w:p w14:paraId="606E45B4" w14:textId="20EC24FC" w:rsidR="00771833" w:rsidRPr="00A460E6" w:rsidRDefault="00771833" w:rsidP="00771833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LA registry scans those paper path reports and uploads them as images</w:t>
      </w:r>
    </w:p>
    <w:p w14:paraId="1E53918B" w14:textId="2F9C29B1" w:rsidR="00771833" w:rsidRPr="00A460E6" w:rsidRDefault="00575782" w:rsidP="007718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575782">
        <w:rPr>
          <w:rFonts w:cstheme="minorHAnsi"/>
          <w:b/>
          <w:sz w:val="20"/>
          <w:szCs w:val="20"/>
        </w:rPr>
        <w:t>Registry question:</w:t>
      </w:r>
      <w:r>
        <w:rPr>
          <w:rFonts w:cstheme="minorHAnsi"/>
          <w:sz w:val="20"/>
          <w:szCs w:val="20"/>
        </w:rPr>
        <w:t xml:space="preserve"> </w:t>
      </w:r>
      <w:r w:rsidR="00771833" w:rsidRPr="00A460E6">
        <w:rPr>
          <w:rFonts w:cstheme="minorHAnsi"/>
          <w:sz w:val="20"/>
          <w:szCs w:val="20"/>
        </w:rPr>
        <w:t>Is NCI interested in paper path reports?</w:t>
      </w:r>
      <w:r>
        <w:rPr>
          <w:rFonts w:cstheme="minorHAnsi"/>
          <w:sz w:val="20"/>
          <w:szCs w:val="20"/>
        </w:rPr>
        <w:t xml:space="preserve"> </w:t>
      </w:r>
      <w:r w:rsidRPr="00575782">
        <w:rPr>
          <w:rFonts w:cstheme="minorHAnsi"/>
          <w:b/>
          <w:sz w:val="20"/>
          <w:szCs w:val="20"/>
        </w:rPr>
        <w:t>Answer:</w:t>
      </w:r>
      <w:r w:rsidR="00771833" w:rsidRPr="00A460E6">
        <w:rPr>
          <w:rFonts w:cstheme="minorHAnsi"/>
          <w:sz w:val="20"/>
          <w:szCs w:val="20"/>
        </w:rPr>
        <w:t xml:space="preserve"> Yes</w:t>
      </w:r>
    </w:p>
    <w:p w14:paraId="4C77DFBB" w14:textId="77777777" w:rsidR="00771833" w:rsidRPr="00A460E6" w:rsidRDefault="00771833" w:rsidP="007718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Processing: review, upload to mail/fax machine, scan and load into DMS</w:t>
      </w:r>
    </w:p>
    <w:p w14:paraId="1C8F6856" w14:textId="759C4F10" w:rsidR="00771833" w:rsidRPr="00A460E6" w:rsidRDefault="00771833" w:rsidP="007718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Less than 3% of total; low-volume labs; 2,705 for 2017 out of 101,322</w:t>
      </w:r>
    </w:p>
    <w:p w14:paraId="313FEB31" w14:textId="0FE1D204" w:rsidR="008C7F89" w:rsidRPr="00A460E6" w:rsidRDefault="00575782" w:rsidP="008C7F89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75782">
        <w:rPr>
          <w:rFonts w:cstheme="minorHAnsi"/>
          <w:b/>
          <w:sz w:val="20"/>
          <w:szCs w:val="20"/>
        </w:rPr>
        <w:t>NCI question:</w:t>
      </w:r>
      <w:r>
        <w:rPr>
          <w:rFonts w:cstheme="minorHAnsi"/>
          <w:sz w:val="20"/>
          <w:szCs w:val="20"/>
        </w:rPr>
        <w:t xml:space="preserve"> </w:t>
      </w:r>
      <w:r w:rsidR="008C7F89" w:rsidRPr="00A460E6">
        <w:rPr>
          <w:rFonts w:cstheme="minorHAnsi"/>
          <w:sz w:val="20"/>
          <w:szCs w:val="20"/>
        </w:rPr>
        <w:t>Any other type of records used aside from NAACCR record?</w:t>
      </w:r>
    </w:p>
    <w:p w14:paraId="2D82DE9F" w14:textId="2C15D158" w:rsidR="00323EDE" w:rsidRPr="00A460E6" w:rsidRDefault="00575782" w:rsidP="008C7F8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575782">
        <w:rPr>
          <w:rFonts w:cstheme="minorHAnsi"/>
          <w:b/>
          <w:sz w:val="20"/>
          <w:szCs w:val="20"/>
        </w:rPr>
        <w:t>Answer:</w:t>
      </w:r>
      <w:r>
        <w:rPr>
          <w:rFonts w:cstheme="minorHAnsi"/>
          <w:sz w:val="20"/>
          <w:szCs w:val="20"/>
        </w:rPr>
        <w:t xml:space="preserve"> </w:t>
      </w:r>
      <w:r w:rsidR="008C7F89" w:rsidRPr="00A460E6">
        <w:rPr>
          <w:rFonts w:cstheme="minorHAnsi"/>
          <w:sz w:val="20"/>
          <w:szCs w:val="20"/>
        </w:rPr>
        <w:t>They have a short abstract, casefinding record, trying to get death certificates and getting imaging reports to be able to load directly in DMS</w:t>
      </w:r>
    </w:p>
    <w:p w14:paraId="1E78D765" w14:textId="46B6AB3B" w:rsidR="008C7F89" w:rsidRPr="00A460E6" w:rsidRDefault="008C7F89" w:rsidP="008C7F8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A460E6">
        <w:rPr>
          <w:rFonts w:cstheme="minorHAnsi"/>
          <w:sz w:val="20"/>
          <w:szCs w:val="20"/>
        </w:rPr>
        <w:t>For short abstracts, it would typically be non-analytic cases</w:t>
      </w:r>
    </w:p>
    <w:p w14:paraId="234C9489" w14:textId="47873C49" w:rsidR="00E3536C" w:rsidRPr="00575782" w:rsidRDefault="00E3536C" w:rsidP="00E3536C">
      <w:pPr>
        <w:rPr>
          <w:rFonts w:cstheme="minorHAnsi"/>
          <w:sz w:val="20"/>
          <w:szCs w:val="20"/>
          <w:u w:val="single"/>
        </w:rPr>
      </w:pPr>
      <w:r w:rsidRPr="00575782">
        <w:rPr>
          <w:rFonts w:cstheme="minorHAnsi"/>
          <w:sz w:val="20"/>
          <w:szCs w:val="20"/>
          <w:u w:val="single"/>
        </w:rPr>
        <w:t>LA registry will send responses to the post-call questions</w:t>
      </w:r>
    </w:p>
    <w:sectPr w:rsidR="00E3536C" w:rsidRPr="0057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D75F9"/>
    <w:multiLevelType w:val="hybridMultilevel"/>
    <w:tmpl w:val="30E4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314"/>
    <w:multiLevelType w:val="hybridMultilevel"/>
    <w:tmpl w:val="CD7A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26431"/>
    <w:multiLevelType w:val="hybridMultilevel"/>
    <w:tmpl w:val="2456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51E5D"/>
    <w:multiLevelType w:val="hybridMultilevel"/>
    <w:tmpl w:val="2996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A0B14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19C9"/>
    <w:rsid w:val="001348C2"/>
    <w:rsid w:val="0013647C"/>
    <w:rsid w:val="001E2CA8"/>
    <w:rsid w:val="00242568"/>
    <w:rsid w:val="002D19A8"/>
    <w:rsid w:val="002F3E53"/>
    <w:rsid w:val="002F4F38"/>
    <w:rsid w:val="00307C48"/>
    <w:rsid w:val="00323EDE"/>
    <w:rsid w:val="0033742E"/>
    <w:rsid w:val="003524C4"/>
    <w:rsid w:val="00371EDF"/>
    <w:rsid w:val="00451199"/>
    <w:rsid w:val="00575782"/>
    <w:rsid w:val="005D7B1A"/>
    <w:rsid w:val="00604E6A"/>
    <w:rsid w:val="00626BB8"/>
    <w:rsid w:val="0064674D"/>
    <w:rsid w:val="006E39C1"/>
    <w:rsid w:val="007125EF"/>
    <w:rsid w:val="00722BB2"/>
    <w:rsid w:val="0076227E"/>
    <w:rsid w:val="00771833"/>
    <w:rsid w:val="00777F57"/>
    <w:rsid w:val="007E01B0"/>
    <w:rsid w:val="007F15B8"/>
    <w:rsid w:val="00813F0D"/>
    <w:rsid w:val="008357D0"/>
    <w:rsid w:val="008C7F89"/>
    <w:rsid w:val="008D56D3"/>
    <w:rsid w:val="00924C6B"/>
    <w:rsid w:val="009E23FF"/>
    <w:rsid w:val="009F4014"/>
    <w:rsid w:val="00A460E6"/>
    <w:rsid w:val="00A673EC"/>
    <w:rsid w:val="00B112BC"/>
    <w:rsid w:val="00B235A4"/>
    <w:rsid w:val="00B3471E"/>
    <w:rsid w:val="00BD7EF8"/>
    <w:rsid w:val="00C378E2"/>
    <w:rsid w:val="00C77F86"/>
    <w:rsid w:val="00D16760"/>
    <w:rsid w:val="00D7547A"/>
    <w:rsid w:val="00D85D07"/>
    <w:rsid w:val="00DE41BA"/>
    <w:rsid w:val="00E3536C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Wang, Alyssa (NIH/NCI) [F]</cp:lastModifiedBy>
  <cp:revision>5</cp:revision>
  <cp:lastPrinted>2018-06-28T17:18:00Z</cp:lastPrinted>
  <dcterms:created xsi:type="dcterms:W3CDTF">2018-07-30T15:47:00Z</dcterms:created>
  <dcterms:modified xsi:type="dcterms:W3CDTF">2018-07-30T20:59:00Z</dcterms:modified>
</cp:coreProperties>
</file>