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0D98A" w14:textId="3D820392" w:rsidR="00777F57" w:rsidRDefault="002F4F38" w:rsidP="00777F57">
      <w:pPr>
        <w:jc w:val="center"/>
        <w:rPr>
          <w:b/>
          <w:sz w:val="24"/>
        </w:rPr>
      </w:pPr>
      <w:r>
        <w:rPr>
          <w:b/>
          <w:sz w:val="24"/>
        </w:rPr>
        <w:t>Louisiana</w:t>
      </w:r>
      <w:r w:rsidR="00A673EC">
        <w:rPr>
          <w:b/>
          <w:sz w:val="24"/>
        </w:rPr>
        <w:t xml:space="preserve"> </w:t>
      </w:r>
      <w:r w:rsidR="00323EDE" w:rsidRPr="00371EDF">
        <w:rPr>
          <w:b/>
          <w:sz w:val="24"/>
        </w:rPr>
        <w:t>Pathology Infrastructure Call Agenda</w:t>
      </w:r>
    </w:p>
    <w:p w14:paraId="2EDEFF87" w14:textId="44CE6826" w:rsidR="00777F57" w:rsidRPr="00EA26F2" w:rsidRDefault="002F4F38" w:rsidP="00EA26F2">
      <w:pPr>
        <w:spacing w:after="0"/>
        <w:jc w:val="center"/>
        <w:rPr>
          <w:sz w:val="20"/>
        </w:rPr>
      </w:pPr>
      <w:r>
        <w:rPr>
          <w:sz w:val="20"/>
        </w:rPr>
        <w:t>Monday</w:t>
      </w:r>
      <w:r w:rsidR="006E39C1">
        <w:rPr>
          <w:sz w:val="20"/>
        </w:rPr>
        <w:t xml:space="preserve"> 7/</w:t>
      </w:r>
      <w:r>
        <w:rPr>
          <w:sz w:val="20"/>
        </w:rPr>
        <w:t>3</w:t>
      </w:r>
      <w:r w:rsidR="00A673EC">
        <w:rPr>
          <w:sz w:val="20"/>
        </w:rPr>
        <w:t>0</w:t>
      </w:r>
      <w:r w:rsidR="00EA26F2" w:rsidRPr="00EA26F2">
        <w:rPr>
          <w:sz w:val="20"/>
        </w:rPr>
        <w:t>/2018</w:t>
      </w:r>
    </w:p>
    <w:p w14:paraId="51FA25D4" w14:textId="44FB4CF7" w:rsidR="00EA26F2" w:rsidRPr="00EA26F2" w:rsidRDefault="002F4F38" w:rsidP="00EA26F2">
      <w:pPr>
        <w:spacing w:after="0"/>
        <w:jc w:val="center"/>
        <w:rPr>
          <w:sz w:val="20"/>
        </w:rPr>
      </w:pPr>
      <w:r>
        <w:rPr>
          <w:sz w:val="20"/>
        </w:rPr>
        <w:t>11</w:t>
      </w:r>
      <w:r w:rsidR="006E39C1">
        <w:rPr>
          <w:sz w:val="20"/>
        </w:rPr>
        <w:t>:00</w:t>
      </w:r>
      <w:r w:rsidR="00A673EC">
        <w:rPr>
          <w:sz w:val="20"/>
        </w:rPr>
        <w:t>a</w:t>
      </w:r>
      <w:r w:rsidR="006E39C1">
        <w:rPr>
          <w:sz w:val="20"/>
        </w:rPr>
        <w:t xml:space="preserve">m – </w:t>
      </w:r>
      <w:r>
        <w:rPr>
          <w:sz w:val="20"/>
        </w:rPr>
        <w:t>12</w:t>
      </w:r>
      <w:r w:rsidR="00EA26F2" w:rsidRPr="00EA26F2">
        <w:rPr>
          <w:sz w:val="20"/>
        </w:rPr>
        <w:t>:00</w:t>
      </w:r>
      <w:r>
        <w:rPr>
          <w:sz w:val="20"/>
        </w:rPr>
        <w:t>p</w:t>
      </w:r>
      <w:r w:rsidR="00EA26F2" w:rsidRPr="00EA26F2">
        <w:rPr>
          <w:sz w:val="20"/>
        </w:rPr>
        <w:t xml:space="preserve">m </w:t>
      </w:r>
      <w:r w:rsidR="00D85D07">
        <w:rPr>
          <w:sz w:val="20"/>
        </w:rPr>
        <w:t>Eastern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7250B0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40C73E28" w14:textId="12005A37" w:rsidR="00D85D07" w:rsidRDefault="00323EDE" w:rsidP="00D85D07">
      <w:pPr>
        <w:pStyle w:val="ListParagraph"/>
        <w:numPr>
          <w:ilvl w:val="0"/>
          <w:numId w:val="1"/>
        </w:numPr>
      </w:pPr>
      <w:r>
        <w:t>Review and refine registry infrastructure</w:t>
      </w:r>
      <w:r w:rsidR="00D85D07">
        <w:t xml:space="preserve"> schematic</w:t>
      </w:r>
      <w:r>
        <w:t xml:space="preserve"> (tools, transfer mechanisms, pathology processing systems)</w:t>
      </w:r>
    </w:p>
    <w:p w14:paraId="76611B5A" w14:textId="318868C8" w:rsidR="00D85D07" w:rsidRDefault="00D85D07" w:rsidP="00323EDE">
      <w:pPr>
        <w:pStyle w:val="ListParagraph"/>
        <w:numPr>
          <w:ilvl w:val="0"/>
          <w:numId w:val="1"/>
        </w:numPr>
      </w:pPr>
      <w:r>
        <w:t>Review Questions</w:t>
      </w:r>
    </w:p>
    <w:p w14:paraId="592892A1" w14:textId="5323E543" w:rsidR="00D85D07" w:rsidRDefault="00D85D07" w:rsidP="00D85D07">
      <w:pPr>
        <w:pStyle w:val="ListParagraph"/>
        <w:numPr>
          <w:ilvl w:val="0"/>
          <w:numId w:val="1"/>
        </w:numPr>
        <w:ind w:left="1080"/>
      </w:pPr>
      <w:r>
        <w:t>Infrastructure Questions:</w:t>
      </w:r>
    </w:p>
    <w:p w14:paraId="7C0345CB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Were there any specific reasons for choosing the individual pathology routes at your registry? (e.g. certain labs had certain technical requirements)</w:t>
      </w:r>
    </w:p>
    <w:p w14:paraId="24996520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Who reaches out to the labs at your registry or do the labs reach out to you?</w:t>
      </w:r>
    </w:p>
    <w:p w14:paraId="2BC93127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Are there any labs or hospitals that use multiple routes to send you pathology reports? (e.g. Hospital A sends data by sftp and through AIM)</w:t>
      </w:r>
    </w:p>
    <w:p w14:paraId="606F654E" w14:textId="77777777" w:rsidR="00D85D07" w:rsidRDefault="00D85D07" w:rsidP="00D85D07">
      <w:pPr>
        <w:pStyle w:val="ListParagraph"/>
        <w:numPr>
          <w:ilvl w:val="2"/>
          <w:numId w:val="1"/>
        </w:numPr>
        <w:ind w:left="2520"/>
      </w:pPr>
      <w:r>
        <w:t>If so, can you provide the background to this setup</w:t>
      </w:r>
    </w:p>
    <w:p w14:paraId="2C8E4DC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</w:p>
    <w:p w14:paraId="6A49DEF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you currently considering any additional pathology routes or processes?</w:t>
      </w:r>
    </w:p>
    <w:p w14:paraId="231F1F5F" w14:textId="02B4865F" w:rsidR="00D85D07" w:rsidRDefault="00D85D07" w:rsidP="00D85D07">
      <w:pPr>
        <w:pStyle w:val="ListParagraph"/>
        <w:numPr>
          <w:ilvl w:val="1"/>
          <w:numId w:val="1"/>
        </w:numPr>
      </w:pPr>
      <w:r>
        <w:t>Are there any preferred pathology routes at your registry (in terms of efficiency or cost)?</w:t>
      </w:r>
    </w:p>
    <w:p w14:paraId="1C1D5CEE" w14:textId="51AC1ED3" w:rsidR="00323EDE" w:rsidRDefault="00D85D07" w:rsidP="00D85D07">
      <w:pPr>
        <w:pStyle w:val="ListParagraph"/>
        <w:numPr>
          <w:ilvl w:val="0"/>
          <w:numId w:val="1"/>
        </w:numPr>
        <w:ind w:left="1080"/>
      </w:pPr>
      <w:r>
        <w:t>P</w:t>
      </w:r>
      <w:r w:rsidR="00323EDE">
        <w:t>ath</w:t>
      </w:r>
      <w:r w:rsidR="00DE41BA">
        <w:t>ology</w:t>
      </w:r>
      <w:r w:rsidR="00323EDE">
        <w:t xml:space="preserve"> </w:t>
      </w:r>
      <w:r w:rsidR="00A673EC">
        <w:t>P</w:t>
      </w:r>
      <w:r w:rsidR="00323EDE">
        <w:t>rocessing</w:t>
      </w:r>
      <w:r w:rsidR="001348C2">
        <w:t xml:space="preserve"> </w:t>
      </w:r>
      <w:r w:rsidR="00A673EC">
        <w:t>Q</w:t>
      </w:r>
      <w:r w:rsidR="00323EDE">
        <w:t>uestions</w:t>
      </w:r>
    </w:p>
    <w:p w14:paraId="2D568574" w14:textId="0FD74B77" w:rsidR="00A673EC" w:rsidRDefault="00A673EC" w:rsidP="00A673EC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  <w:r w:rsidR="007250B0">
        <w:t xml:space="preserve"> </w:t>
      </w:r>
      <w:r w:rsidR="007250B0">
        <w:rPr>
          <w:color w:val="FF0000"/>
        </w:rPr>
        <w:t>101,322</w:t>
      </w:r>
    </w:p>
    <w:p w14:paraId="6B4A7D9E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23C2055F" w14:textId="7F049F17" w:rsidR="00A673EC" w:rsidRDefault="00A673EC" w:rsidP="00A673EC">
      <w:pPr>
        <w:pStyle w:val="ListParagraph"/>
        <w:numPr>
          <w:ilvl w:val="2"/>
          <w:numId w:val="1"/>
        </w:numPr>
      </w:pPr>
      <w:r>
        <w:t>Electronic (please provide total number)</w:t>
      </w:r>
      <w:r w:rsidR="007250B0">
        <w:t xml:space="preserve"> </w:t>
      </w:r>
      <w:r w:rsidR="007250B0">
        <w:rPr>
          <w:color w:val="FF0000"/>
        </w:rPr>
        <w:t>99,040</w:t>
      </w:r>
    </w:p>
    <w:p w14:paraId="6554C16F" w14:textId="54BFD380" w:rsidR="00A673EC" w:rsidRDefault="00A673EC" w:rsidP="00A673EC">
      <w:pPr>
        <w:pStyle w:val="ListParagraph"/>
        <w:numPr>
          <w:ilvl w:val="2"/>
          <w:numId w:val="1"/>
        </w:numPr>
      </w:pPr>
      <w:r>
        <w:t>Non-electronic (please provide total number)</w:t>
      </w:r>
      <w:r w:rsidR="007250B0">
        <w:t xml:space="preserve"> </w:t>
      </w:r>
      <w:r w:rsidR="007250B0">
        <w:rPr>
          <w:color w:val="FF0000"/>
        </w:rPr>
        <w:t>2,282</w:t>
      </w:r>
    </w:p>
    <w:p w14:paraId="7F8DBACD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#1, how many of the reports are:</w:t>
      </w:r>
    </w:p>
    <w:p w14:paraId="7B4457DC" w14:textId="5FBA7B4C" w:rsidR="00A673EC" w:rsidRDefault="00A673EC" w:rsidP="00A673EC">
      <w:pPr>
        <w:pStyle w:val="ListParagraph"/>
        <w:numPr>
          <w:ilvl w:val="2"/>
          <w:numId w:val="1"/>
        </w:numPr>
      </w:pPr>
      <w:r>
        <w:t>Reportable</w:t>
      </w:r>
      <w:r w:rsidR="007250B0">
        <w:t xml:space="preserve"> </w:t>
      </w:r>
      <w:r w:rsidR="007250B0" w:rsidRPr="007250B0">
        <w:rPr>
          <w:color w:val="FF0000"/>
        </w:rPr>
        <w:t>77,989</w:t>
      </w:r>
    </w:p>
    <w:p w14:paraId="69F59561" w14:textId="5CD4066F" w:rsidR="007250B0" w:rsidRDefault="00A673EC" w:rsidP="007250B0">
      <w:pPr>
        <w:pStyle w:val="ListParagraph"/>
        <w:numPr>
          <w:ilvl w:val="2"/>
          <w:numId w:val="1"/>
        </w:numPr>
      </w:pPr>
      <w:r>
        <w:t>Non-reportable</w:t>
      </w:r>
      <w:r w:rsidR="007250B0">
        <w:t xml:space="preserve"> </w:t>
      </w:r>
      <w:r w:rsidR="007250B0" w:rsidRPr="007250B0">
        <w:rPr>
          <w:color w:val="FF0000"/>
        </w:rPr>
        <w:t>20,516</w:t>
      </w:r>
    </w:p>
    <w:p w14:paraId="72139468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pathology reports that were part of reportable cases in #3a how many were:</w:t>
      </w:r>
    </w:p>
    <w:p w14:paraId="7431466D" w14:textId="768EC16C" w:rsidR="00A673EC" w:rsidRDefault="00A673EC" w:rsidP="00A673EC">
      <w:pPr>
        <w:pStyle w:val="ListParagraph"/>
        <w:numPr>
          <w:ilvl w:val="2"/>
          <w:numId w:val="1"/>
        </w:numPr>
      </w:pPr>
      <w:r>
        <w:t>Electronic</w:t>
      </w:r>
      <w:r w:rsidR="007250B0">
        <w:t xml:space="preserve"> </w:t>
      </w:r>
      <w:r w:rsidR="007250B0" w:rsidRPr="007250B0">
        <w:rPr>
          <w:color w:val="FF0000"/>
        </w:rPr>
        <w:t>75,698</w:t>
      </w:r>
    </w:p>
    <w:p w14:paraId="2167AC20" w14:textId="71CBB7AA" w:rsidR="00A673EC" w:rsidRDefault="00A673EC" w:rsidP="00A673EC">
      <w:pPr>
        <w:pStyle w:val="ListParagraph"/>
        <w:numPr>
          <w:ilvl w:val="2"/>
          <w:numId w:val="1"/>
        </w:numPr>
      </w:pPr>
      <w:r>
        <w:t>Non-electronic</w:t>
      </w:r>
      <w:r w:rsidR="007250B0">
        <w:t xml:space="preserve"> </w:t>
      </w:r>
      <w:r w:rsidR="007250B0" w:rsidRPr="007250B0">
        <w:rPr>
          <w:color w:val="FF0000"/>
        </w:rPr>
        <w:t>2,200</w:t>
      </w:r>
    </w:p>
    <w:p w14:paraId="5A000DCC" w14:textId="7699CD7E" w:rsidR="007250B0" w:rsidRDefault="00A673EC" w:rsidP="007250B0">
      <w:pPr>
        <w:pStyle w:val="ListParagraph"/>
        <w:numPr>
          <w:ilvl w:val="1"/>
          <w:numId w:val="1"/>
        </w:numPr>
      </w:pPr>
      <w:r>
        <w:t>As of today, how many total cases are identified through pathology reports at your registry (%)</w:t>
      </w:r>
      <w:r w:rsidR="007250B0">
        <w:t xml:space="preserve"> </w:t>
      </w:r>
      <w:r w:rsidR="007250B0" w:rsidRPr="007250B0">
        <w:rPr>
          <w:color w:val="FF0000"/>
        </w:rPr>
        <w:t xml:space="preserve">78% of </w:t>
      </w:r>
      <w:r w:rsidR="007250B0">
        <w:rPr>
          <w:color w:val="FF0000"/>
        </w:rPr>
        <w:t xml:space="preserve">all </w:t>
      </w:r>
      <w:r w:rsidR="007250B0" w:rsidRPr="007250B0">
        <w:rPr>
          <w:color w:val="FF0000"/>
        </w:rPr>
        <w:t>2017 cases so far (this number will inc</w:t>
      </w:r>
      <w:r w:rsidR="007250B0">
        <w:rPr>
          <w:color w:val="FF0000"/>
        </w:rPr>
        <w:t>rease as cases are consolidated</w:t>
      </w:r>
    </w:p>
    <w:p w14:paraId="23E6CC41" w14:textId="63160368" w:rsidR="00A673EC" w:rsidRDefault="00A673EC" w:rsidP="00A673EC">
      <w:pPr>
        <w:pStyle w:val="ListParagraph"/>
        <w:numPr>
          <w:ilvl w:val="1"/>
          <w:numId w:val="1"/>
        </w:numPr>
      </w:pPr>
      <w:r>
        <w:t xml:space="preserve">As of today, what </w:t>
      </w:r>
      <w:bookmarkStart w:id="0" w:name="_GoBack"/>
      <w:bookmarkEnd w:id="0"/>
      <w:r>
        <w:t>is the proportion of histologically confirmed cases (CTCs) for which there is at least one pathology report.</w:t>
      </w:r>
      <w:r w:rsidR="007250B0">
        <w:t xml:space="preserve"> </w:t>
      </w:r>
      <w:r w:rsidR="007250B0" w:rsidRPr="007250B0">
        <w:rPr>
          <w:color w:val="FF0000"/>
        </w:rPr>
        <w:t>83%</w:t>
      </w:r>
    </w:p>
    <w:p w14:paraId="5E8DA8CA" w14:textId="77BF2FF8" w:rsidR="007250B0" w:rsidRDefault="007250B0" w:rsidP="007250B0">
      <w:pPr>
        <w:pStyle w:val="ListParagraph"/>
        <w:ind w:left="1800"/>
      </w:pPr>
      <w:r w:rsidRPr="007250B0">
        <w:drawing>
          <wp:inline distT="0" distB="0" distL="0" distR="0" wp14:anchorId="15F8F5EB" wp14:editId="099D6F30">
            <wp:extent cx="4274820" cy="74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FBC5" w14:textId="77777777" w:rsidR="007250B0" w:rsidRDefault="007250B0" w:rsidP="007250B0">
      <w:pPr>
        <w:pStyle w:val="ListParagraph"/>
        <w:ind w:left="1800"/>
      </w:pP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DE"/>
    <w:rsid w:val="000A3BCE"/>
    <w:rsid w:val="001348C2"/>
    <w:rsid w:val="0013647C"/>
    <w:rsid w:val="001E2CA8"/>
    <w:rsid w:val="00242568"/>
    <w:rsid w:val="002D19A8"/>
    <w:rsid w:val="002F4F38"/>
    <w:rsid w:val="00307C48"/>
    <w:rsid w:val="00323EDE"/>
    <w:rsid w:val="0033742E"/>
    <w:rsid w:val="003524C4"/>
    <w:rsid w:val="00371EDF"/>
    <w:rsid w:val="00451199"/>
    <w:rsid w:val="00604E6A"/>
    <w:rsid w:val="00626BB8"/>
    <w:rsid w:val="006E39C1"/>
    <w:rsid w:val="007125EF"/>
    <w:rsid w:val="007250B0"/>
    <w:rsid w:val="00777F57"/>
    <w:rsid w:val="007E01B0"/>
    <w:rsid w:val="00813F0D"/>
    <w:rsid w:val="008357D0"/>
    <w:rsid w:val="008D56D3"/>
    <w:rsid w:val="00924C6B"/>
    <w:rsid w:val="009E23FF"/>
    <w:rsid w:val="009F4014"/>
    <w:rsid w:val="00A673EC"/>
    <w:rsid w:val="00B112BC"/>
    <w:rsid w:val="00BD7EF8"/>
    <w:rsid w:val="00C77F86"/>
    <w:rsid w:val="00D16760"/>
    <w:rsid w:val="00D7547A"/>
    <w:rsid w:val="00D85D07"/>
    <w:rsid w:val="00DE41BA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Lynch, Mary A.</cp:lastModifiedBy>
  <cp:revision>2</cp:revision>
  <cp:lastPrinted>2018-06-28T17:18:00Z</cp:lastPrinted>
  <dcterms:created xsi:type="dcterms:W3CDTF">2018-08-28T18:28:00Z</dcterms:created>
  <dcterms:modified xsi:type="dcterms:W3CDTF">2018-08-28T18:28:00Z</dcterms:modified>
</cp:coreProperties>
</file>