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0D98A" w14:textId="11D7F3C5" w:rsidR="00777F57" w:rsidRDefault="00C76C49" w:rsidP="00777F57">
      <w:pPr>
        <w:jc w:val="center"/>
        <w:rPr>
          <w:b/>
          <w:sz w:val="24"/>
        </w:rPr>
      </w:pPr>
      <w:r>
        <w:rPr>
          <w:b/>
          <w:sz w:val="24"/>
        </w:rPr>
        <w:t>Iowa</w:t>
      </w:r>
      <w:bookmarkStart w:id="0" w:name="_GoBack"/>
      <w:bookmarkEnd w:id="0"/>
      <w:r w:rsidR="00A673EC">
        <w:rPr>
          <w:b/>
          <w:sz w:val="24"/>
        </w:rPr>
        <w:t xml:space="preserve"> </w:t>
      </w:r>
      <w:r w:rsidR="00323EDE" w:rsidRPr="00371EDF">
        <w:rPr>
          <w:b/>
          <w:sz w:val="24"/>
        </w:rPr>
        <w:t>Pathology Infrastructure Call Agenda</w:t>
      </w:r>
    </w:p>
    <w:p w14:paraId="2EDEFF87" w14:textId="7ABEE063" w:rsidR="00777F57" w:rsidRPr="00EA26F2" w:rsidRDefault="002F4F38" w:rsidP="00EA26F2">
      <w:pPr>
        <w:spacing w:after="0"/>
        <w:jc w:val="center"/>
        <w:rPr>
          <w:sz w:val="20"/>
        </w:rPr>
      </w:pPr>
      <w:r>
        <w:rPr>
          <w:sz w:val="20"/>
        </w:rPr>
        <w:t>Monday</w:t>
      </w:r>
      <w:r w:rsidR="006E39C1">
        <w:rPr>
          <w:sz w:val="20"/>
        </w:rPr>
        <w:t xml:space="preserve"> </w:t>
      </w:r>
      <w:r w:rsidR="00580582">
        <w:rPr>
          <w:sz w:val="20"/>
        </w:rPr>
        <w:t>8</w:t>
      </w:r>
      <w:r w:rsidR="006E39C1">
        <w:rPr>
          <w:sz w:val="20"/>
        </w:rPr>
        <w:t>/</w:t>
      </w:r>
      <w:r w:rsidR="00580582">
        <w:rPr>
          <w:sz w:val="20"/>
        </w:rPr>
        <w:t>6</w:t>
      </w:r>
      <w:r w:rsidR="00EA26F2" w:rsidRPr="00EA26F2">
        <w:rPr>
          <w:sz w:val="20"/>
        </w:rPr>
        <w:t>/2018</w:t>
      </w:r>
    </w:p>
    <w:p w14:paraId="51FA25D4" w14:textId="1443F88D" w:rsidR="00EA26F2" w:rsidRPr="00EA26F2" w:rsidRDefault="001D1AA5" w:rsidP="00EA26F2">
      <w:pPr>
        <w:spacing w:after="0"/>
        <w:jc w:val="center"/>
        <w:rPr>
          <w:sz w:val="20"/>
        </w:rPr>
      </w:pPr>
      <w:r>
        <w:rPr>
          <w:sz w:val="20"/>
        </w:rPr>
        <w:t>4</w:t>
      </w:r>
      <w:r w:rsidR="00580582">
        <w:rPr>
          <w:sz w:val="20"/>
        </w:rPr>
        <w:t>:</w:t>
      </w:r>
      <w:r w:rsidR="006E39C1">
        <w:rPr>
          <w:sz w:val="20"/>
        </w:rPr>
        <w:t>00</w:t>
      </w:r>
      <w:r w:rsidR="00580582">
        <w:rPr>
          <w:sz w:val="20"/>
        </w:rPr>
        <w:t>p</w:t>
      </w:r>
      <w:r w:rsidR="006E39C1">
        <w:rPr>
          <w:sz w:val="20"/>
        </w:rPr>
        <w:t xml:space="preserve">m – </w:t>
      </w:r>
      <w:r>
        <w:rPr>
          <w:sz w:val="20"/>
        </w:rPr>
        <w:t>5</w:t>
      </w:r>
      <w:r w:rsidR="00EA26F2" w:rsidRPr="00EA26F2">
        <w:rPr>
          <w:sz w:val="20"/>
        </w:rPr>
        <w:t>:00</w:t>
      </w:r>
      <w:r w:rsidR="002F4F38">
        <w:rPr>
          <w:sz w:val="20"/>
        </w:rPr>
        <w:t>p</w:t>
      </w:r>
      <w:r w:rsidR="00EA26F2" w:rsidRPr="00EA26F2">
        <w:rPr>
          <w:sz w:val="20"/>
        </w:rPr>
        <w:t xml:space="preserve">m </w:t>
      </w:r>
      <w:r w:rsidR="00D85D07">
        <w:rPr>
          <w:sz w:val="20"/>
        </w:rPr>
        <w:t>Eastern</w:t>
      </w:r>
    </w:p>
    <w:p w14:paraId="75CE08E9" w14:textId="5BCCA5F3" w:rsidR="00EA26F2" w:rsidRPr="00EA26F2" w:rsidRDefault="00EA26F2" w:rsidP="00EA26F2">
      <w:pPr>
        <w:spacing w:after="0"/>
        <w:jc w:val="center"/>
        <w:rPr>
          <w:sz w:val="20"/>
        </w:rPr>
      </w:pPr>
      <w:proofErr w:type="spellStart"/>
      <w:r w:rsidRPr="00EA26F2">
        <w:rPr>
          <w:sz w:val="20"/>
        </w:rPr>
        <w:t>Webex</w:t>
      </w:r>
      <w:proofErr w:type="spellEnd"/>
    </w:p>
    <w:p w14:paraId="11352DCB" w14:textId="77777777" w:rsidR="00EA26F2" w:rsidRPr="00EA26F2" w:rsidRDefault="00C76C49" w:rsidP="00EA26F2">
      <w:pPr>
        <w:spacing w:after="0" w:line="270" w:lineRule="atLeast"/>
        <w:jc w:val="center"/>
        <w:rPr>
          <w:rFonts w:ascii="Arial" w:hAnsi="Arial" w:cs="Arial"/>
          <w:color w:val="333333"/>
          <w:sz w:val="18"/>
          <w:szCs w:val="21"/>
        </w:rPr>
      </w:pPr>
      <w:hyperlink r:id="rId5" w:history="1">
        <w:r w:rsidR="00EA26F2" w:rsidRPr="00EA26F2">
          <w:rPr>
            <w:rStyle w:val="Hyperlink"/>
            <w:color w:val="0066CC"/>
            <w:sz w:val="18"/>
          </w:rPr>
          <w:t>https://cbiit.webex.com/join/matatovam2</w:t>
        </w:r>
      </w:hyperlink>
      <w:r w:rsidR="00EA26F2" w:rsidRPr="00EA26F2">
        <w:rPr>
          <w:rFonts w:ascii="Arial" w:hAnsi="Arial" w:cs="Arial"/>
          <w:color w:val="333333"/>
          <w:sz w:val="18"/>
          <w:szCs w:val="21"/>
        </w:rPr>
        <w:t>  </w:t>
      </w:r>
      <w:r w:rsidR="00EA26F2" w:rsidRPr="00EA26F2">
        <w:rPr>
          <w:rFonts w:ascii="Arial" w:hAnsi="Arial" w:cs="Arial"/>
          <w:color w:val="333333"/>
          <w:sz w:val="14"/>
          <w:szCs w:val="21"/>
        </w:rPr>
        <w:t>|  731 856 083</w:t>
      </w:r>
    </w:p>
    <w:p w14:paraId="55074633" w14:textId="77777777" w:rsidR="00EA26F2" w:rsidRPr="00371EDF" w:rsidRDefault="00EA26F2" w:rsidP="00777F57">
      <w:pPr>
        <w:jc w:val="center"/>
        <w:rPr>
          <w:b/>
          <w:sz w:val="24"/>
        </w:rPr>
      </w:pPr>
    </w:p>
    <w:p w14:paraId="40C73E28" w14:textId="12005A37" w:rsidR="00D85D07" w:rsidRDefault="00323EDE" w:rsidP="00D85D07">
      <w:pPr>
        <w:pStyle w:val="ListParagraph"/>
        <w:numPr>
          <w:ilvl w:val="0"/>
          <w:numId w:val="1"/>
        </w:numPr>
      </w:pPr>
      <w:r>
        <w:t>Review and refine registry infrastructure</w:t>
      </w:r>
      <w:r w:rsidR="00D85D07">
        <w:t xml:space="preserve"> schematic</w:t>
      </w:r>
      <w:r>
        <w:t xml:space="preserve"> (tools, transfer mechanisms, pathology processing systems)</w:t>
      </w:r>
    </w:p>
    <w:p w14:paraId="76611B5A" w14:textId="318868C8" w:rsidR="00D85D07" w:rsidRDefault="00D85D07" w:rsidP="00323EDE">
      <w:pPr>
        <w:pStyle w:val="ListParagraph"/>
        <w:numPr>
          <w:ilvl w:val="0"/>
          <w:numId w:val="1"/>
        </w:numPr>
      </w:pPr>
      <w:r>
        <w:t>Review Questions</w:t>
      </w:r>
    </w:p>
    <w:p w14:paraId="592892A1" w14:textId="5323E543" w:rsidR="00D85D07" w:rsidRDefault="00D85D07" w:rsidP="00D85D07">
      <w:pPr>
        <w:pStyle w:val="ListParagraph"/>
        <w:numPr>
          <w:ilvl w:val="0"/>
          <w:numId w:val="1"/>
        </w:numPr>
        <w:ind w:left="1080"/>
      </w:pPr>
      <w:r>
        <w:t>Infrastructure Questions:</w:t>
      </w:r>
    </w:p>
    <w:p w14:paraId="7C0345CB" w14:textId="77777777" w:rsidR="00D85D07" w:rsidRDefault="00D85D07" w:rsidP="00D85D07">
      <w:pPr>
        <w:pStyle w:val="ListParagraph"/>
        <w:numPr>
          <w:ilvl w:val="1"/>
          <w:numId w:val="4"/>
        </w:numPr>
        <w:ind w:left="1800"/>
      </w:pPr>
      <w:r>
        <w:t>Were there any specific reasons for choosing the individual pathology routes at your registry? (e.g. certain labs had certain technical requirements)</w:t>
      </w:r>
    </w:p>
    <w:p w14:paraId="24996520" w14:textId="77777777" w:rsidR="00D85D07" w:rsidRDefault="00D85D07" w:rsidP="00D85D07">
      <w:pPr>
        <w:pStyle w:val="ListParagraph"/>
        <w:numPr>
          <w:ilvl w:val="1"/>
          <w:numId w:val="4"/>
        </w:numPr>
        <w:ind w:left="1800"/>
      </w:pPr>
      <w:r>
        <w:t>Who reaches out to the labs at your registry or do the labs reach out to you?</w:t>
      </w:r>
    </w:p>
    <w:p w14:paraId="2BC93127" w14:textId="77777777" w:rsidR="00D85D07" w:rsidRDefault="00D85D07" w:rsidP="00D85D07">
      <w:pPr>
        <w:pStyle w:val="ListParagraph"/>
        <w:numPr>
          <w:ilvl w:val="1"/>
          <w:numId w:val="4"/>
        </w:numPr>
        <w:ind w:left="1800"/>
      </w:pPr>
      <w:r>
        <w:t>Are there any labs or hospitals that use multiple routes to send you pathology reports? (e.g. Hospital A sends data by sftp and through AIM)</w:t>
      </w:r>
    </w:p>
    <w:p w14:paraId="606F654E" w14:textId="77777777" w:rsidR="00D85D07" w:rsidRDefault="00D85D07" w:rsidP="00D85D07">
      <w:pPr>
        <w:pStyle w:val="ListParagraph"/>
        <w:numPr>
          <w:ilvl w:val="2"/>
          <w:numId w:val="1"/>
        </w:numPr>
        <w:ind w:left="2520"/>
      </w:pPr>
      <w:r>
        <w:t>If so, can you provide the background to this setup</w:t>
      </w:r>
    </w:p>
    <w:p w14:paraId="2C8E4DC2" w14:textId="77777777" w:rsidR="00D85D07" w:rsidRDefault="00D85D07" w:rsidP="00D85D07">
      <w:pPr>
        <w:pStyle w:val="ListParagraph"/>
        <w:numPr>
          <w:ilvl w:val="1"/>
          <w:numId w:val="1"/>
        </w:numPr>
      </w:pPr>
      <w:r>
        <w:t>Are there are restrictions in potentially changing from one pathology route to another?</w:t>
      </w:r>
    </w:p>
    <w:p w14:paraId="6A49DEF2" w14:textId="77777777" w:rsidR="00D85D07" w:rsidRDefault="00D85D07" w:rsidP="00D85D07">
      <w:pPr>
        <w:pStyle w:val="ListParagraph"/>
        <w:numPr>
          <w:ilvl w:val="1"/>
          <w:numId w:val="1"/>
        </w:numPr>
      </w:pPr>
      <w:r>
        <w:t>Are you currently considering any additional pathology routes or processes?</w:t>
      </w:r>
    </w:p>
    <w:p w14:paraId="231F1F5F" w14:textId="02B4865F" w:rsidR="00D85D07" w:rsidRDefault="00D85D07" w:rsidP="00D85D07">
      <w:pPr>
        <w:pStyle w:val="ListParagraph"/>
        <w:numPr>
          <w:ilvl w:val="1"/>
          <w:numId w:val="1"/>
        </w:numPr>
      </w:pPr>
      <w:r>
        <w:t>Are there any preferred pathology routes at your registry (in terms of efficiency or cost)?</w:t>
      </w:r>
    </w:p>
    <w:p w14:paraId="1C1D5CEE" w14:textId="51AC1ED3" w:rsidR="00323EDE" w:rsidRDefault="00D85D07" w:rsidP="00D85D07">
      <w:pPr>
        <w:pStyle w:val="ListParagraph"/>
        <w:numPr>
          <w:ilvl w:val="0"/>
          <w:numId w:val="1"/>
        </w:numPr>
        <w:ind w:left="1080"/>
      </w:pPr>
      <w:r>
        <w:t>P</w:t>
      </w:r>
      <w:r w:rsidR="00323EDE">
        <w:t>ath</w:t>
      </w:r>
      <w:r w:rsidR="00DE41BA">
        <w:t>ology</w:t>
      </w:r>
      <w:r w:rsidR="00323EDE">
        <w:t xml:space="preserve"> </w:t>
      </w:r>
      <w:r w:rsidR="00A673EC">
        <w:t>P</w:t>
      </w:r>
      <w:r w:rsidR="00323EDE">
        <w:t>rocessing</w:t>
      </w:r>
      <w:r w:rsidR="001348C2">
        <w:t xml:space="preserve"> </w:t>
      </w:r>
      <w:r w:rsidR="00A673EC">
        <w:t>Q</w:t>
      </w:r>
      <w:r w:rsidR="00323EDE">
        <w:t>uestions</w:t>
      </w:r>
    </w:p>
    <w:p w14:paraId="2D568574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How many Total Pathology Reports were received in 2017 (calendar year)</w:t>
      </w:r>
    </w:p>
    <w:p w14:paraId="6B4A7D9E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Of the total pathology reports in question #1 how many were:</w:t>
      </w:r>
    </w:p>
    <w:p w14:paraId="23C2055F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Electronic (please provide total number)</w:t>
      </w:r>
    </w:p>
    <w:p w14:paraId="6554C16F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Non-electronic (please provide total number)</w:t>
      </w:r>
    </w:p>
    <w:p w14:paraId="7F8DBACD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Of the total pathology reports in question #1, how many of the reports are:</w:t>
      </w:r>
    </w:p>
    <w:p w14:paraId="7B4457DC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Reportable</w:t>
      </w:r>
    </w:p>
    <w:p w14:paraId="07EB89D6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Non-reportable</w:t>
      </w:r>
    </w:p>
    <w:p w14:paraId="72139468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Of the pathology reports that were part of reportable cases in #3a how many were:</w:t>
      </w:r>
    </w:p>
    <w:p w14:paraId="7431466D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Electronic</w:t>
      </w:r>
    </w:p>
    <w:p w14:paraId="2167AC20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Non-electronic</w:t>
      </w:r>
    </w:p>
    <w:p w14:paraId="21430A17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As of today, how many total cases are identified through pathology reports at your registry (%)</w:t>
      </w:r>
    </w:p>
    <w:p w14:paraId="23E6CC41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As of today, what is the proportion of histologically confirmed cases (CTCs) for which there is at least one pathology report.</w:t>
      </w:r>
    </w:p>
    <w:p w14:paraId="6D781E7E" w14:textId="474019C9" w:rsidR="00D7547A" w:rsidRDefault="00D7547A" w:rsidP="00D7547A">
      <w:pPr>
        <w:pStyle w:val="ListParagraph"/>
        <w:numPr>
          <w:ilvl w:val="0"/>
          <w:numId w:val="1"/>
        </w:numPr>
      </w:pPr>
      <w:r>
        <w:t>R</w:t>
      </w:r>
      <w:r w:rsidR="0033742E">
        <w:t>eview post-</w:t>
      </w:r>
      <w:r>
        <w:t>call questions (</w:t>
      </w:r>
      <w:r w:rsidR="007125EF">
        <w:t>if</w:t>
      </w:r>
      <w:r>
        <w:t xml:space="preserve"> time allows)</w:t>
      </w:r>
    </w:p>
    <w:p w14:paraId="453807E1" w14:textId="77777777" w:rsidR="00D7547A" w:rsidRDefault="00D7547A" w:rsidP="00D7547A">
      <w:pPr>
        <w:pStyle w:val="ListParagraph"/>
      </w:pPr>
    </w:p>
    <w:p w14:paraId="03B7E1B2" w14:textId="77777777" w:rsidR="00626BB8" w:rsidRDefault="00626BB8" w:rsidP="00626BB8">
      <w:pPr>
        <w:pStyle w:val="ListParagraph"/>
        <w:ind w:left="1440"/>
      </w:pPr>
    </w:p>
    <w:p w14:paraId="2D82DE9F" w14:textId="77777777" w:rsidR="00323EDE" w:rsidRDefault="00323EDE" w:rsidP="0013647C"/>
    <w:sectPr w:rsidR="0032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4218F"/>
    <w:multiLevelType w:val="hybridMultilevel"/>
    <w:tmpl w:val="230C1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E4690"/>
    <w:multiLevelType w:val="hybridMultilevel"/>
    <w:tmpl w:val="4692C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51E5D"/>
    <w:multiLevelType w:val="hybridMultilevel"/>
    <w:tmpl w:val="CC44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2290">
      <w:start w:val="1"/>
      <w:numFmt w:val="decimal"/>
      <w:lvlText w:val="%2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C300ED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73C48"/>
    <w:multiLevelType w:val="hybridMultilevel"/>
    <w:tmpl w:val="4678E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876BC3E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EDE"/>
    <w:rsid w:val="000A3BCE"/>
    <w:rsid w:val="001348C2"/>
    <w:rsid w:val="0013647C"/>
    <w:rsid w:val="001D1AA5"/>
    <w:rsid w:val="001E2CA8"/>
    <w:rsid w:val="00242568"/>
    <w:rsid w:val="002D19A8"/>
    <w:rsid w:val="002F4F38"/>
    <w:rsid w:val="00307C48"/>
    <w:rsid w:val="00323EDE"/>
    <w:rsid w:val="0033742E"/>
    <w:rsid w:val="003524C4"/>
    <w:rsid w:val="00371EDF"/>
    <w:rsid w:val="00451199"/>
    <w:rsid w:val="00580582"/>
    <w:rsid w:val="00604E6A"/>
    <w:rsid w:val="00626BB8"/>
    <w:rsid w:val="006E39C1"/>
    <w:rsid w:val="007125EF"/>
    <w:rsid w:val="00777F57"/>
    <w:rsid w:val="007E01B0"/>
    <w:rsid w:val="00813F0D"/>
    <w:rsid w:val="008357D0"/>
    <w:rsid w:val="008D56D3"/>
    <w:rsid w:val="00924C6B"/>
    <w:rsid w:val="009E23FF"/>
    <w:rsid w:val="009F4014"/>
    <w:rsid w:val="00A673EC"/>
    <w:rsid w:val="00B112BC"/>
    <w:rsid w:val="00BD7EF8"/>
    <w:rsid w:val="00C76C49"/>
    <w:rsid w:val="00C77F86"/>
    <w:rsid w:val="00D16760"/>
    <w:rsid w:val="00D7547A"/>
    <w:rsid w:val="00D85D07"/>
    <w:rsid w:val="00DE41BA"/>
    <w:rsid w:val="00EA26F2"/>
    <w:rsid w:val="00EB120B"/>
    <w:rsid w:val="00F55601"/>
    <w:rsid w:val="00F9055B"/>
    <w:rsid w:val="00FF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5B4D"/>
  <w15:chartTrackingRefBased/>
  <w15:docId w15:val="{4D227D9A-01A6-477D-9E31-0314C715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E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0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A26F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4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biit.webex.com/join/matatovam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Matatova, Marina (NIH/NCI) [E]</dc:creator>
  <cp:keywords/>
  <dc:description/>
  <cp:lastModifiedBy>Marina Matatova</cp:lastModifiedBy>
  <cp:revision>9</cp:revision>
  <cp:lastPrinted>2018-06-28T17:18:00Z</cp:lastPrinted>
  <dcterms:created xsi:type="dcterms:W3CDTF">2018-07-10T21:14:00Z</dcterms:created>
  <dcterms:modified xsi:type="dcterms:W3CDTF">2018-08-03T12:13:00Z</dcterms:modified>
</cp:coreProperties>
</file>