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tabs>
          <w:tab w:val="left" w:pos="1965"/>
          <w:tab w:val="center" w:pos="4558"/>
        </w:tabs>
        <w:ind w:left="90" w:firstLine="0"/>
        <w:jc w:val="left"/>
        <w:rPr>
          <w:rFonts w:ascii="Tahoma" w:cs="Tahoma" w:eastAsia="Tahoma" w:hAnsi="Tahoma"/>
          <w:i w:val="1"/>
          <w:sz w:val="16"/>
          <w:szCs w:val="16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869950</wp:posOffset>
            </wp:positionH>
            <wp:positionV relativeFrom="paragraph">
              <wp:posOffset>-146684</wp:posOffset>
            </wp:positionV>
            <wp:extent cx="667385" cy="617855"/>
            <wp:effectExtent b="0" l="0" r="0" t="0"/>
            <wp:wrapSquare wrapText="bothSides" distB="0" distT="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385" cy="617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4629003</wp:posOffset>
            </wp:positionH>
            <wp:positionV relativeFrom="paragraph">
              <wp:posOffset>-118109</wp:posOffset>
            </wp:positionV>
            <wp:extent cx="1369060" cy="584200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9060" cy="58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2476500</wp:posOffset>
            </wp:positionH>
            <wp:positionV relativeFrom="paragraph">
              <wp:posOffset>-186054</wp:posOffset>
            </wp:positionV>
            <wp:extent cx="1651635" cy="833755"/>
            <wp:effectExtent b="0" l="0" r="0" t="0"/>
            <wp:wrapNone/>
            <wp:docPr descr="Resultado de imagem para inasa guiné bissau" id="16" name="image4.jpg"/>
            <a:graphic>
              <a:graphicData uri="http://schemas.openxmlformats.org/drawingml/2006/picture">
                <pic:pic>
                  <pic:nvPicPr>
                    <pic:cNvPr descr="Resultado de imagem para inasa guiné bissau"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8337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tabs>
          <w:tab w:val="left" w:pos="1965"/>
          <w:tab w:val="center" w:pos="4558"/>
        </w:tabs>
        <w:ind w:left="90" w:firstLine="0"/>
        <w:jc w:val="left"/>
        <w:rPr>
          <w:rFonts w:ascii="Tahoma" w:cs="Tahoma" w:eastAsia="Tahoma" w:hAnsi="Tahoma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tabs>
          <w:tab w:val="left" w:pos="1965"/>
          <w:tab w:val="center" w:pos="4558"/>
        </w:tabs>
        <w:ind w:left="90" w:firstLine="0"/>
        <w:jc w:val="left"/>
        <w:rPr>
          <w:rFonts w:ascii="Tahoma" w:cs="Tahoma" w:eastAsia="Tahoma" w:hAnsi="Tahoma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tabs>
          <w:tab w:val="left" w:pos="1965"/>
          <w:tab w:val="center" w:pos="4558"/>
        </w:tabs>
        <w:ind w:left="90" w:firstLine="0"/>
        <w:jc w:val="left"/>
        <w:rPr>
          <w:rFonts w:ascii="Tahoma" w:cs="Tahoma" w:eastAsia="Tahoma" w:hAnsi="Tahoma"/>
          <w:b w:val="0"/>
          <w:sz w:val="16"/>
          <w:szCs w:val="16"/>
          <w:u w:val="none"/>
        </w:rPr>
      </w:pPr>
      <w:r w:rsidDel="00000000" w:rsidR="00000000" w:rsidRPr="00000000">
        <w:rPr>
          <w:rFonts w:ascii="Tahoma" w:cs="Tahoma" w:eastAsia="Tahoma" w:hAnsi="Tahoma"/>
          <w:b w:val="0"/>
          <w:sz w:val="16"/>
          <w:szCs w:val="16"/>
          <w:u w:val="none"/>
          <w:rtl w:val="0"/>
        </w:rPr>
        <w:t xml:space="preserve">REPÚBLICA DA                      GUINÉ-BISSAU</w:t>
      </w:r>
    </w:p>
    <w:p w:rsidR="00000000" w:rsidDel="00000000" w:rsidP="00000000" w:rsidRDefault="00000000" w:rsidRPr="00000000" w14:paraId="00000005">
      <w:pPr>
        <w:pBdr>
          <w:bottom w:color="000000" w:space="1" w:sz="4" w:val="single"/>
        </w:pBdr>
        <w:rPr>
          <w:rFonts w:ascii="Tahoma" w:cs="Tahoma" w:eastAsia="Tahoma" w:hAnsi="Tahoma"/>
          <w:b w:val="1"/>
          <w:i w:val="1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1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Tahoma" w:cs="Tahoma" w:eastAsia="Tahoma" w:hAnsi="Tahoma"/>
          <w:b w:val="1"/>
          <w:i w:val="1"/>
          <w:sz w:val="16"/>
          <w:szCs w:val="16"/>
          <w:rtl w:val="0"/>
        </w:rPr>
        <w:t xml:space="preserve">Ministério da Saúde Pública</w:t>
        <w:tab/>
        <w:t xml:space="preserve">                                                                         </w:t>
      </w:r>
    </w:p>
    <w:p w:rsidR="00000000" w:rsidDel="00000000" w:rsidP="00000000" w:rsidRDefault="00000000" w:rsidRPr="00000000" w14:paraId="00000006">
      <w:pPr>
        <w:pBdr>
          <w:bottom w:color="000000" w:space="1" w:sz="4" w:val="single"/>
        </w:pBdr>
        <w:rPr>
          <w:rFonts w:ascii="Tahoma" w:cs="Tahoma" w:eastAsia="Tahoma" w:hAnsi="Tahoma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Lustria" w:cs="Lustria" w:eastAsia="Lustria" w:hAnsi="Lustria"/>
          <w:b w:val="1"/>
          <w:sz w:val="40"/>
          <w:szCs w:val="40"/>
        </w:rPr>
      </w:pPr>
      <w:r w:rsidDel="00000000" w:rsidR="00000000" w:rsidRPr="00000000">
        <w:rPr>
          <w:rFonts w:ascii="Lustria" w:cs="Lustria" w:eastAsia="Lustria" w:hAnsi="Lustria"/>
          <w:b w:val="1"/>
          <w:sz w:val="40"/>
          <w:szCs w:val="40"/>
          <w:rtl w:val="0"/>
        </w:rPr>
        <w:t xml:space="preserve">GUINÉ-BISSAU – BOLETIM EPIDEMIOLOGICO </w:t>
      </w:r>
    </w:p>
    <w:p w:rsidR="00000000" w:rsidDel="00000000" w:rsidP="00000000" w:rsidRDefault="00000000" w:rsidRPr="00000000" w14:paraId="00000008">
      <w:pPr>
        <w:pBdr>
          <w:bottom w:color="000000" w:space="1" w:sz="4" w:val="single"/>
        </w:pBdr>
        <w:tabs>
          <w:tab w:val="center" w:pos="4680"/>
          <w:tab w:val="right" w:pos="9360"/>
        </w:tabs>
        <w:rPr>
          <w:rFonts w:ascii="Lustria" w:cs="Lustria" w:eastAsia="Lustria" w:hAnsi="Lustria"/>
          <w:b w:val="1"/>
          <w:sz w:val="32"/>
          <w:szCs w:val="32"/>
        </w:rPr>
      </w:pPr>
      <w:r w:rsidDel="00000000" w:rsidR="00000000" w:rsidRPr="00000000">
        <w:rPr>
          <w:rFonts w:ascii="Lustria" w:cs="Lustria" w:eastAsia="Lustria" w:hAnsi="Lustria"/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09">
      <w:pPr>
        <w:spacing w:after="280" w:before="280" w:line="259" w:lineRule="auto"/>
        <w:rPr>
          <w:b w:val="1"/>
          <w:color w:val="002060"/>
          <w:sz w:val="44"/>
          <w:szCs w:val="44"/>
        </w:rPr>
      </w:pPr>
      <w:r w:rsidDel="00000000" w:rsidR="00000000" w:rsidRPr="00000000">
        <w:rPr>
          <w:b w:val="1"/>
          <w:color w:val="002060"/>
          <w:sz w:val="44"/>
          <w:szCs w:val="44"/>
          <w:rtl w:val="0"/>
        </w:rPr>
        <w:t xml:space="preserve">Doença pelo coronavírus 2019 (COVID-19)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25400</wp:posOffset>
                </wp:positionV>
                <wp:extent cx="1733550" cy="492442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483988" y="1322550"/>
                          <a:ext cx="1724025" cy="491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002060"/>
                                <w:sz w:val="28"/>
                                <w:vertAlign w:val="baseline"/>
                              </w:rPr>
                              <w:t xml:space="preserve">SUMÁRIO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00206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Situação epidemiol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ό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gica no mundo              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Situação epidemiol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ό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gica na África                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Situação epidemiol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ό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gica na Guiné-Bissau     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Sistema  Nacional de Informação Sanitária             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25400</wp:posOffset>
                </wp:positionV>
                <wp:extent cx="1733550" cy="4924425"/>
                <wp:effectExtent b="0" l="0" r="0" t="0"/>
                <wp:wrapNone/>
                <wp:docPr id="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550" cy="4924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25400</wp:posOffset>
                </wp:positionV>
                <wp:extent cx="3819525" cy="517207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441000" y="1198725"/>
                          <a:ext cx="3810000" cy="516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DESTAQUES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720" w:right="0" w:firstLine="36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Conforme dados da Organização Mundial da Saúde, a nível mundial já se confirmaram 1. 288,961 casos de COVID-19 e 70,595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ό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bitos o que representa uma taxa de letalidade de 5,5%. De acordo com a OMS  a avaliação de risco global é muito alto.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720" w:right="0" w:firstLine="36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Apesar de que todas as faixas etárias correm o risco de contrair o COVID-19, é uma responsabilidade  de todos apoiar e proteger  as pessoas mais vulneráveis, tais como, os maiores de 60 anos e pessoas com doenças crônicas.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720" w:right="0" w:firstLine="36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Na Guiné-Bissau, o governo declarou estado de emergência desde do dia 28/03/2020,  logo ap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ό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 terem sido anunciados os 2 primeiros casos (importados) de Covid-19.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25400</wp:posOffset>
                </wp:positionV>
                <wp:extent cx="3819525" cy="5172075"/>
                <wp:effectExtent b="0" l="0" r="0" t="0"/>
                <wp:wrapNone/>
                <wp:docPr id="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9525" cy="5172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>
          <w:b w:val="1"/>
          <w:color w:val="002060"/>
          <w:sz w:val="36"/>
          <w:szCs w:val="36"/>
          <w:rtl w:val="0"/>
        </w:rPr>
        <w:t xml:space="preserve">SITUAÇÃO EPIDEMIOL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2060"/>
          <w:sz w:val="36"/>
          <w:szCs w:val="36"/>
          <w:rtl w:val="0"/>
        </w:rPr>
        <w:t xml:space="preserve">Ó</w:t>
      </w:r>
      <w:r w:rsidDel="00000000" w:rsidR="00000000" w:rsidRPr="00000000">
        <w:rPr>
          <w:b w:val="1"/>
          <w:color w:val="002060"/>
          <w:sz w:val="36"/>
          <w:szCs w:val="36"/>
          <w:rtl w:val="0"/>
        </w:rPr>
        <w:t xml:space="preserve">GICA NO MUNDO</w:t>
      </w:r>
    </w:p>
    <w:p w:rsidR="00000000" w:rsidDel="00000000" w:rsidP="00000000" w:rsidRDefault="00000000" w:rsidRPr="00000000" w14:paraId="0000001B">
      <w:pPr>
        <w:spacing w:after="280" w:before="280"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Organização Mundial da Saúde, até o dia 5 de Abril, 1.133,758 casos confirmados de COVID-19 com 62.784 óbitos, sendo 5.798 novos óbitos. Os Estados Unidos da América e o país com maior número de casos, totalizando 273.808 e Itália acumula o maior número de óbitos, 15.362 (Figura 1). Actualmente, o continente Europeu é o mais afectado seguido das Américas (Figura 2).</w:t>
      </w:r>
    </w:p>
    <w:p w:rsidR="00000000" w:rsidDel="00000000" w:rsidP="00000000" w:rsidRDefault="00000000" w:rsidRPr="00000000" w14:paraId="0000001C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943600" cy="276173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6008002" cy="337924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8002" cy="337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Figura 1. Distribuição de casos de COVID-19 por país, segundo a OMS em 5/04/2020.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2781300</wp:posOffset>
                </wp:positionV>
                <wp:extent cx="6010275" cy="476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45625" y="3546638"/>
                          <a:ext cx="60007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Figura 2. Curva epidémica de casos confirmados de COVID-19 por data de notificação e região, segundo a OMS em 5/04/2020.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2781300</wp:posOffset>
                </wp:positionV>
                <wp:extent cx="6010275" cy="476250"/>
                <wp:effectExtent b="0" l="0" r="0" t="0"/>
                <wp:wrapNone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0275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>
          <w:b w:val="1"/>
          <w:color w:val="002060"/>
          <w:sz w:val="36"/>
          <w:szCs w:val="36"/>
          <w:rtl w:val="0"/>
        </w:rPr>
        <w:t xml:space="preserve">SITUAÇÃO EPIDEMIOL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2060"/>
          <w:sz w:val="36"/>
          <w:szCs w:val="36"/>
          <w:rtl w:val="0"/>
        </w:rPr>
        <w:t xml:space="preserve">Ó</w:t>
      </w:r>
      <w:r w:rsidDel="00000000" w:rsidR="00000000" w:rsidRPr="00000000">
        <w:rPr>
          <w:b w:val="1"/>
          <w:color w:val="002060"/>
          <w:sz w:val="36"/>
          <w:szCs w:val="36"/>
          <w:rtl w:val="0"/>
        </w:rPr>
        <w:t xml:space="preserve">GICA NA ÁFRICA</w:t>
      </w:r>
    </w:p>
    <w:p w:rsidR="00000000" w:rsidDel="00000000" w:rsidP="00000000" w:rsidRDefault="00000000" w:rsidRPr="00000000" w14:paraId="0000001F">
      <w:pPr>
        <w:spacing w:after="280" w:before="28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continente africano, o primeiro caso foi notificado no dia 14 de Fevereiro no Egipto e neste momento, até o dia 5/04/2020 na região da OMS foram notificados 6.265 casos de COVID-19 e 247 óbitos registados. Mas quando observamos a África como um todo, temos 9.436 casos confirmados de COVID-19 e 445 óbitos (Figura 3).</w:t>
      </w:r>
    </w:p>
    <w:p w:rsidR="00000000" w:rsidDel="00000000" w:rsidP="00000000" w:rsidRDefault="00000000" w:rsidRPr="00000000" w14:paraId="00000020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>
          <w:b w:val="1"/>
          <w:color w:val="002060"/>
          <w:sz w:val="36"/>
          <w:szCs w:val="36"/>
        </w:rPr>
        <w:drawing>
          <wp:inline distB="0" distT="0" distL="0" distR="0">
            <wp:extent cx="5934075" cy="328612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>
          <w:b w:val="1"/>
          <w:rtl w:val="0"/>
        </w:rPr>
        <w:t xml:space="preserve">Figura 3. Distribuição de casos de COVID-19 por país, segundo a plataforma Covid19 Africa em 5/04/2020.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280" w:line="259" w:lineRule="auto"/>
        <w:rPr>
          <w:b w:val="1"/>
          <w:color w:val="002060"/>
          <w:sz w:val="36"/>
          <w:szCs w:val="36"/>
        </w:rPr>
      </w:pPr>
      <w:r w:rsidDel="00000000" w:rsidR="00000000" w:rsidRPr="00000000">
        <w:rPr>
          <w:b w:val="1"/>
          <w:color w:val="002060"/>
          <w:sz w:val="36"/>
          <w:szCs w:val="36"/>
          <w:rtl w:val="0"/>
        </w:rPr>
        <w:t xml:space="preserve">SITUAÇÃO EPIDEMIOL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2060"/>
          <w:sz w:val="36"/>
          <w:szCs w:val="36"/>
          <w:rtl w:val="0"/>
        </w:rPr>
        <w:t xml:space="preserve">Ó</w:t>
      </w:r>
      <w:r w:rsidDel="00000000" w:rsidR="00000000" w:rsidRPr="00000000">
        <w:rPr>
          <w:b w:val="1"/>
          <w:color w:val="002060"/>
          <w:sz w:val="36"/>
          <w:szCs w:val="36"/>
          <w:rtl w:val="0"/>
        </w:rPr>
        <w:t xml:space="preserve">GICA NA GUINÉ-BISSAU</w:t>
      </w:r>
    </w:p>
    <w:tbl>
      <w:tblPr>
        <w:tblStyle w:val="Table1"/>
        <w:tblW w:w="11128.0" w:type="dxa"/>
        <w:jc w:val="left"/>
        <w:tblInd w:w="-100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77"/>
        <w:gridCol w:w="169"/>
        <w:gridCol w:w="7482"/>
        <w:tblGridChange w:id="0">
          <w:tblGrid>
            <w:gridCol w:w="3477"/>
            <w:gridCol w:w="169"/>
            <w:gridCol w:w="7482"/>
          </w:tblGrid>
        </w:tblGridChange>
      </w:tblGrid>
      <w:tr>
        <w:trPr>
          <w:trHeight w:val="3443" w:hRule="atLeast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jc w:val="center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Notificaçäo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36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 11 regiões sanitárias, as notificações, foram feitas a partir das DRS por via telefónica.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spacing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spacing w:after="280" w:line="259" w:lineRule="auto"/>
              <w:jc w:val="center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DOENÇA OU EVENTO COVID-19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0" w:line="259" w:lineRule="auto"/>
              <w:ind w:left="36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Foram notificados 0 novos casos de COVID-19.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36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Eventos registados no CALL-CENTER: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Foram registados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236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rumores dos quais 18 foram considerados casos suspeitos. Destes, 12 eram da região do SAB, 4 da região de Cacheu, 1 da região de Farim e 1 da região de Bijagós.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59" w:lineRule="auto"/>
              <w:ind w:left="36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spacing w:after="280" w:before="280" w:line="259" w:lineRule="auto"/>
        <w:rPr>
          <w:b w:val="1"/>
          <w:color w:val="00206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80" w:before="280" w:line="259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Tabela 1 – Notificação COVID-19, 04.04.2020 (dados acumulativos)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342900</wp:posOffset>
                </wp:positionV>
                <wp:extent cx="12700" cy="120015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79925"/>
                          <a:ext cx="0" cy="12001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342900</wp:posOffset>
                </wp:positionV>
                <wp:extent cx="12700" cy="1200150"/>
                <wp:effectExtent b="0" l="0" r="0" t="0"/>
                <wp:wrapNone/>
                <wp:docPr id="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00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2"/>
        <w:tblW w:w="10090.0" w:type="dxa"/>
        <w:jc w:val="left"/>
        <w:tblInd w:w="0.0" w:type="dxa"/>
        <w:tblLayout w:type="fixed"/>
        <w:tblLook w:val="0400"/>
      </w:tblPr>
      <w:tblGrid>
        <w:gridCol w:w="1917"/>
        <w:gridCol w:w="1219"/>
        <w:gridCol w:w="1569"/>
        <w:gridCol w:w="1491"/>
        <w:gridCol w:w="1162"/>
        <w:gridCol w:w="1337"/>
        <w:gridCol w:w="1395"/>
        <w:tblGridChange w:id="0">
          <w:tblGrid>
            <w:gridCol w:w="1917"/>
            <w:gridCol w:w="1219"/>
            <w:gridCol w:w="1569"/>
            <w:gridCol w:w="1491"/>
            <w:gridCol w:w="1162"/>
            <w:gridCol w:w="1337"/>
            <w:gridCol w:w="1395"/>
          </w:tblGrid>
        </w:tblGridChange>
      </w:tblGrid>
      <w:tr>
        <w:trPr>
          <w:trHeight w:val="1224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Total Suspeitos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Total de testes realizados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Total Casos Confirmados 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Novos Casos Confirmados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Óbitos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Novos Óbitos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Dias depois do último caso confirmado</w:t>
            </w:r>
          </w:p>
        </w:tc>
      </w:tr>
      <w:tr>
        <w:trPr>
          <w:trHeight w:val="628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42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Fonte: Sistema Nacional de Informação Sanitária, DHIS2.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Tabela 2- Gestão dos contactos relacionados aos casos confirmados de COVID-19, 04.04.2020 (dados acumulativos)</w:t>
      </w:r>
    </w:p>
    <w:tbl>
      <w:tblPr>
        <w:tblStyle w:val="Table3"/>
        <w:tblW w:w="10021.0" w:type="dxa"/>
        <w:jc w:val="left"/>
        <w:tblInd w:w="0.0" w:type="dxa"/>
        <w:tblLayout w:type="fixed"/>
        <w:tblLook w:val="0400"/>
      </w:tblPr>
      <w:tblGrid>
        <w:gridCol w:w="3100"/>
        <w:gridCol w:w="1972"/>
        <w:gridCol w:w="2538"/>
        <w:gridCol w:w="2411"/>
        <w:tblGridChange w:id="0">
          <w:tblGrid>
            <w:gridCol w:w="3100"/>
            <w:gridCol w:w="1972"/>
            <w:gridCol w:w="2538"/>
            <w:gridCol w:w="2411"/>
          </w:tblGrid>
        </w:tblGridChange>
      </w:tblGrid>
      <w:tr>
        <w:trPr>
          <w:trHeight w:val="1214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Total Casos Confirmados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Total de contactos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0</wp:posOffset>
                      </wp:positionV>
                      <wp:extent cx="12700" cy="120967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175163"/>
                                <a:ext cx="0" cy="12096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0</wp:posOffset>
                      </wp:positionV>
                      <wp:extent cx="12700" cy="1209675"/>
                      <wp:effectExtent b="0" l="0" r="0" t="0"/>
                      <wp:wrapNone/>
                      <wp:docPr id="3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1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700" cy="12096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Total de contactos em seguimento 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Total de contactos visitados por dia</w:t>
            </w:r>
          </w:p>
        </w:tc>
      </w:tr>
      <w:tr>
        <w:trPr>
          <w:trHeight w:val="623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44</w:t>
            </w:r>
          </w:p>
        </w:tc>
      </w:tr>
    </w:tbl>
    <w:p w:rsidR="00000000" w:rsidDel="00000000" w:rsidP="00000000" w:rsidRDefault="00000000" w:rsidRPr="00000000" w14:paraId="0000004C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Fonte: Sistema Nacional de Informação Sanitária, DHIS2.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Figura 3. Distribuição diária de casos Covid-19 na Guiné-Bissau. Bissau, 2020.</w:t>
      </w:r>
    </w:p>
    <w:p w:rsidR="00000000" w:rsidDel="00000000" w:rsidP="00000000" w:rsidRDefault="00000000" w:rsidRPr="00000000" w14:paraId="00000053">
      <w:pPr>
        <w:spacing w:after="280" w:before="280" w:line="259" w:lineRule="auto"/>
        <w:rPr/>
      </w:pPr>
      <w:r w:rsidDel="00000000" w:rsidR="00000000" w:rsidRPr="00000000">
        <w:rPr/>
        <w:drawing>
          <wp:inline distB="0" distT="0" distL="0" distR="0">
            <wp:extent cx="6619875" cy="34194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Fonte: Sistema Nacional de Informação Sanitária, DHIS2.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Figura 4. Distribuição de casos confirmados de Covid-19 na Guiné-Bissau, conforme sexo e faixa etária. Bissau, 2020.</w:t>
      </w:r>
    </w:p>
    <w:p w:rsidR="00000000" w:rsidDel="00000000" w:rsidP="00000000" w:rsidRDefault="00000000" w:rsidRPr="00000000" w14:paraId="00000056">
      <w:pPr>
        <w:spacing w:after="280" w:before="280" w:line="259" w:lineRule="auto"/>
        <w:rPr/>
      </w:pPr>
      <w:r w:rsidDel="00000000" w:rsidR="00000000" w:rsidRPr="00000000">
        <w:rPr/>
        <w:drawing>
          <wp:inline distB="0" distT="0" distL="0" distR="0">
            <wp:extent cx="5943600" cy="29622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Fonte: Sistema Nacional de Informação Sanitária, DHIS2.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Figura 5. Distribuição de casos confirmados de Covid-19 na Guiné-Bissau, conforme região sanitária. Bissau, 2020.</w:t>
      </w:r>
    </w:p>
    <w:p w:rsidR="00000000" w:rsidDel="00000000" w:rsidP="00000000" w:rsidRDefault="00000000" w:rsidRPr="00000000" w14:paraId="00000059">
      <w:pPr>
        <w:spacing w:after="280" w:before="280" w:line="259" w:lineRule="auto"/>
        <w:rPr/>
      </w:pPr>
      <w:r w:rsidDel="00000000" w:rsidR="00000000" w:rsidRPr="00000000">
        <w:rPr/>
        <w:drawing>
          <wp:inline distB="0" distT="0" distL="0" distR="0">
            <wp:extent cx="5943600" cy="324040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Fonte: Sistema Nacional de Informação Sanitária, DHIS2.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Figura6. Apresentação geográfica dos casos confirmados de covid-19 na Guiné-Bissau. Bissau, 2020.</w:t>
      </w:r>
    </w:p>
    <w:p w:rsidR="00000000" w:rsidDel="00000000" w:rsidP="00000000" w:rsidRDefault="00000000" w:rsidRPr="00000000" w14:paraId="0000005C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540827" cy="3473068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827" cy="3473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Fonte: Sistema Nacional de Informação Sanitária, DHIS2.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Figura 7. Distribuição de casos confirmados de Covid-19 na Guiné-Bissau, conforme sexo. Bissau, 2020.</w:t>
      </w:r>
    </w:p>
    <w:p w:rsidR="00000000" w:rsidDel="00000000" w:rsidP="00000000" w:rsidRDefault="00000000" w:rsidRPr="00000000" w14:paraId="00000068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80" w:before="280" w:line="259" w:lineRule="auto"/>
        <w:rPr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5473700" cy="269398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69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80" w:before="280" w:line="259" w:lineRule="auto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Fonte: Sistema Nacional de Informação Sanitária, DHIS2.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80" w:before="28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Figura 8. Classificação da transmissão de Covid-19 na Guiné-Bissau. Bissau, 2020.</w:t>
      </w:r>
    </w:p>
    <w:p w:rsidR="00000000" w:rsidDel="00000000" w:rsidP="00000000" w:rsidRDefault="00000000" w:rsidRPr="00000000" w14:paraId="0000006C">
      <w:pPr>
        <w:spacing w:after="280" w:before="280" w:line="259" w:lineRule="auto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72000" cy="2743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80" w:before="280" w:line="259" w:lineRule="auto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Fonte: Sistema Nacional de Informação Sanitária, DHIS2.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Compilado e analisado por: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Centro de Epidemiologia/INASA</w:t>
      </w:r>
      <w:r w:rsidDel="00000000" w:rsidR="00000000" w:rsidRPr="00000000">
        <w:rPr>
          <w:rtl w:val="0"/>
        </w:rPr>
      </w:r>
    </w:p>
    <w:sectPr>
      <w:footerReference r:id="rId23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Lustria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206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2060"/>
        <w:sz w:val="22"/>
        <w:szCs w:val="22"/>
        <w:u w:val="none"/>
        <w:shd w:fill="auto" w:val="clear"/>
        <w:vertAlign w:val="baseline"/>
        <w:rtl w:val="0"/>
      </w:rPr>
      <w:t xml:space="preserve">Boletim Epidemiológico n ˚6 – COES COVID-19 – 05 de Abril de 2020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b w:val="1"/>
      <w:sz w:val="24"/>
      <w:szCs w:val="24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1.png"/><Relationship Id="rId22" Type="http://schemas.openxmlformats.org/officeDocument/2006/relationships/image" Target="media/image10.png"/><Relationship Id="rId10" Type="http://schemas.openxmlformats.org/officeDocument/2006/relationships/image" Target="media/image16.png"/><Relationship Id="rId21" Type="http://schemas.openxmlformats.org/officeDocument/2006/relationships/image" Target="media/image9.png"/><Relationship Id="rId13" Type="http://schemas.openxmlformats.org/officeDocument/2006/relationships/image" Target="media/image13.png"/><Relationship Id="rId12" Type="http://schemas.openxmlformats.org/officeDocument/2006/relationships/image" Target="media/image7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4.png"/><Relationship Id="rId14" Type="http://schemas.openxmlformats.org/officeDocument/2006/relationships/image" Target="media/image12.png"/><Relationship Id="rId17" Type="http://schemas.openxmlformats.org/officeDocument/2006/relationships/image" Target="media/image6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3.png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Lustri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