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24" w:rsidRDefault="002E1B41">
      <w:pPr>
        <w:pStyle w:val="Cm"/>
      </w:pPr>
      <w:bookmarkStart w:id="0" w:name="_GoBack"/>
      <w:bookmarkEnd w:id="0"/>
      <w:r>
        <w:t>Diagnosztikai célú orvosi képalkotás</w:t>
      </w:r>
    </w:p>
    <w:p w:rsidR="00042224" w:rsidRDefault="002E1B41">
      <w:pPr>
        <w:pStyle w:val="Cmsor1"/>
        <w:jc w:val="center"/>
      </w:pPr>
      <w:r>
        <w:t>Tételsor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I. Röntgen</w:t>
      </w:r>
    </w:p>
    <w:p w:rsidR="00042224" w:rsidRDefault="002E1B41">
      <w:pPr>
        <w:pStyle w:val="Standard"/>
      </w:pPr>
      <w:r>
        <w:t>1. A röntgen alapú képalkotás</w:t>
      </w:r>
    </w:p>
    <w:p w:rsidR="00042224" w:rsidRDefault="002E1B41">
      <w:pPr>
        <w:pStyle w:val="Standard"/>
      </w:pPr>
      <w:r>
        <w:t>2. A röntgen vizsgálat előnyei, hátrányai</w:t>
      </w:r>
    </w:p>
    <w:p w:rsidR="00042224" w:rsidRDefault="002E1B41">
      <w:pPr>
        <w:pStyle w:val="Standard"/>
      </w:pPr>
      <w:r>
        <w:t>3. Röntgen alapú vizsgálati megoldások</w:t>
      </w:r>
    </w:p>
    <w:p w:rsidR="00042224" w:rsidRDefault="002E1B41">
      <w:pPr>
        <w:pStyle w:val="Standard"/>
      </w:pPr>
      <w:r>
        <w:t>4. A röntgen berendezés általános belső működése</w:t>
      </w:r>
    </w:p>
    <w:p w:rsidR="00042224" w:rsidRDefault="002E1B41">
      <w:pPr>
        <w:pStyle w:val="Standard"/>
      </w:pPr>
      <w:r>
        <w:t>5. A röntgen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II. CT - Computer Tomography</w:t>
      </w:r>
    </w:p>
    <w:p w:rsidR="00042224" w:rsidRDefault="002E1B41">
      <w:pPr>
        <w:pStyle w:val="Standard"/>
      </w:pPr>
      <w:r>
        <w:t>1. A CT alapú képalkotás</w:t>
      </w:r>
    </w:p>
    <w:p w:rsidR="00042224" w:rsidRDefault="002E1B41">
      <w:pPr>
        <w:pStyle w:val="Standard"/>
      </w:pPr>
      <w:r>
        <w:t>2. A CT vizsgálat előnyei, hátrányai, backprojection</w:t>
      </w:r>
    </w:p>
    <w:p w:rsidR="00042224" w:rsidRDefault="002E1B41">
      <w:pPr>
        <w:pStyle w:val="Standard"/>
      </w:pPr>
      <w:r>
        <w:t>3. A CT alapú vizsgálati megoldások</w:t>
      </w:r>
    </w:p>
    <w:p w:rsidR="00042224" w:rsidRDefault="002E1B41">
      <w:pPr>
        <w:pStyle w:val="Standard"/>
      </w:pPr>
      <w:r>
        <w:t>4. A CT berendezés általános belső működése</w:t>
      </w:r>
    </w:p>
    <w:p w:rsidR="00042224" w:rsidRDefault="002E1B41">
      <w:pPr>
        <w:pStyle w:val="Standard"/>
      </w:pPr>
      <w:r>
        <w:t>5. A CT fejlődésének főbb állomásai, a CT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III. OCT - Optical Coherence Tomography</w:t>
      </w:r>
    </w:p>
    <w:p w:rsidR="00042224" w:rsidRDefault="002E1B41">
      <w:pPr>
        <w:pStyle w:val="Standard"/>
      </w:pPr>
      <w:r>
        <w:t>1. Az OCT alapú képalkotás (TD-OCT, és SD-OCT)</w:t>
      </w:r>
    </w:p>
    <w:p w:rsidR="00042224" w:rsidRDefault="002E1B41">
      <w:pPr>
        <w:pStyle w:val="Standard"/>
      </w:pPr>
      <w:r>
        <w:t>2. Az OCT vizsgálat előnyei, hátrányai</w:t>
      </w:r>
    </w:p>
    <w:p w:rsidR="00042224" w:rsidRDefault="002E1B41">
      <w:pPr>
        <w:pStyle w:val="Standard"/>
      </w:pPr>
      <w:r>
        <w:t>3. Az OCT alapú vizsgálati megoldások</w:t>
      </w:r>
    </w:p>
    <w:p w:rsidR="00042224" w:rsidRDefault="002E1B41">
      <w:pPr>
        <w:pStyle w:val="Standard"/>
      </w:pPr>
      <w:r>
        <w:t>4. Az OCT berendezés általános belső működése</w:t>
      </w:r>
    </w:p>
    <w:p w:rsidR="00042224" w:rsidRDefault="002E1B41">
      <w:pPr>
        <w:pStyle w:val="Standard"/>
      </w:pPr>
      <w:r>
        <w:t>5. Az OCT fejlődésének főbb állomásai, az OCT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IV.MRI - Magnetic Resonance Imaging</w:t>
      </w:r>
    </w:p>
    <w:p w:rsidR="00042224" w:rsidRDefault="002E1B41">
      <w:pPr>
        <w:pStyle w:val="Standard"/>
      </w:pPr>
      <w:r>
        <w:t>1. A MRI alapú képalkotás</w:t>
      </w:r>
    </w:p>
    <w:p w:rsidR="00042224" w:rsidRDefault="002E1B41">
      <w:pPr>
        <w:pStyle w:val="Standard"/>
      </w:pPr>
      <w:r>
        <w:lastRenderedPageBreak/>
        <w:t>2. A MRI vizsgálat előnyei, hátrányai</w:t>
      </w:r>
    </w:p>
    <w:p w:rsidR="00042224" w:rsidRDefault="002E1B41">
      <w:pPr>
        <w:pStyle w:val="Standard"/>
      </w:pPr>
      <w:r>
        <w:t>3. A MRI alapú vizsgálati megoldások</w:t>
      </w:r>
    </w:p>
    <w:p w:rsidR="00042224" w:rsidRDefault="002E1B41">
      <w:pPr>
        <w:pStyle w:val="Standard"/>
      </w:pPr>
      <w:r>
        <w:t>4. A MRI berendezés általános belső működése</w:t>
      </w:r>
    </w:p>
    <w:p w:rsidR="00042224" w:rsidRDefault="002E1B41">
      <w:pPr>
        <w:pStyle w:val="Standard"/>
      </w:pPr>
      <w:r>
        <w:t>5. A MRI fejlődésének főbb állomásai, az MRI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V. PET - PET Positron Emission Tomography</w:t>
      </w:r>
    </w:p>
    <w:p w:rsidR="00042224" w:rsidRDefault="002E1B41">
      <w:pPr>
        <w:pStyle w:val="Standard"/>
      </w:pPr>
      <w:r>
        <w:t>1. A PET alapú képalkotás</w:t>
      </w:r>
    </w:p>
    <w:p w:rsidR="00042224" w:rsidRDefault="002E1B41">
      <w:pPr>
        <w:pStyle w:val="Standard"/>
      </w:pPr>
      <w:r>
        <w:t>2. A PET vizsgálat előnyei, hátrányai</w:t>
      </w:r>
    </w:p>
    <w:p w:rsidR="00042224" w:rsidRDefault="002E1B41">
      <w:pPr>
        <w:pStyle w:val="Standard"/>
      </w:pPr>
      <w:r>
        <w:t>3. A PET alapú vizsgálati megoldások</w:t>
      </w:r>
    </w:p>
    <w:p w:rsidR="00042224" w:rsidRDefault="002E1B41">
      <w:pPr>
        <w:pStyle w:val="Standard"/>
      </w:pPr>
      <w:r>
        <w:t>4. A PET berendezés általános belső működése</w:t>
      </w:r>
    </w:p>
    <w:p w:rsidR="00042224" w:rsidRDefault="002E1B41">
      <w:pPr>
        <w:pStyle w:val="Standard"/>
      </w:pPr>
      <w:r>
        <w:t>5. A PET fejlődésének főbb állomásai, a PET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V</w:t>
      </w:r>
      <w:r w:rsidR="002A672E">
        <w:t>I</w:t>
      </w:r>
      <w:r>
        <w:t>. Spektroszkópia/spektrometria</w:t>
      </w:r>
    </w:p>
    <w:p w:rsidR="00042224" w:rsidRDefault="002E1B41">
      <w:pPr>
        <w:pStyle w:val="Standard"/>
      </w:pPr>
      <w:r>
        <w:t>1. A spektroszkópia/spektrometria alapjai</w:t>
      </w:r>
    </w:p>
    <w:p w:rsidR="00042224" w:rsidRDefault="002E1B41">
      <w:pPr>
        <w:pStyle w:val="Standard"/>
      </w:pPr>
      <w:r>
        <w:t>2. A spektroszkópia/spektrometria előnyei</w:t>
      </w:r>
    </w:p>
    <w:p w:rsidR="00042224" w:rsidRDefault="002E1B41">
      <w:pPr>
        <w:pStyle w:val="Standard"/>
      </w:pPr>
      <w:r>
        <w:t>3. A spektroszkópia/spektrometria hátrányai</w:t>
      </w:r>
    </w:p>
    <w:p w:rsidR="00042224" w:rsidRDefault="002E1B41">
      <w:pPr>
        <w:pStyle w:val="Standard"/>
      </w:pPr>
      <w:r>
        <w:t>4. Spektroszkópia/spektrometria vizsgálati megoldások</w:t>
      </w:r>
    </w:p>
    <w:p w:rsidR="00042224" w:rsidRDefault="002E1B41">
      <w:pPr>
        <w:pStyle w:val="Standard"/>
      </w:pPr>
      <w:r>
        <w:t>5. A spektroszkóp/spektrométer berendezések általános belső működése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V</w:t>
      </w:r>
      <w:r w:rsidR="002A672E">
        <w:t>I</w:t>
      </w:r>
      <w:r>
        <w:t>I. CTI - Computerised Thermal Imaging</w:t>
      </w:r>
    </w:p>
    <w:p w:rsidR="00042224" w:rsidRDefault="002E1B41">
      <w:pPr>
        <w:pStyle w:val="Standard"/>
      </w:pPr>
      <w:r>
        <w:t>1. A CTI alapú képalkotás</w:t>
      </w:r>
    </w:p>
    <w:p w:rsidR="00042224" w:rsidRDefault="002E1B41">
      <w:pPr>
        <w:pStyle w:val="Standard"/>
      </w:pPr>
      <w:r>
        <w:t>2. A CTI vizsgálat előnyei, hátrányai</w:t>
      </w:r>
    </w:p>
    <w:p w:rsidR="00042224" w:rsidRDefault="002E1B41">
      <w:pPr>
        <w:pStyle w:val="Standard"/>
      </w:pPr>
      <w:r>
        <w:t>3. A CTI alapú vizsgálatok típusai</w:t>
      </w:r>
    </w:p>
    <w:p w:rsidR="00042224" w:rsidRDefault="002E1B41">
      <w:pPr>
        <w:pStyle w:val="Standard"/>
      </w:pPr>
      <w:r>
        <w:t>4. A főbb hőkamera típusok/általános belső működésük</w:t>
      </w:r>
    </w:p>
    <w:p w:rsidR="00042224" w:rsidRDefault="002E1B41">
      <w:pPr>
        <w:pStyle w:val="Standard"/>
      </w:pPr>
      <w:r>
        <w:t>5. A CTI alapú képalkotás problémái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VI</w:t>
      </w:r>
      <w:r w:rsidR="002A672E">
        <w:t>I</w:t>
      </w:r>
      <w:r>
        <w:t>I. NIRS - Near-infrared Spectroscopy</w:t>
      </w:r>
    </w:p>
    <w:p w:rsidR="00042224" w:rsidRDefault="002E1B41">
      <w:pPr>
        <w:pStyle w:val="Standard"/>
      </w:pPr>
      <w:r>
        <w:lastRenderedPageBreak/>
        <w:t>1. A NIRS alapú képalkotás</w:t>
      </w:r>
    </w:p>
    <w:p w:rsidR="00042224" w:rsidRDefault="002E1B41">
      <w:pPr>
        <w:pStyle w:val="Standard"/>
      </w:pPr>
      <w:r>
        <w:t>2. A NIRS vizsgálat előnyei, hátrányai</w:t>
      </w:r>
    </w:p>
    <w:p w:rsidR="00042224" w:rsidRDefault="002E1B41">
      <w:pPr>
        <w:pStyle w:val="Standard"/>
      </w:pPr>
      <w:r>
        <w:t>3. A NIRS alapú vizsgálatok típusai</w:t>
      </w:r>
    </w:p>
    <w:p w:rsidR="00042224" w:rsidRDefault="002E1B41">
      <w:pPr>
        <w:pStyle w:val="Standard"/>
      </w:pPr>
      <w:r>
        <w:t>4. A NIRS berendezések általános belső működése</w:t>
      </w:r>
    </w:p>
    <w:p w:rsidR="00042224" w:rsidRDefault="002E1B41">
      <w:pPr>
        <w:pStyle w:val="Standard"/>
      </w:pPr>
      <w:r>
        <w:t>5. A NIRS problémái</w:t>
      </w:r>
    </w:p>
    <w:p w:rsidR="00042224" w:rsidRDefault="00042224">
      <w:pPr>
        <w:pStyle w:val="Standard"/>
      </w:pPr>
    </w:p>
    <w:p w:rsidR="00042224" w:rsidRDefault="002A672E">
      <w:pPr>
        <w:pStyle w:val="Standard"/>
      </w:pPr>
      <w:r>
        <w:t>IX</w:t>
      </w:r>
      <w:r w:rsidR="002E1B41">
        <w:t>. Képalkotás optikai tartományban</w:t>
      </w:r>
    </w:p>
    <w:p w:rsidR="00042224" w:rsidRDefault="002E1B41">
      <w:pPr>
        <w:pStyle w:val="Standard"/>
      </w:pPr>
      <w:r>
        <w:t>1. Lencsék tulajdonságai (szférikus, aszférikus, chromat/achromat)</w:t>
      </w:r>
    </w:p>
    <w:p w:rsidR="00042224" w:rsidRDefault="002E1B41">
      <w:pPr>
        <w:pStyle w:val="Standard"/>
      </w:pPr>
      <w:r>
        <w:t>2. Felbontás és számolása, numerikus apertúra</w:t>
      </w:r>
    </w:p>
    <w:p w:rsidR="00042224" w:rsidRDefault="002E1B41">
      <w:pPr>
        <w:pStyle w:val="Standard"/>
      </w:pPr>
      <w:r>
        <w:t>3. Aberrációk a mikroszkópiában</w:t>
      </w:r>
    </w:p>
    <w:p w:rsidR="00042224" w:rsidRDefault="002E1B41">
      <w:pPr>
        <w:pStyle w:val="Standard"/>
      </w:pPr>
      <w:r>
        <w:t>4. Kamerák jellemzői és típusai</w:t>
      </w:r>
    </w:p>
    <w:p w:rsidR="00042224" w:rsidRDefault="002E1B41">
      <w:pPr>
        <w:pStyle w:val="Standard"/>
      </w:pPr>
      <w:r>
        <w:t>5. Nagyítás és számolása, fénytörés, látómező, mélységélesség, munkatávolság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X. Nagyfelbontású (fény)mikroszkópia I.</w:t>
      </w:r>
    </w:p>
    <w:p w:rsidR="00042224" w:rsidRDefault="002E1B41">
      <w:pPr>
        <w:pStyle w:val="Standard"/>
      </w:pPr>
      <w:r>
        <w:t>1. Airy minta</w:t>
      </w:r>
    </w:p>
    <w:p w:rsidR="00042224" w:rsidRDefault="002E1B41">
      <w:pPr>
        <w:pStyle w:val="Standard"/>
      </w:pPr>
      <w:r>
        <w:t>2. Modulációs átviteli függvény (MTF)</w:t>
      </w:r>
    </w:p>
    <w:p w:rsidR="00042224" w:rsidRDefault="002E1B41">
      <w:pPr>
        <w:pStyle w:val="Standard"/>
      </w:pPr>
      <w:r>
        <w:t>3. A mikroszkópok főbb fajtái és jellemzőik</w:t>
      </w:r>
    </w:p>
    <w:p w:rsidR="00042224" w:rsidRDefault="002E1B41">
      <w:pPr>
        <w:pStyle w:val="Standard"/>
      </w:pPr>
      <w:r>
        <w:t>4. Az átmenőfényes mikroszkóp részei, elrendezése, működése</w:t>
      </w:r>
    </w:p>
    <w:p w:rsidR="00042224" w:rsidRDefault="002E1B41">
      <w:pPr>
        <w:pStyle w:val="Standard"/>
      </w:pPr>
      <w:r>
        <w:t>5. Az átmenőfényes mikroszkóp jellemzői, előnyei/hátrányai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X</w:t>
      </w:r>
      <w:r w:rsidR="002A672E">
        <w:t>I</w:t>
      </w:r>
      <w:r>
        <w:t>. Nagyfelbontású (fény)mikroszkópia II.</w:t>
      </w:r>
    </w:p>
    <w:p w:rsidR="00042224" w:rsidRDefault="002E1B41">
      <w:pPr>
        <w:pStyle w:val="Standard"/>
      </w:pPr>
      <w:r>
        <w:t>1. Huygens-Fresnel elv</w:t>
      </w:r>
    </w:p>
    <w:p w:rsidR="00042224" w:rsidRDefault="002E1B41">
      <w:pPr>
        <w:pStyle w:val="Standard"/>
      </w:pPr>
      <w:r>
        <w:t>2. A fluoreszcens mikroszkóp részei, elrendezése, működése</w:t>
      </w:r>
    </w:p>
    <w:p w:rsidR="00042224" w:rsidRDefault="002E1B41">
      <w:pPr>
        <w:pStyle w:val="Standard"/>
      </w:pPr>
      <w:r>
        <w:t>3. Az fluoreszcens mikroszkóp jellemzői, előnyei/hátrányai</w:t>
      </w:r>
    </w:p>
    <w:p w:rsidR="00042224" w:rsidRDefault="002E1B41">
      <w:pPr>
        <w:pStyle w:val="Standard"/>
      </w:pPr>
      <w:r>
        <w:t>4. A sötétlátóteres (darkfield) mikroszkóp részei, elrendezése, működése</w:t>
      </w:r>
    </w:p>
    <w:p w:rsidR="00042224" w:rsidRDefault="002E1B41">
      <w:pPr>
        <w:pStyle w:val="Standard"/>
      </w:pPr>
      <w:r>
        <w:t>5. A sötétlátóteres (darkfield) mikroszkóp jellemzői, előnyei/hátrányai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lastRenderedPageBreak/>
        <w:t>XI</w:t>
      </w:r>
      <w:r w:rsidR="002A672E">
        <w:t>I</w:t>
      </w:r>
      <w:r>
        <w:t>. Digitális mikroszkópia</w:t>
      </w:r>
    </w:p>
    <w:p w:rsidR="00042224" w:rsidRDefault="002E1B41">
      <w:pPr>
        <w:pStyle w:val="Standard"/>
      </w:pPr>
      <w:r>
        <w:t>1. A digitális mikroszkópia előnyei</w:t>
      </w:r>
    </w:p>
    <w:p w:rsidR="00042224" w:rsidRDefault="002E1B41">
      <w:pPr>
        <w:pStyle w:val="Standard"/>
      </w:pPr>
      <w:r>
        <w:t>2. Szuperrezolúció elve, működése, előnyei/hátrányai</w:t>
      </w:r>
    </w:p>
    <w:p w:rsidR="00042224" w:rsidRDefault="002E1B41">
      <w:pPr>
        <w:pStyle w:val="Standard"/>
      </w:pPr>
      <w:r>
        <w:t>3. A tárgylemez scanner felépítése, működése, előnyei/hátrányai</w:t>
      </w:r>
    </w:p>
    <w:p w:rsidR="00042224" w:rsidRDefault="002E1B41">
      <w:pPr>
        <w:pStyle w:val="Standard"/>
      </w:pPr>
      <w:r>
        <w:t>4. Szkennelési típusok</w:t>
      </w:r>
    </w:p>
    <w:p w:rsidR="00042224" w:rsidRDefault="002E1B41">
      <w:pPr>
        <w:pStyle w:val="Standard"/>
      </w:pPr>
      <w:r>
        <w:t>5. Mintavétel képek esetében (Nyquist)</w:t>
      </w:r>
    </w:p>
    <w:p w:rsidR="00042224" w:rsidRDefault="00042224">
      <w:pPr>
        <w:pStyle w:val="Standard"/>
      </w:pPr>
    </w:p>
    <w:p w:rsidR="00042224" w:rsidRDefault="002E1B41">
      <w:pPr>
        <w:pStyle w:val="Standard"/>
      </w:pPr>
      <w:r>
        <w:t>XI</w:t>
      </w:r>
      <w:r w:rsidR="002A672E">
        <w:t>I</w:t>
      </w:r>
      <w:r>
        <w:t>I. Ultrahangos képalkotás</w:t>
      </w:r>
    </w:p>
    <w:p w:rsidR="00042224" w:rsidRDefault="002E1B41">
      <w:pPr>
        <w:pStyle w:val="Standard"/>
      </w:pPr>
      <w:r>
        <w:t>1. Az ultrahang berendezés részei, elrendezése, működése</w:t>
      </w:r>
    </w:p>
    <w:p w:rsidR="00042224" w:rsidRDefault="002E1B41">
      <w:pPr>
        <w:pStyle w:val="Standard"/>
      </w:pPr>
      <w:r>
        <w:t>2. Az ultrahangos vizsgálat jellemzői, előnyei/hátrányai</w:t>
      </w:r>
    </w:p>
    <w:p w:rsidR="00042224" w:rsidRDefault="002E1B41">
      <w:pPr>
        <w:pStyle w:val="Standard"/>
      </w:pPr>
      <w:r>
        <w:t>3. Az ultrahangos képalkotás: A-mód, B-mód, M-mód, Doppler technikák</w:t>
      </w:r>
    </w:p>
    <w:p w:rsidR="00042224" w:rsidRDefault="002E1B41">
      <w:pPr>
        <w:pStyle w:val="Standard"/>
      </w:pPr>
      <w:r>
        <w:t>4. Az ultrahangos képalkotás: 3D 4D, 3D leképezés/renderelési módok,</w:t>
      </w:r>
    </w:p>
    <w:p w:rsidR="00042224" w:rsidRDefault="002E1B41">
      <w:pPr>
        <w:pStyle w:val="Standard"/>
      </w:pPr>
      <w:r>
        <w:t>5. Felületi képrekonstrukciók és ábrázolási módok, VCI, VOCAL</w:t>
      </w:r>
    </w:p>
    <w:p w:rsidR="00042224" w:rsidRDefault="00042224">
      <w:pPr>
        <w:pStyle w:val="Standard"/>
      </w:pPr>
    </w:p>
    <w:sectPr w:rsidR="0004222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AE" w:rsidRDefault="002E1B41">
      <w:r>
        <w:separator/>
      </w:r>
    </w:p>
  </w:endnote>
  <w:endnote w:type="continuationSeparator" w:id="0">
    <w:p w:rsidR="00DA07AE" w:rsidRDefault="002E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AE" w:rsidRDefault="002E1B41">
      <w:r>
        <w:rPr>
          <w:color w:val="000000"/>
        </w:rPr>
        <w:separator/>
      </w:r>
    </w:p>
  </w:footnote>
  <w:footnote w:type="continuationSeparator" w:id="0">
    <w:p w:rsidR="00DA07AE" w:rsidRDefault="002E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24"/>
    <w:rsid w:val="00042224"/>
    <w:rsid w:val="000C3AA7"/>
    <w:rsid w:val="000D1474"/>
    <w:rsid w:val="002A672E"/>
    <w:rsid w:val="002E1B41"/>
    <w:rsid w:val="00DA07AE"/>
    <w:rsid w:val="00D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6A923-42AD-4A5D-8067-29BB4D78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suppressAutoHyphens/>
    </w:pPr>
  </w:style>
  <w:style w:type="paragraph" w:styleId="Cmsor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200" w:after="120" w:line="276" w:lineRule="auto"/>
    </w:pPr>
    <w:rPr>
      <w:rFonts w:ascii="Calibri" w:eastAsia="Calibri" w:hAnsi="Calibri" w:cs="Times New Roman"/>
      <w:sz w:val="22"/>
      <w:szCs w:val="22"/>
      <w:lang w:val="hu-HU"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before="0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m">
    <w:name w:val="Title"/>
    <w:basedOn w:val="Standard"/>
    <w:next w:val="Standard"/>
    <w:pPr>
      <w:pBdr>
        <w:bottom w:val="single" w:sz="8" w:space="4" w:color="FFFF00"/>
      </w:pBdr>
      <w:spacing w:before="0" w:after="300" w:line="240" w:lineRule="auto"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styleId="Alcm">
    <w:name w:val="Subtitle"/>
    <w:basedOn w:val="Heading"/>
    <w:next w:val="Textbody"/>
    <w:pPr>
      <w:jc w:val="center"/>
    </w:pPr>
    <w:rPr>
      <w:i/>
      <w:iCs/>
    </w:rPr>
  </w:style>
  <w:style w:type="character" w:customStyle="1" w:styleId="CmChar">
    <w:name w:val="Cím Char"/>
    <w:basedOn w:val="Bekezdsalapbettpusa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Cmsor1Char">
    <w:name w:val="Címsor 1 Char"/>
    <w:basedOn w:val="Bekezdsalapbettpus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3061</Characters>
  <Application>Microsoft Office Word</Application>
  <DocSecurity>4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nikto</cp:lastModifiedBy>
  <cp:revision>2</cp:revision>
  <dcterms:created xsi:type="dcterms:W3CDTF">2022-05-12T11:56:00Z</dcterms:created>
  <dcterms:modified xsi:type="dcterms:W3CDTF">2022-05-12T11:56:00Z</dcterms:modified>
</cp:coreProperties>
</file>