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AC2" w:rsidRDefault="00A53AC2" w:rsidP="00A53AC2">
      <w:pPr>
        <w:spacing w:after="0" w:line="240" w:lineRule="auto"/>
        <w:contextualSpacing/>
        <w:jc w:val="both"/>
        <w:rPr>
          <w:rFonts w:ascii="Arial" w:hAnsi="Arial" w:cs="Arial"/>
          <w:sz w:val="20"/>
          <w:szCs w:val="20"/>
        </w:rPr>
      </w:pPr>
      <w:r>
        <w:rPr>
          <w:rFonts w:ascii="Arial" w:hAnsi="Arial" w:cs="Arial"/>
          <w:sz w:val="20"/>
          <w:szCs w:val="20"/>
        </w:rPr>
        <w:t>Description of research:</w:t>
      </w:r>
    </w:p>
    <w:p w:rsidR="00A53AC2" w:rsidRDefault="00A53AC2" w:rsidP="00A53AC2">
      <w:pPr>
        <w:spacing w:after="0" w:line="240" w:lineRule="auto"/>
        <w:contextualSpacing/>
        <w:jc w:val="both"/>
        <w:rPr>
          <w:rFonts w:ascii="Arial" w:hAnsi="Arial" w:cs="Arial"/>
          <w:sz w:val="20"/>
          <w:szCs w:val="20"/>
        </w:rPr>
      </w:pPr>
      <w:bookmarkStart w:id="0" w:name="_GoBack"/>
      <w:bookmarkEnd w:id="0"/>
      <w:r w:rsidRPr="00A53AC2">
        <w:rPr>
          <w:rFonts w:ascii="Arial" w:hAnsi="Arial" w:cs="Arial"/>
          <w:sz w:val="20"/>
          <w:szCs w:val="20"/>
        </w:rPr>
        <w:t>Training and monitoring methodologies for chronic obstructive pulmonary disease patients in daily life.</w:t>
      </w:r>
    </w:p>
    <w:p w:rsidR="00A53AC2" w:rsidRDefault="00A53AC2" w:rsidP="00CF6AEB">
      <w:pPr>
        <w:spacing w:after="0" w:line="240" w:lineRule="auto"/>
        <w:contextualSpacing/>
        <w:jc w:val="both"/>
        <w:rPr>
          <w:rFonts w:ascii="Arial" w:hAnsi="Arial" w:cs="Arial"/>
          <w:sz w:val="20"/>
          <w:szCs w:val="20"/>
        </w:rPr>
      </w:pPr>
    </w:p>
    <w:p w:rsidR="000A23E0"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This thesis aims to investigate the feasibility of using unobtrusive technologies in order to provide useful and modular patient training and monitoring methodologies. The research focuses in particular on COPD patients with data comprising physiological information and physical activity. Signal processing and machine learning methods are investigated and further developed to construct reliable algorithms to derive COPD relevant indicators and trends including patient characteristics and behavioral patterns. The extracted information can be used to obtain objective behavioral assessment and new markers of patient's improvements under free living conditions. In particular the following results are achieved.</w:t>
      </w:r>
    </w:p>
    <w:p w:rsidR="00244FAF" w:rsidRPr="00244FAF"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 xml:space="preserve">A new framework has been proposed and evaluated for smartphone-based sensor data recording and processing. Since extensibility is a key feature, it has been implemented in a layered framework design. This was evaluated to show its versatility to handle various multi-modal sensors and recognition solutions, which are essential elements when prototyping patient care solutions on phones. </w:t>
      </w:r>
    </w:p>
    <w:p w:rsidR="00244FAF" w:rsidRPr="00244FAF"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A novel exercise training and feedback system has been developed using smartphone-integrated sensors only. The proposed approach integrates well into therapy routines, where an initial training session with a therapist is used to derive exercise quality parameters. In subsequent patient training sessions, the system can provide instant acoustic feedback on the detected exercise performance. The validation with healthy participants showed an overall accuracy of 96.2% in recognizing exercise performances. The intervention study w</w:t>
      </w:r>
      <w:r w:rsidR="000A23E0">
        <w:rPr>
          <w:rFonts w:ascii="Arial" w:hAnsi="Arial" w:cs="Arial"/>
          <w:sz w:val="20"/>
          <w:szCs w:val="20"/>
        </w:rPr>
        <w:t xml:space="preserve">ith 7 COPD patients showed </w:t>
      </w:r>
      <w:proofErr w:type="gramStart"/>
      <w:r w:rsidR="000A23E0">
        <w:rPr>
          <w:rFonts w:ascii="Arial" w:hAnsi="Arial" w:cs="Arial"/>
          <w:sz w:val="20"/>
          <w:szCs w:val="20"/>
        </w:rPr>
        <w:t>a 96.7</w:t>
      </w:r>
      <w:proofErr w:type="gramEnd"/>
      <w:r w:rsidRPr="00244FAF">
        <w:rPr>
          <w:rFonts w:ascii="Arial" w:hAnsi="Arial" w:cs="Arial"/>
          <w:sz w:val="20"/>
          <w:szCs w:val="20"/>
        </w:rPr>
        <w:t xml:space="preserve">% accuracy in exercise repetitions counts and a 87.5% accuracy in recognizing exercise performances. </w:t>
      </w:r>
    </w:p>
    <w:p w:rsidR="00244FAF" w:rsidRPr="00244FAF"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 xml:space="preserve">Detailed analyses of physical activity (PA) measures in COPD have been conducted on data COPD patients and healthy matching control subjects. The results show that compared with healthy subjects, COPD patients spent not only less time in higher intensities of physical activity (PA), but also more time in lower intensities. Interestingly, patients with COPD spent more time in very light intensity than healthy subjects, but there is no difference for the time in light intensity. In general, healthy subjects perform their activities at higher intensities compared to patients with COPD, and this difference is more pronounced during weekdays. Reducing the time in very light intensity without necessarily increasing the time in moderate-to-vigorous intensity may be an important strategy for achieving health benefits in patients with COPD. Moreover 5 subgroups of patients were identified each with distinct PA measures and PA hourly temporal trends, which can be useful to tailor interventions according to the needs of each group. Results show that outcome measures need to be clearly delineated when evaluating interventions aiming to promote PA in patients with COPD. </w:t>
      </w:r>
    </w:p>
    <w:p w:rsidR="00244FAF" w:rsidRPr="00244FAF"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 xml:space="preserve">Using relatively simple assumptions and settings, it has been shown that interpretable and consistent results can be obtained from a large set of unannotated real-life data concerning a large population of COPD and healthy subjects. Physical activity (PA) routines patterns integrate and represent daily PA measures and physiological responses. The discovered PA routines were found suitable to label, in an unsupervised way, subjects and assessed days and could be valid constructs to quantify PA behavioral change in patient with limited exercise capacity. In particular, PA routines in COPD patients and healthy subjects are considerably different regarding their composition and they show certain consistent trends reflecting the stage of the disease as measured by common clinical practice. </w:t>
      </w:r>
    </w:p>
    <w:p w:rsidR="00244FAF" w:rsidRPr="00244FAF"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 xml:space="preserve">Disturbed sleep could play a substantial role in daytime symptoms and chronic fatigue commonly found in COPD patients. Objectively measured sleep characteristics were identified in patients and compared to the ones assessed in healthy subjects. Sleep is further analyzed by using topic modelling techniques to investigate pattern of sleep from multimodal sensor data. In addition the effects of disturbed sleep on daytime function is investigated and reported. </w:t>
      </w:r>
    </w:p>
    <w:p w:rsidR="003C67BD" w:rsidRPr="00244FAF"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The continuous monitoring of respiratory and cardiac variables may be relevant to provide further insights into the role of dynamic hyperinflation in the genesis of dyspnea. Therefore a new wearable system was developed comprising of a unique, low cost, not visible and flat acoustic sensor connected to a low resources analysis system. To estimate a number of physiological variables (respiration rate, breathing phase duration and cardiac related variables) the system uses a decomposition technique on time-series of features extracted from audio signals measured at the chest. The proposed system provides a robust method to continuously monitor breathing parameters such as respiration onsets and duration of respiration phases.</w:t>
      </w:r>
    </w:p>
    <w:sectPr w:rsidR="003C67BD" w:rsidRPr="00244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FAF"/>
    <w:rsid w:val="000A23E0"/>
    <w:rsid w:val="00244FAF"/>
    <w:rsid w:val="00252D71"/>
    <w:rsid w:val="003C67BD"/>
    <w:rsid w:val="00861293"/>
    <w:rsid w:val="00A53AC2"/>
    <w:rsid w:val="00CF6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32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757</Words>
  <Characters>4316</Characters>
  <Application>Microsoft Office Word</Application>
  <DocSecurity>0</DocSecurity>
  <Lines>35</Lines>
  <Paragraphs>10</Paragraphs>
  <ScaleCrop>false</ScaleCrop>
  <Company>Philips</Company>
  <LinksUpToDate>false</LinksUpToDate>
  <CharactersWithSpaces>5063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Philips</dc:creator>
  <cp:lastModifiedBy>Philips</cp:lastModifiedBy>
  <cp:revision>5</cp:revision>
  <dcterms:created xsi:type="dcterms:W3CDTF">2015-07-13T09:48:00Z</dcterms:created>
  <dcterms:modified xsi:type="dcterms:W3CDTF">2015-07-13T11:02:00Z</dcterms:modified>
</cp:coreProperties>
</file>