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3E0"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This thesis aims to investigate the feasibility of using unobtrusive technologies in order to provide useful and modular patient training and monitoring methodologies. The research focuses in particular on COPD patients with data comprising physiological information and physical activity. Signal processing and machine learning methods are investigated and further developed to construct reliable algorithms to derive COPD relevant indicators and trends including patient characteristics and behavioral patterns. The extracted information can be used to obtain objective behavioral assessment and new markers of patient's improvements under free living conditions. In particular the following results are achieved.</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A new framework has been proposed and evaluated for smartphone-based sensor data recording and processing. Since extensibility is a key feature, it has been implemented in a layered framework design. This was evaluated to show its versatility to handle various multi-modal sensors and recognition solutions, which are essential elements when prototyping patient care solutions on phones.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A novel exercise training and feedback system has been developed using smartphone-integrated sensors only. The proposed approach integrates well into therapy routines, where an initial training session with a therapist is used to derive exercise quality parameters. In subsequent patient training sessions, the system can provide instant acoustic feedback on the detected exercise performance. The validation with healthy participants showed an overall accuracy of 96.2% in recognizing exercise performances. The intervention study w</w:t>
      </w:r>
      <w:r w:rsidR="000A23E0">
        <w:rPr>
          <w:rFonts w:ascii="Arial" w:hAnsi="Arial" w:cs="Arial"/>
          <w:sz w:val="20"/>
          <w:szCs w:val="20"/>
        </w:rPr>
        <w:t xml:space="preserve">ith 7 COPD patients showed </w:t>
      </w:r>
      <w:proofErr w:type="gramStart"/>
      <w:r w:rsidR="000A23E0">
        <w:rPr>
          <w:rFonts w:ascii="Arial" w:hAnsi="Arial" w:cs="Arial"/>
          <w:sz w:val="20"/>
          <w:szCs w:val="20"/>
        </w:rPr>
        <w:t>a 96.7</w:t>
      </w:r>
      <w:proofErr w:type="gramEnd"/>
      <w:r w:rsidRPr="00244FAF">
        <w:rPr>
          <w:rFonts w:ascii="Arial" w:hAnsi="Arial" w:cs="Arial"/>
          <w:sz w:val="20"/>
          <w:szCs w:val="20"/>
        </w:rPr>
        <w:t xml:space="preserve">% accuracy in exercise repetitions counts and a 87.5% accuracy in recognizing exercise performances.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Detailed analyses of physical activity (PA) measures in COPD have been conducted on data COPD patients and healthy matching control subjects. The results show that compared with healthy subjects, COPD patients spent not only less time in higher intensities of physical activity (PA), but also more time in lower intensities. Interestingly, patients with COPD spent more time in very light intensity than healthy subjects, but there is no difference for the time in light intensity. In general, healthy subjects perform their activities at higher intensities compared to patients with COPD, and this difference is more pronounced during weekdays. Reducing the time in very light intensity without necessarily increasing the time in moderate-to-vigorous intensity may be an important strategy for achieving health benefits in patients with COPD. Moreover 5 subgroups of patients were identified each with distinct PA measures and PA hourly temporal trends, which can be useful to tailor interventions according to the needs of each group. Results show that outcome measures need to be clearly delineated when evaluating interventions aiming to promote PA in patients with COPD.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Using relatively simple assumptions and settings, it has been shown that interpretable and consistent results can be obtained from a large set of unannotated real-life data concerning a large population of COPD and healthy subjects. Physical activity (PA) routines patterns integrate and represent daily PA measures and physiological responses. The discovered PA routines were found suitable to label, in an unsupervised way, subjects and assessed days and could be valid constructs to quantify PA behavioral change in patient with limited exercise capacity. In particular, PA routines in COPD patients and healthy subjects are considerably different regarding their composition and they show certain consistent trends reflecting the stage of the disease as measured by common clinical practice. </w:t>
      </w:r>
    </w:p>
    <w:p w:rsidR="00244FAF"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 xml:space="preserve">Disturbed sleep could play a substantial role in daytime symptoms and chronic fatigue commonly found in COPD patients. Objectively measured sleep characteristics were identified in patients and compared to the ones assessed in healthy subjects. Sleep is further analyzed by using topic modelling techniques to </w:t>
      </w:r>
      <w:bookmarkStart w:id="0" w:name="_GoBack"/>
      <w:bookmarkEnd w:id="0"/>
      <w:r w:rsidRPr="00244FAF">
        <w:rPr>
          <w:rFonts w:ascii="Arial" w:hAnsi="Arial" w:cs="Arial"/>
          <w:sz w:val="20"/>
          <w:szCs w:val="20"/>
        </w:rPr>
        <w:t xml:space="preserve">investigate pattern of sleep from multimodal sensor data. In addition the effects of disturbed sleep on daytime function is investigated and reported. </w:t>
      </w:r>
    </w:p>
    <w:p w:rsidR="003C67BD" w:rsidRPr="00244FAF" w:rsidRDefault="00244FAF" w:rsidP="00CF6AEB">
      <w:pPr>
        <w:spacing w:after="0" w:line="240" w:lineRule="auto"/>
        <w:contextualSpacing/>
        <w:jc w:val="both"/>
        <w:rPr>
          <w:rFonts w:ascii="Arial" w:hAnsi="Arial" w:cs="Arial"/>
          <w:sz w:val="20"/>
          <w:szCs w:val="20"/>
        </w:rPr>
      </w:pPr>
      <w:r w:rsidRPr="00244FAF">
        <w:rPr>
          <w:rFonts w:ascii="Arial" w:hAnsi="Arial" w:cs="Arial"/>
          <w:sz w:val="20"/>
          <w:szCs w:val="20"/>
        </w:rPr>
        <w:t>The continuous monitoring of respiratory and cardiac variables may be relevant to provide further insights into the role of dynamic hyperinflation in the genesis of dyspnea. Therefore a new wearable system was developed comprising of a unique, low cost, not visible and flat acoustic sensor connected to a low resources analysis system. To estimate a number of physiological variables (respiration rate, breathing phase duration and cardiac related variables) the system uses a decomposition technique on time-series of features extracted from audio signals measured at the chest. The proposed system provides a robust method to continuously monitor breathing parameters such as respiration onsets and duration of respiration phases.</w:t>
      </w:r>
    </w:p>
    <w:sectPr w:rsidR="003C67BD" w:rsidRPr="00244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FAF"/>
    <w:rsid w:val="000A23E0"/>
    <w:rsid w:val="00244FAF"/>
    <w:rsid w:val="00252D71"/>
    <w:rsid w:val="003C67BD"/>
    <w:rsid w:val="00861293"/>
    <w:rsid w:val="00CF6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32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737</Words>
  <Characters>4206</Characters>
  <Application>Microsoft Office Word</Application>
  <DocSecurity>0</DocSecurity>
  <Lines>35</Lines>
  <Paragraphs>9</Paragraphs>
  <ScaleCrop>false</ScaleCrop>
  <Company>Philips</Company>
  <LinksUpToDate>false</LinksUpToDate>
  <CharactersWithSpaces>4934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4</cp:revision>
  <dcterms:created xsi:type="dcterms:W3CDTF">2015-07-13T09:48:00Z</dcterms:created>
  <dcterms:modified xsi:type="dcterms:W3CDTF">2015-07-13T09:53:00Z</dcterms:modified>
</cp:coreProperties>
</file>