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 w:line="240" w:lineRule="auto"/>
        <w:jc w:val="center"/>
      </w:pPr>
      <w:r>
        <w:rPr>
          <w:rFonts w:ascii="Arial" w:hAnsi="Arial"/>
          <w:b/>
          <w:color w:val="000000"/>
          <w:sz w:val="42"/>
        </w:rPr>
        <w:t>GABBY VIRGINIA XHYALOM MICHELLE</w:t>
      </w:r>
    </w:p>
    <w:p>
      <w:pPr>
        <w:spacing w:before="0" w:after="40" w:line="240" w:lineRule="auto"/>
        <w:jc w:val="center"/>
      </w:pPr>
      <w:r>
        <w:rPr>
          <w:rFonts w:ascii="Arial" w:hAnsi="Arial"/>
          <w:b/>
          <w:color w:val="000000"/>
          <w:sz w:val="21"/>
        </w:rPr>
        <w:t>Master Data Specialist | Data Analyst | Data Entry | Data Mining | Automation</w:t>
      </w:r>
    </w:p>
    <w:p>
      <w:pPr>
        <w:spacing w:before="0" w:after="20" w:line="240" w:lineRule="auto"/>
        <w:jc w:val="center"/>
      </w:pPr>
      <w:r>
        <w:rPr>
          <w:rFonts w:ascii="Arial" w:hAnsi="Arial"/>
          <w:b w:val="0"/>
          <w:color w:val="333333"/>
          <w:sz w:val="18"/>
        </w:rPr>
        <w:t>gabbyvirginia17@gmail.com | Phone: +62 857-6556-3317 | WhatsApp: +62 896-9979-6917</w:t>
      </w:r>
    </w:p>
    <w:p>
      <w:pPr>
        <w:spacing w:before="0" w:after="80" w:line="240" w:lineRule="auto"/>
        <w:jc w:val="center"/>
      </w:pPr>
      <w:r>
        <w:rPr>
          <w:rFonts w:ascii="Arial" w:hAnsi="Arial"/>
          <w:b/>
          <w:color w:val="333333"/>
          <w:sz w:val="18"/>
        </w:rPr>
        <w:t xml:space="preserve">Portfolio: </w:t>
      </w:r>
      <w:hyperlink r:id="rId9">
        <w:r>
          <w:rPr>
            <w:rFonts w:ascii="Arial" w:hAnsi="Arial"/>
            <w:color w:val="0563C1"/>
            <w:u w:val="single"/>
            <w:sz w:val="19"/>
          </w:rPr>
          <w:t>gabby17485.github.io/gabby-portfolio</w:t>
        </w:r>
      </w:hyperlink>
    </w:p>
    <w:p>
      <w:pPr>
        <w:spacing w:before="100" w:after="60" w:line="240" w:lineRule="auto"/>
      </w:pPr>
      <w:r>
        <w:rPr>
          <w:rFonts w:ascii="Arial" w:hAnsi="Arial"/>
          <w:b/>
          <w:color w:val="000000"/>
          <w:sz w:val="23"/>
        </w:rPr>
        <w:t>PROFESSIONAL PROFILE</w:t>
      </w:r>
    </w:p>
    <w:p>
      <w:pPr>
        <w:spacing w:before="0" w:after="40" w:line="254" w:lineRule="auto"/>
      </w:pPr>
      <w:r>
        <w:rPr>
          <w:rFonts w:ascii="Arial" w:hAnsi="Arial"/>
          <w:b w:val="0"/>
          <w:color w:val="000000"/>
          <w:sz w:val="21"/>
        </w:rPr>
        <w:t>Data operations and analytics professional with seven years of experience at PT Kalbe Consumer Health. Specialized in master data, data entry, data mining, stock maintenance for all subdistributors, sales analysis, and workflow automation. Advanced Microsoft Excel user with broad Microsoft Office proficiency and hands-on experience in Python, SQL, Google Apps Script, Power Automate, and Looker Studio.</w:t>
      </w:r>
    </w:p>
    <w:p>
      <w:pPr>
        <w:spacing w:before="100" w:after="60" w:line="240" w:lineRule="auto"/>
      </w:pPr>
      <w:r>
        <w:rPr>
          <w:rFonts w:ascii="Arial" w:hAnsi="Arial"/>
          <w:b/>
          <w:color w:val="000000"/>
          <w:sz w:val="23"/>
        </w:rPr>
        <w:t>CORE SKILLS</w:t>
      </w:r>
    </w:p>
    <w:p>
      <w:pPr>
        <w:spacing w:before="0" w:after="40" w:line="254" w:lineRule="auto"/>
      </w:pPr>
      <w:r>
        <w:rPr>
          <w:rFonts w:ascii="Arial" w:hAnsi="Arial"/>
          <w:b w:val="0"/>
          <w:color w:val="000000"/>
          <w:sz w:val="19"/>
        </w:rPr>
        <w:t>Master Data Management | Data Entry | Data Mining | Data Cleaning | Data Validation | Stock Data Maintenance | Sales Analysis | Selling In and Selling Out | Days of Inventory | Service Level Agreement | Target Distribution | Discount Management | Achievement, Growth and Contribution Analysis | Reporting Automation</w:t>
      </w:r>
    </w:p>
    <w:p>
      <w:pPr>
        <w:spacing w:before="100" w:after="60" w:line="240" w:lineRule="auto"/>
      </w:pPr>
      <w:r>
        <w:rPr>
          <w:rFonts w:ascii="Arial" w:hAnsi="Arial"/>
          <w:b/>
          <w:color w:val="000000"/>
          <w:sz w:val="23"/>
        </w:rPr>
        <w:t>PROFESSIONAL EXPERIENCE</w:t>
      </w:r>
    </w:p>
    <w:p>
      <w:pPr>
        <w:spacing w:before="0" w:after="0" w:line="240" w:lineRule="auto"/>
      </w:pPr>
      <w:r>
        <w:rPr>
          <w:rFonts w:ascii="Arial" w:hAnsi="Arial"/>
          <w:b/>
          <w:color w:val="000000"/>
          <w:sz w:val="22"/>
        </w:rPr>
        <w:t>PT KALBE CONSUMER HEALTH</w:t>
      </w:r>
      <w:r>
        <w:rPr>
          <w:rFonts w:ascii="Arial" w:hAnsi="Arial"/>
          <w:b w:val="0"/>
          <w:color w:val="444444"/>
          <w:sz w:val="20"/>
        </w:rPr>
        <w:t xml:space="preserve">  |  </w:t>
      </w:r>
      <w:r>
        <w:rPr>
          <w:rFonts w:ascii="Arial" w:hAnsi="Arial"/>
          <w:b/>
          <w:color w:val="000000"/>
          <w:sz w:val="20"/>
        </w:rPr>
        <w:t>Data Operations, Analytics and Master Data</w:t>
      </w:r>
    </w:p>
    <w:p>
      <w:pPr>
        <w:spacing w:before="0" w:after="40" w:line="240" w:lineRule="auto"/>
      </w:pPr>
      <w:r>
        <w:rPr>
          <w:rFonts w:ascii="Arial" w:hAnsi="Arial"/>
          <w:b w:val="0"/>
          <w:color w:val="444444"/>
          <w:sz w:val="19"/>
        </w:rPr>
        <w:t>7 years of experience</w:t>
      </w:r>
    </w:p>
    <w:p>
      <w:pPr>
        <w:pStyle w:val="ListBullet"/>
        <w:spacing w:before="0" w:after="30" w:line="250" w:lineRule="auto"/>
        <w:ind w:left="259" w:hanging="259"/>
      </w:pPr>
      <w:r>
        <w:rPr>
          <w:rFonts w:ascii="Arial" w:hAnsi="Arial"/>
          <w:b w:val="0"/>
          <w:color w:val="000000"/>
          <w:sz w:val="21"/>
        </w:rPr>
        <w:t>Maintain stock data and master data for all subdistributors, including product, unit, price, coverage, ship-to, branch, and subdistributor references.</w:t>
      </w:r>
    </w:p>
    <w:p>
      <w:pPr>
        <w:pStyle w:val="ListBullet"/>
        <w:spacing w:before="0" w:after="30" w:line="250" w:lineRule="auto"/>
        <w:ind w:left="259" w:hanging="259"/>
      </w:pPr>
      <w:r>
        <w:rPr>
          <w:rFonts w:ascii="Arial" w:hAnsi="Arial"/>
          <w:b w:val="0"/>
          <w:color w:val="000000"/>
          <w:sz w:val="21"/>
        </w:rPr>
        <w:t>Calculate and analyze sales, selling in, selling out, days of inventory, service level agreement, achievement, growth, and contribution.</w:t>
      </w:r>
    </w:p>
    <w:p>
      <w:pPr>
        <w:pStyle w:val="ListBullet"/>
        <w:spacing w:before="0" w:after="30" w:line="250" w:lineRule="auto"/>
        <w:ind w:left="259" w:hanging="259"/>
      </w:pPr>
      <w:r>
        <w:rPr>
          <w:rFonts w:ascii="Arial" w:hAnsi="Arial"/>
          <w:b w:val="0"/>
          <w:color w:val="000000"/>
          <w:sz w:val="21"/>
        </w:rPr>
        <w:t>Built a template-agnostic Python consolidation engine for 200+ subdistributors, achieving approximately 90% successful processing across varied Excel formats and reducing correction time from up to seven days to one day or less.</w:t>
      </w:r>
    </w:p>
    <w:p>
      <w:pPr>
        <w:pStyle w:val="ListBullet"/>
        <w:spacing w:before="0" w:after="30" w:line="250" w:lineRule="auto"/>
        <w:ind w:left="259" w:hanging="259"/>
      </w:pPr>
      <w:r>
        <w:rPr>
          <w:rFonts w:ascii="Arial" w:hAnsi="Arial"/>
          <w:b w:val="0"/>
          <w:color w:val="000000"/>
          <w:sz w:val="21"/>
        </w:rPr>
        <w:t>Replaced a once-daily WhatsApp reminder with a real-time PDU monitoring dashboard accessible to all branches, leadership, and relevant head-office stakeholders.</w:t>
      </w:r>
    </w:p>
    <w:p>
      <w:pPr>
        <w:pStyle w:val="ListBullet"/>
        <w:spacing w:before="0" w:after="30" w:line="250" w:lineRule="auto"/>
        <w:ind w:left="259" w:hanging="259"/>
      </w:pPr>
      <w:r>
        <w:rPr>
          <w:rFonts w:ascii="Arial" w:hAnsi="Arial"/>
          <w:b w:val="0"/>
          <w:color w:val="000000"/>
          <w:sz w:val="21"/>
        </w:rPr>
        <w:t>Created an RAC and inter-branch relocation application with three-layer validation, shared visibility, stock controls, transaction history, notifications, and approval workflows.</w:t>
      </w:r>
    </w:p>
    <w:p>
      <w:pPr>
        <w:pStyle w:val="ListBullet"/>
        <w:spacing w:before="0" w:after="30" w:line="250" w:lineRule="auto"/>
        <w:ind w:left="259" w:hanging="259"/>
      </w:pPr>
      <w:r>
        <w:rPr>
          <w:rFonts w:ascii="Arial" w:hAnsi="Arial"/>
          <w:b w:val="0"/>
          <w:color w:val="000000"/>
          <w:sz w:val="21"/>
        </w:rPr>
        <w:t>Automated Excel-to-signed-PDF target preparation and file naming, shortening end-to-end processing from two days to approximately two hours.</w:t>
      </w:r>
    </w:p>
    <w:p>
      <w:pPr>
        <w:pStyle w:val="ListBullet"/>
        <w:spacing w:before="0" w:after="30" w:line="250" w:lineRule="auto"/>
        <w:ind w:left="259" w:hanging="259"/>
      </w:pPr>
      <w:r>
        <w:rPr>
          <w:rFonts w:ascii="Arial" w:hAnsi="Arial"/>
          <w:b w:val="0"/>
          <w:color w:val="000000"/>
          <w:sz w:val="21"/>
        </w:rPr>
        <w:t>Implemented Power Automate email routing that matches each branch with its correct target file, replacing shared-folder link broadcasts with recipient-specific delivery.</w:t>
      </w:r>
    </w:p>
    <w:p>
      <w:pPr>
        <w:pStyle w:val="ListBullet"/>
        <w:spacing w:before="0" w:after="30" w:line="250" w:lineRule="auto"/>
        <w:ind w:left="259" w:hanging="259"/>
      </w:pPr>
      <w:r>
        <w:rPr>
          <w:rFonts w:ascii="Arial" w:hAnsi="Arial"/>
          <w:b w:val="0"/>
          <w:color w:val="000000"/>
          <w:sz w:val="21"/>
        </w:rPr>
        <w:t>Converted manual sales review into a centralized self-service dashboard for stakeholder access to selling in, selling out, targets, achievement, growth, contribution, and active-account performance.</w:t>
      </w:r>
    </w:p>
    <w:p>
      <w:pPr>
        <w:pStyle w:val="ListBullet"/>
        <w:spacing w:before="0" w:after="30" w:line="250" w:lineRule="auto"/>
        <w:ind w:left="259" w:hanging="259"/>
      </w:pPr>
      <w:r>
        <w:rPr>
          <w:rFonts w:ascii="Arial" w:hAnsi="Arial"/>
          <w:b w:val="0"/>
          <w:color w:val="000000"/>
          <w:sz w:val="21"/>
        </w:rPr>
        <w:t>Support discount setup, discount recap, target distribution, and data quality controls across branch operations.</w:t>
      </w:r>
    </w:p>
    <w:p>
      <w:pPr>
        <w:spacing w:before="100" w:after="60" w:line="240" w:lineRule="auto"/>
      </w:pPr>
      <w:r>
        <w:rPr>
          <w:rFonts w:ascii="Arial" w:hAnsi="Arial"/>
          <w:b/>
          <w:color w:val="000000"/>
          <w:sz w:val="23"/>
        </w:rPr>
        <w:t>SELECTED PROJECTS</w:t>
      </w:r>
    </w:p>
    <w:p>
      <w:pPr>
        <w:pStyle w:val="ListBullet"/>
        <w:spacing w:before="0" w:after="30" w:line="250" w:lineRule="auto"/>
        <w:ind w:left="259" w:hanging="259"/>
      </w:pPr>
      <w:r>
        <w:rPr>
          <w:rFonts w:ascii="Arial" w:hAnsi="Arial"/>
          <w:b w:val="0"/>
          <w:color w:val="000000"/>
          <w:sz w:val="21"/>
        </w:rPr>
        <w:t>Nationwide Sales Consolidation Engine - Maintains 200+ subdistributors with approximately 90% successful multi-template processing and a correction cycle of one day or less.</w:t>
      </w:r>
    </w:p>
    <w:p>
      <w:pPr>
        <w:pStyle w:val="ListBullet"/>
        <w:spacing w:before="0" w:after="30" w:line="250" w:lineRule="auto"/>
        <w:ind w:left="259" w:hanging="259"/>
      </w:pPr>
      <w:r>
        <w:rPr>
          <w:rFonts w:ascii="Arial" w:hAnsi="Arial"/>
          <w:b w:val="0"/>
          <w:color w:val="000000"/>
          <w:sz w:val="21"/>
        </w:rPr>
        <w:t>Live PDU Monitoring Dashboard - Replaces one daily manual reminder with real-time branch and head-office visibility.</w:t>
      </w:r>
    </w:p>
    <w:p>
      <w:pPr>
        <w:pStyle w:val="ListBullet"/>
        <w:spacing w:before="0" w:after="30" w:line="250" w:lineRule="auto"/>
        <w:ind w:left="259" w:hanging="259"/>
      </w:pPr>
      <w:r>
        <w:rPr>
          <w:rFonts w:ascii="Arial" w:hAnsi="Arial"/>
          <w:b w:val="0"/>
          <w:color w:val="000000"/>
          <w:sz w:val="21"/>
        </w:rPr>
        <w:t>RAC and Inter-Branch Relocation Application - Introduces three validation layers and an auditable multi-user workflow.</w:t>
      </w:r>
    </w:p>
    <w:p>
      <w:pPr>
        <w:pStyle w:val="ListBullet"/>
        <w:spacing w:before="0" w:after="30" w:line="250" w:lineRule="auto"/>
        <w:ind w:left="259" w:hanging="259"/>
      </w:pPr>
      <w:r>
        <w:rPr>
          <w:rFonts w:ascii="Arial" w:hAnsi="Arial"/>
          <w:b w:val="0"/>
          <w:color w:val="000000"/>
          <w:sz w:val="21"/>
        </w:rPr>
        <w:t>Target Document Factory - Reduces Excel-to-signed-PDF processing from two days to approximately two hours.</w:t>
      </w:r>
    </w:p>
    <w:p>
      <w:pPr>
        <w:pStyle w:val="ListBullet"/>
        <w:spacing w:before="0" w:after="30" w:line="250" w:lineRule="auto"/>
        <w:ind w:left="259" w:hanging="259"/>
      </w:pPr>
      <w:r>
        <w:rPr>
          <w:rFonts w:ascii="Arial" w:hAnsi="Arial"/>
          <w:b w:val="0"/>
          <w:color w:val="000000"/>
          <w:sz w:val="21"/>
        </w:rPr>
        <w:t>Personalized Branch Email Automation - Routes the correct target file to each recipient automatically through Power Automate.</w:t>
      </w:r>
    </w:p>
    <w:p>
      <w:pPr>
        <w:pStyle w:val="ListBullet"/>
        <w:spacing w:before="0" w:after="30" w:line="250" w:lineRule="auto"/>
        <w:ind w:left="259" w:hanging="259"/>
      </w:pPr>
      <w:r>
        <w:rPr>
          <w:rFonts w:ascii="Arial" w:hAnsi="Arial"/>
          <w:b w:val="0"/>
          <w:color w:val="000000"/>
          <w:sz w:val="21"/>
        </w:rPr>
        <w:t>Sales Performance Intelligence - Replaces manual sales review with a centralized self-service dashboard for all stakeholders.</w:t>
      </w:r>
    </w:p>
    <w:p>
      <w:pPr>
        <w:spacing w:before="100" w:after="60" w:line="240" w:lineRule="auto"/>
      </w:pPr>
      <w:r>
        <w:rPr>
          <w:rFonts w:ascii="Arial" w:hAnsi="Arial"/>
          <w:b/>
          <w:color w:val="000000"/>
          <w:sz w:val="23"/>
        </w:rPr>
        <w:t>TECHNICAL SKILLS</w:t>
      </w:r>
    </w:p>
    <w:p>
      <w:pPr>
        <w:spacing w:before="0" w:after="40" w:line="252" w:lineRule="auto"/>
      </w:pPr>
      <w:r>
        <w:rPr>
          <w:rFonts w:ascii="Arial" w:hAnsi="Arial"/>
          <w:b w:val="0"/>
          <w:color w:val="000000"/>
          <w:sz w:val="19"/>
        </w:rPr>
        <w:t>Microsoft Excel (Expert) | Microsoft Word | Microsoft PowerPoint | Microsoft Outlook | Microsoft Access | Microsoft Power BI | Microsoft Teams | Microsoft SharePoint | Microsoft OneDrive | Microsoft Power Automate | Python | SQL | Google Apps Script | Looker Studio | PDF Automation | Dashboard Development | Data Quality Control</w:t>
      </w:r>
    </w:p>
    <w:p>
      <w:pPr>
        <w:spacing w:before="100" w:after="60" w:line="240" w:lineRule="auto"/>
      </w:pPr>
      <w:r>
        <w:rPr>
          <w:rFonts w:ascii="Arial" w:hAnsi="Arial"/>
          <w:b/>
          <w:color w:val="000000"/>
          <w:sz w:val="23"/>
        </w:rPr>
        <w:t>EDUCATION</w:t>
      </w:r>
    </w:p>
    <w:p>
      <w:pPr>
        <w:spacing w:before="0" w:after="0" w:line="254" w:lineRule="auto"/>
      </w:pPr>
      <w:r>
        <w:rPr>
          <w:rFonts w:ascii="Arial" w:hAnsi="Arial"/>
          <w:b/>
          <w:color w:val="000000"/>
          <w:sz w:val="21"/>
        </w:rPr>
        <w:t>Accounting Studies</w:t>
      </w:r>
      <w:r>
        <w:rPr>
          <w:rFonts w:ascii="Arial" w:hAnsi="Arial"/>
          <w:b w:val="0"/>
          <w:color w:val="333333"/>
          <w:sz w:val="21"/>
        </w:rPr>
        <w:t xml:space="preserve"> - College-level accounting and business studies</w:t>
        <w:br/>
      </w:r>
      <w:r>
        <w:rPr>
          <w:rFonts w:ascii="Arial" w:hAnsi="Arial"/>
          <w:b/>
          <w:color w:val="000000"/>
          <w:sz w:val="21"/>
        </w:rPr>
        <w:t>Senior High School</w:t>
      </w:r>
    </w:p>
    <w:sectPr w:rsidR="00FC693F" w:rsidRPr="0006063C" w:rsidSect="00034616">
      <w:pgSz w:w="12240" w:h="15840"/>
      <w:pgMar w:top="749" w:right="922" w:bottom="749"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abby17485.github.io/gabby-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