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73B5A" w14:textId="77777777" w:rsidR="00BB6B47" w:rsidRPr="00EC58A4" w:rsidRDefault="00000000" w:rsidP="00EC58A4">
      <w:pPr>
        <w:jc w:val="center"/>
        <w:rPr>
          <w:color w:val="000000" w:themeColor="text1"/>
        </w:rPr>
      </w:pPr>
      <w:r w:rsidRPr="00EC58A4">
        <w:rPr>
          <w:b/>
          <w:bCs/>
          <w:color w:val="000000" w:themeColor="text1"/>
          <w:sz w:val="36"/>
          <w:szCs w:val="36"/>
        </w:rPr>
        <w:t>HANDSHAKE NEGOTIATION PROTOCOL</w:t>
      </w:r>
    </w:p>
    <w:p w14:paraId="478CC529" w14:textId="77777777" w:rsidR="00BB6B47" w:rsidRPr="00EC58A4" w:rsidRDefault="00000000" w:rsidP="00EC58A4">
      <w:pPr>
        <w:jc w:val="center"/>
        <w:rPr>
          <w:color w:val="000000" w:themeColor="text1"/>
        </w:rPr>
      </w:pPr>
      <w:r w:rsidRPr="00EC58A4">
        <w:rPr>
          <w:color w:val="000000" w:themeColor="text1"/>
          <w:sz w:val="20"/>
          <w:szCs w:val="20"/>
        </w:rPr>
        <w:t xml:space="preserve">Executive </w:t>
      </w:r>
      <w:proofErr w:type="gramStart"/>
      <w:r w:rsidRPr="00EC58A4">
        <w:rPr>
          <w:color w:val="000000" w:themeColor="text1"/>
          <w:sz w:val="20"/>
          <w:szCs w:val="20"/>
        </w:rPr>
        <w:t>Summary  ·</w:t>
      </w:r>
      <w:proofErr w:type="gramEnd"/>
      <w:r w:rsidRPr="00EC58A4">
        <w:rPr>
          <w:color w:val="000000" w:themeColor="text1"/>
          <w:sz w:val="20"/>
          <w:szCs w:val="20"/>
        </w:rPr>
        <w:t xml:space="preserve">  Independent </w:t>
      </w:r>
      <w:proofErr w:type="gramStart"/>
      <w:r w:rsidRPr="00EC58A4">
        <w:rPr>
          <w:color w:val="000000" w:themeColor="text1"/>
          <w:sz w:val="20"/>
          <w:szCs w:val="20"/>
        </w:rPr>
        <w:t>Research  ·</w:t>
      </w:r>
      <w:proofErr w:type="gramEnd"/>
      <w:r w:rsidRPr="00EC58A4">
        <w:rPr>
          <w:color w:val="000000" w:themeColor="text1"/>
          <w:sz w:val="20"/>
          <w:szCs w:val="20"/>
        </w:rPr>
        <w:t xml:space="preserve">  Baah </w:t>
      </w:r>
      <w:proofErr w:type="gramStart"/>
      <w:r w:rsidRPr="00EC58A4">
        <w:rPr>
          <w:color w:val="000000" w:themeColor="text1"/>
          <w:sz w:val="20"/>
          <w:szCs w:val="20"/>
        </w:rPr>
        <w:t>Gabriel  ·</w:t>
      </w:r>
      <w:proofErr w:type="gramEnd"/>
      <w:r w:rsidRPr="00EC58A4">
        <w:rPr>
          <w:color w:val="000000" w:themeColor="text1"/>
          <w:sz w:val="20"/>
          <w:szCs w:val="20"/>
        </w:rPr>
        <w:t xml:space="preserve">  </w:t>
      </w:r>
      <w:proofErr w:type="gramStart"/>
      <w:r w:rsidRPr="00EC58A4">
        <w:rPr>
          <w:color w:val="000000" w:themeColor="text1"/>
          <w:sz w:val="20"/>
          <w:szCs w:val="20"/>
        </w:rPr>
        <w:t>Ghana  ·</w:t>
      </w:r>
      <w:proofErr w:type="gramEnd"/>
      <w:r w:rsidRPr="00EC58A4">
        <w:rPr>
          <w:color w:val="000000" w:themeColor="text1"/>
          <w:sz w:val="20"/>
          <w:szCs w:val="20"/>
        </w:rPr>
        <w:t xml:space="preserve">  March 2026</w:t>
      </w:r>
    </w:p>
    <w:p w14:paraId="7E748B16" w14:textId="77777777" w:rsidR="00BB6B47" w:rsidRPr="00EC58A4" w:rsidRDefault="00000000" w:rsidP="00EC58A4">
      <w:pPr>
        <w:spacing w:after="240"/>
        <w:jc w:val="center"/>
        <w:rPr>
          <w:color w:val="000000" w:themeColor="text1"/>
        </w:rPr>
      </w:pPr>
      <w:r w:rsidRPr="00EC58A4">
        <w:rPr>
          <w:color w:val="000000" w:themeColor="text1"/>
          <w:sz w:val="18"/>
          <w:szCs w:val="18"/>
        </w:rPr>
        <w:t>tebrigabby@gmail.com   ·   +233 595 325 487</w:t>
      </w:r>
    </w:p>
    <w:p w14:paraId="5808B8FC" w14:textId="77777777" w:rsidR="00BB6B47" w:rsidRDefault="00000000" w:rsidP="00EC58A4">
      <w:pPr>
        <w:pBdr>
          <w:left w:val="single" w:sz="20" w:space="8" w:color="2E75B6"/>
        </w:pBdr>
        <w:spacing w:after="200"/>
      </w:pPr>
      <w:r>
        <w:rPr>
          <w:b/>
          <w:bCs/>
          <w:color w:val="1F4E79"/>
          <w:sz w:val="23"/>
          <w:szCs w:val="23"/>
        </w:rPr>
        <w:t>I have designed, specified to production-grade detail, and implemented in simulation a formally verified cooperative right-of-way negotiation protocol for C-V2X vehicular networks — the missing protocol layer above every V2X standard deployed today.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BB6B47" w14:paraId="3093BACB"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61AD8E43" w14:textId="77777777" w:rsidR="00BB6B47" w:rsidRDefault="00000000">
            <w:pPr>
              <w:spacing w:after="80"/>
            </w:pPr>
            <w:r>
              <w:rPr>
                <w:b/>
                <w:bCs/>
                <w:color w:val="1F4E79"/>
              </w:rPr>
              <w:t>THE GAP</w:t>
            </w:r>
          </w:p>
          <w:p w14:paraId="5A377DB3" w14:textId="77777777" w:rsidR="00BB6B47" w:rsidRDefault="00000000">
            <w:pPr>
              <w:spacing w:after="120"/>
            </w:pPr>
            <w:r>
              <w:rPr>
                <w:sz w:val="20"/>
                <w:szCs w:val="20"/>
              </w:rPr>
              <w:t xml:space="preserve">Every V2X standard deployed today — SAE J2735, ETSI ITS-G5, IEEE 1609 — enables vehicles to broadcast their state. None enables vehicles to negotiate outcomes. There is no </w:t>
            </w:r>
            <w:proofErr w:type="spellStart"/>
            <w:r>
              <w:rPr>
                <w:sz w:val="20"/>
                <w:szCs w:val="20"/>
              </w:rPr>
              <w:t>standardised</w:t>
            </w:r>
            <w:proofErr w:type="spellEnd"/>
            <w:r>
              <w:rPr>
                <w:sz w:val="20"/>
                <w:szCs w:val="20"/>
              </w:rPr>
              <w:t>, formally verified mechanism for two vehicles at an intersection to agree on who passes first under a binding, time-bounded consensus that satisfies ISO 26262 ASIL-D requirements.</w:t>
            </w:r>
          </w:p>
          <w:p w14:paraId="1DDE224F" w14:textId="77777777" w:rsidR="00BB6B47" w:rsidRDefault="00000000">
            <w:r>
              <w:rPr>
                <w:color w:val="595959"/>
                <w:sz w:val="20"/>
                <w:szCs w:val="20"/>
              </w:rPr>
              <w:t>This is not a missing radio standard. It is a missing protocol layer. Handshake fills it.</w:t>
            </w:r>
          </w:p>
        </w:tc>
        <w:tc>
          <w:tcPr>
            <w:tcW w:w="4760" w:type="dxa"/>
            <w:tcBorders>
              <w:top w:val="none" w:sz="0" w:space="0" w:color="FFFFFF"/>
              <w:left w:val="single" w:sz="4" w:space="0" w:color="CCCCCC"/>
              <w:bottom w:val="none" w:sz="0" w:space="0" w:color="FFFFFF"/>
              <w:right w:val="none" w:sz="0" w:space="0" w:color="FFFFFF"/>
            </w:tcBorders>
            <w:tcMar>
              <w:top w:w="0" w:type="dxa"/>
              <w:left w:w="140" w:type="dxa"/>
              <w:bottom w:w="0" w:type="dxa"/>
              <w:right w:w="0" w:type="dxa"/>
            </w:tcMar>
          </w:tcPr>
          <w:p w14:paraId="6DD6E1DA" w14:textId="77777777" w:rsidR="00BB6B47" w:rsidRDefault="00000000">
            <w:pPr>
              <w:spacing w:after="80"/>
            </w:pPr>
            <w:r>
              <w:rPr>
                <w:b/>
                <w:bCs/>
                <w:color w:val="1F4E79"/>
              </w:rPr>
              <w:t>WHAT HANDSHAKE DOES</w:t>
            </w:r>
          </w:p>
          <w:p w14:paraId="67A34807" w14:textId="77777777" w:rsidR="00BB6B47" w:rsidRDefault="00000000">
            <w:pPr>
              <w:pStyle w:val="ListParagraph"/>
              <w:numPr>
                <w:ilvl w:val="0"/>
                <w:numId w:val="2"/>
              </w:numPr>
              <w:spacing w:after="60"/>
            </w:pPr>
            <w:r>
              <w:rPr>
                <w:sz w:val="20"/>
                <w:szCs w:val="20"/>
              </w:rPr>
              <w:t xml:space="preserve">Bilateral right-of-way negotiation over C-V2X PC5 </w:t>
            </w:r>
            <w:proofErr w:type="spellStart"/>
            <w:r>
              <w:rPr>
                <w:sz w:val="20"/>
                <w:szCs w:val="20"/>
              </w:rPr>
              <w:t>sidelink</w:t>
            </w:r>
            <w:proofErr w:type="spellEnd"/>
          </w:p>
          <w:p w14:paraId="7E0F1AAB" w14:textId="77777777" w:rsidR="00BB6B47" w:rsidRDefault="00000000">
            <w:pPr>
              <w:pStyle w:val="ListParagraph"/>
              <w:numPr>
                <w:ilvl w:val="0"/>
                <w:numId w:val="2"/>
              </w:numPr>
              <w:spacing w:after="60"/>
            </w:pPr>
            <w:proofErr w:type="spellStart"/>
            <w:r>
              <w:rPr>
                <w:sz w:val="20"/>
                <w:szCs w:val="20"/>
              </w:rPr>
              <w:t>ConsensusToken</w:t>
            </w:r>
            <w:proofErr w:type="spellEnd"/>
            <w:r>
              <w:rPr>
                <w:sz w:val="20"/>
                <w:szCs w:val="20"/>
              </w:rPr>
              <w:t xml:space="preserve"> with hard 300ms validity — binding, time-bounded agreement</w:t>
            </w:r>
          </w:p>
          <w:p w14:paraId="247F0211" w14:textId="77777777" w:rsidR="00BB6B47" w:rsidRDefault="00000000">
            <w:pPr>
              <w:pStyle w:val="ListParagraph"/>
              <w:numPr>
                <w:ilvl w:val="0"/>
                <w:numId w:val="2"/>
              </w:numPr>
              <w:spacing w:after="60"/>
            </w:pPr>
            <w:r>
              <w:rPr>
                <w:sz w:val="20"/>
                <w:szCs w:val="20"/>
              </w:rPr>
              <w:t>11-state FSM verified against 5 formal TLA+ safety invariants</w:t>
            </w:r>
          </w:p>
          <w:p w14:paraId="377F080A" w14:textId="77777777" w:rsidR="00BB6B47" w:rsidRDefault="00000000">
            <w:pPr>
              <w:pStyle w:val="ListParagraph"/>
              <w:numPr>
                <w:ilvl w:val="0"/>
                <w:numId w:val="2"/>
              </w:numPr>
              <w:spacing w:after="60"/>
            </w:pPr>
            <w:r>
              <w:rPr>
                <w:sz w:val="20"/>
                <w:szCs w:val="20"/>
              </w:rPr>
              <w:t>ASIL-D isolated safety core — AI, network, OS cannot cause unsafe command</w:t>
            </w:r>
          </w:p>
          <w:p w14:paraId="1F643483" w14:textId="77777777" w:rsidR="00BB6B47" w:rsidRDefault="00000000">
            <w:pPr>
              <w:pStyle w:val="ListParagraph"/>
              <w:numPr>
                <w:ilvl w:val="0"/>
                <w:numId w:val="2"/>
              </w:numPr>
              <w:spacing w:after="60"/>
            </w:pPr>
            <w:r>
              <w:rPr>
                <w:sz w:val="20"/>
                <w:szCs w:val="20"/>
              </w:rPr>
              <w:t>Handles legacy non-cooperative vehicles via AI intent prediction</w:t>
            </w:r>
          </w:p>
          <w:p w14:paraId="623F4700" w14:textId="77777777" w:rsidR="00BB6B47" w:rsidRDefault="00000000">
            <w:pPr>
              <w:pStyle w:val="ListParagraph"/>
              <w:numPr>
                <w:ilvl w:val="0"/>
                <w:numId w:val="2"/>
              </w:numPr>
              <w:spacing w:after="60"/>
            </w:pPr>
            <w:r>
              <w:rPr>
                <w:sz w:val="20"/>
                <w:szCs w:val="20"/>
              </w:rPr>
              <w:t>Fully offline — no cloud, no RSU, no cellular required</w:t>
            </w:r>
          </w:p>
        </w:tc>
      </w:tr>
    </w:tbl>
    <w:p w14:paraId="2E71D7E3" w14:textId="77777777" w:rsidR="00BB6B47" w:rsidRDefault="00BB6B47"/>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C58A4" w:rsidRPr="00EC58A4" w14:paraId="2FF31A8C" w14:textId="77777777" w:rsidTr="00EC58A4">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tcMar>
              <w:top w:w="100" w:type="dxa"/>
              <w:left w:w="160" w:type="dxa"/>
              <w:bottom w:w="100" w:type="dxa"/>
              <w:right w:w="160" w:type="dxa"/>
            </w:tcMar>
          </w:tcPr>
          <w:p w14:paraId="6073E6A5" w14:textId="77777777" w:rsidR="00BB6B47" w:rsidRPr="00EC58A4" w:rsidRDefault="00000000">
            <w:pPr>
              <w:spacing w:after="80"/>
              <w:rPr>
                <w:color w:val="000000" w:themeColor="text1"/>
              </w:rPr>
            </w:pPr>
            <w:r w:rsidRPr="00EC58A4">
              <w:rPr>
                <w:b/>
                <w:bCs/>
                <w:color w:val="000000" w:themeColor="text1"/>
              </w:rPr>
              <w:t>WHAT EXISTS RIGHT NOW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9"/>
              <w:gridCol w:w="2592"/>
              <w:gridCol w:w="2132"/>
              <w:gridCol w:w="2147"/>
            </w:tblGrid>
            <w:tr w:rsidR="00EC58A4" w:rsidRPr="00EC58A4" w14:paraId="193BC04B" w14:textId="77777777">
              <w:tblPrEx>
                <w:tblCellMar>
                  <w:top w:w="0" w:type="dxa"/>
                  <w:bottom w:w="0" w:type="dxa"/>
                </w:tblCellMar>
              </w:tblPrEx>
              <w:tc>
                <w:tcPr>
                  <w:tcW w:w="22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59643735" w14:textId="77777777" w:rsidR="00BB6B47" w:rsidRPr="00EC58A4" w:rsidRDefault="00000000">
                  <w:pPr>
                    <w:spacing w:after="40"/>
                    <w:rPr>
                      <w:color w:val="000000" w:themeColor="text1"/>
                    </w:rPr>
                  </w:pPr>
                  <w:r w:rsidRPr="00EC58A4">
                    <w:rPr>
                      <w:b/>
                      <w:bCs/>
                      <w:color w:val="000000" w:themeColor="text1"/>
                      <w:sz w:val="20"/>
                      <w:szCs w:val="20"/>
                    </w:rPr>
                    <w:t>Master Blueprint v4.0</w:t>
                  </w:r>
                </w:p>
                <w:p w14:paraId="74A6E257" w14:textId="77777777" w:rsidR="00BB6B47" w:rsidRPr="00EC58A4" w:rsidRDefault="00000000">
                  <w:pPr>
                    <w:rPr>
                      <w:color w:val="000000" w:themeColor="text1"/>
                    </w:rPr>
                  </w:pPr>
                  <w:r w:rsidRPr="00EC58A4">
                    <w:rPr>
                      <w:color w:val="000000" w:themeColor="text1"/>
                      <w:sz w:val="18"/>
                      <w:szCs w:val="18"/>
                    </w:rPr>
                    <w:t>100+ page production-grade specification. ISO 26262 HARA, ISO/SAE 21434 TARA, ASIL-D architecture, AI model stack, SCMS, EDR, ODD roadmap.</w:t>
                  </w:r>
                </w:p>
              </w:tc>
              <w:tc>
                <w:tcPr>
                  <w:tcW w:w="22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414607A3" w14:textId="77777777" w:rsidR="00BB6B47" w:rsidRPr="00EC58A4" w:rsidRDefault="00000000">
                  <w:pPr>
                    <w:spacing w:after="40"/>
                    <w:rPr>
                      <w:color w:val="000000" w:themeColor="text1"/>
                    </w:rPr>
                  </w:pPr>
                  <w:r w:rsidRPr="00EC58A4">
                    <w:rPr>
                      <w:b/>
                      <w:bCs/>
                      <w:color w:val="000000" w:themeColor="text1"/>
                      <w:sz w:val="20"/>
                      <w:szCs w:val="20"/>
                    </w:rPr>
                    <w:t>Formal Invariants</w:t>
                  </w:r>
                </w:p>
                <w:p w14:paraId="369FBE93" w14:textId="77777777" w:rsidR="00BB6B47" w:rsidRPr="00EC58A4" w:rsidRDefault="00000000">
                  <w:pPr>
                    <w:rPr>
                      <w:color w:val="000000" w:themeColor="text1"/>
                    </w:rPr>
                  </w:pPr>
                  <w:r w:rsidRPr="00EC58A4">
                    <w:rPr>
                      <w:color w:val="000000" w:themeColor="text1"/>
                      <w:sz w:val="18"/>
                      <w:szCs w:val="18"/>
                    </w:rPr>
                    <w:t>5 safety invariants (</w:t>
                  </w:r>
                  <w:proofErr w:type="spellStart"/>
                  <w:r w:rsidRPr="00EC58A4">
                    <w:rPr>
                      <w:color w:val="000000" w:themeColor="text1"/>
                      <w:sz w:val="18"/>
                      <w:szCs w:val="18"/>
                    </w:rPr>
                    <w:t>NoConflictingPassage</w:t>
                  </w:r>
                  <w:proofErr w:type="spellEnd"/>
                  <w:r w:rsidRPr="00EC58A4">
                    <w:rPr>
                      <w:color w:val="000000" w:themeColor="text1"/>
                      <w:sz w:val="18"/>
                      <w:szCs w:val="18"/>
                    </w:rPr>
                    <w:t xml:space="preserve">, </w:t>
                  </w:r>
                  <w:proofErr w:type="spellStart"/>
                  <w:r w:rsidRPr="00EC58A4">
                    <w:rPr>
                      <w:color w:val="000000" w:themeColor="text1"/>
                      <w:sz w:val="18"/>
                      <w:szCs w:val="18"/>
                    </w:rPr>
                    <w:t>TokenExpiryStrict</w:t>
                  </w:r>
                  <w:proofErr w:type="spellEnd"/>
                  <w:r w:rsidRPr="00EC58A4">
                    <w:rPr>
                      <w:color w:val="000000" w:themeColor="text1"/>
                      <w:sz w:val="18"/>
                      <w:szCs w:val="18"/>
                    </w:rPr>
                    <w:t xml:space="preserve">, </w:t>
                  </w:r>
                  <w:proofErr w:type="spellStart"/>
                  <w:r w:rsidRPr="00EC58A4">
                    <w:rPr>
                      <w:color w:val="000000" w:themeColor="text1"/>
                      <w:sz w:val="18"/>
                      <w:szCs w:val="18"/>
                    </w:rPr>
                    <w:t>NegotiationTermination</w:t>
                  </w:r>
                  <w:proofErr w:type="spellEnd"/>
                  <w:r w:rsidRPr="00EC58A4">
                    <w:rPr>
                      <w:color w:val="000000" w:themeColor="text1"/>
                      <w:sz w:val="18"/>
                      <w:szCs w:val="18"/>
                    </w:rPr>
                    <w:t xml:space="preserve">, </w:t>
                  </w:r>
                  <w:proofErr w:type="spellStart"/>
                  <w:r w:rsidRPr="00EC58A4">
                    <w:rPr>
                      <w:color w:val="000000" w:themeColor="text1"/>
                      <w:sz w:val="18"/>
                      <w:szCs w:val="18"/>
                    </w:rPr>
                    <w:t>EmergencyPriority</w:t>
                  </w:r>
                  <w:proofErr w:type="spellEnd"/>
                  <w:r w:rsidRPr="00EC58A4">
                    <w:rPr>
                      <w:color w:val="000000" w:themeColor="text1"/>
                      <w:sz w:val="18"/>
                      <w:szCs w:val="18"/>
                    </w:rPr>
                    <w:t xml:space="preserve">, </w:t>
                  </w:r>
                  <w:proofErr w:type="spellStart"/>
                  <w:r w:rsidRPr="00EC58A4">
                    <w:rPr>
                      <w:color w:val="000000" w:themeColor="text1"/>
                      <w:sz w:val="18"/>
                      <w:szCs w:val="18"/>
                    </w:rPr>
                    <w:t>NoConstraintInObserveMode</w:t>
                  </w:r>
                  <w:proofErr w:type="spellEnd"/>
                  <w:r w:rsidRPr="00EC58A4">
                    <w:rPr>
                      <w:color w:val="000000" w:themeColor="text1"/>
                      <w:sz w:val="18"/>
                      <w:szCs w:val="18"/>
                    </w:rPr>
                    <w:t>) — TLA+ ready.</w:t>
                  </w:r>
                </w:p>
              </w:tc>
              <w:tc>
                <w:tcPr>
                  <w:tcW w:w="22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295ED662" w14:textId="77777777" w:rsidR="00BB6B47" w:rsidRPr="00EC58A4" w:rsidRDefault="00000000">
                  <w:pPr>
                    <w:spacing w:after="40"/>
                    <w:rPr>
                      <w:color w:val="000000" w:themeColor="text1"/>
                    </w:rPr>
                  </w:pPr>
                  <w:r w:rsidRPr="00EC58A4">
                    <w:rPr>
                      <w:b/>
                      <w:bCs/>
                      <w:color w:val="000000" w:themeColor="text1"/>
                      <w:sz w:val="20"/>
                      <w:szCs w:val="20"/>
                    </w:rPr>
                    <w:t>Handshake V6 Simulation</w:t>
                  </w:r>
                </w:p>
                <w:p w14:paraId="3653444B" w14:textId="77777777" w:rsidR="00BB6B47" w:rsidRPr="00EC58A4" w:rsidRDefault="00000000">
                  <w:pPr>
                    <w:rPr>
                      <w:color w:val="000000" w:themeColor="text1"/>
                    </w:rPr>
                  </w:pPr>
                  <w:r w:rsidRPr="00EC58A4">
                    <w:rPr>
                      <w:color w:val="000000" w:themeColor="text1"/>
                      <w:sz w:val="18"/>
                      <w:szCs w:val="18"/>
                    </w:rPr>
                    <w:t>Python, 2 VMs, UDP multicast C-V2X. Full token negotiation FSM, emergency corridor, weather degradation (6 states). 26 tests pass.</w:t>
                  </w:r>
                </w:p>
              </w:tc>
              <w:tc>
                <w:tcPr>
                  <w:tcW w:w="2250" w:type="dxa"/>
                  <w:tcBorders>
                    <w:top w:val="none" w:sz="0" w:space="0" w:color="FFFFFF"/>
                    <w:left w:val="none" w:sz="0" w:space="0" w:color="FFFFFF"/>
                    <w:bottom w:val="none" w:sz="0" w:space="0" w:color="FFFFFF"/>
                    <w:right w:val="none" w:sz="0" w:space="0" w:color="FFFFFF"/>
                  </w:tcBorders>
                  <w:tcMar>
                    <w:top w:w="60" w:type="dxa"/>
                    <w:left w:w="100" w:type="dxa"/>
                    <w:bottom w:w="60" w:type="dxa"/>
                    <w:right w:w="100" w:type="dxa"/>
                  </w:tcMar>
                </w:tcPr>
                <w:p w14:paraId="336FD128" w14:textId="77777777" w:rsidR="00BB6B47" w:rsidRPr="00EC58A4" w:rsidRDefault="00000000">
                  <w:pPr>
                    <w:spacing w:after="40"/>
                    <w:rPr>
                      <w:color w:val="000000" w:themeColor="text1"/>
                    </w:rPr>
                  </w:pPr>
                  <w:r w:rsidRPr="00EC58A4">
                    <w:rPr>
                      <w:b/>
                      <w:bCs/>
                      <w:color w:val="000000" w:themeColor="text1"/>
                      <w:sz w:val="20"/>
                      <w:szCs w:val="20"/>
                    </w:rPr>
                    <w:t>Demo Video</w:t>
                  </w:r>
                </w:p>
                <w:p w14:paraId="63B7B230" w14:textId="77777777" w:rsidR="00BB6B47" w:rsidRPr="00EC58A4" w:rsidRDefault="00000000">
                  <w:pPr>
                    <w:rPr>
                      <w:color w:val="000000" w:themeColor="text1"/>
                    </w:rPr>
                  </w:pPr>
                  <w:r w:rsidRPr="00EC58A4">
                    <w:rPr>
                      <w:color w:val="000000" w:themeColor="text1"/>
                      <w:sz w:val="18"/>
                      <w:szCs w:val="18"/>
                    </w:rPr>
                    <w:t>Screen recording of V6 running on two VMs simultaneously — live token negotiation, emergency vehicle preemption, multi-arm intersection.</w:t>
                  </w:r>
                </w:p>
              </w:tc>
            </w:tr>
          </w:tbl>
          <w:p w14:paraId="244CC375" w14:textId="77777777" w:rsidR="00BB6B47" w:rsidRPr="00EC58A4" w:rsidRDefault="00BB6B47">
            <w:pPr>
              <w:rPr>
                <w:color w:val="000000" w:themeColor="text1"/>
              </w:rPr>
            </w:pPr>
          </w:p>
        </w:tc>
      </w:tr>
    </w:tbl>
    <w:p w14:paraId="1C4E4BCC" w14:textId="77777777" w:rsidR="00BB6B47" w:rsidRDefault="00BB6B47"/>
    <w:p w14:paraId="02BE89E9" w14:textId="77777777" w:rsidR="00BB6B47" w:rsidRDefault="00000000">
      <w:pPr>
        <w:spacing w:before="220" w:after="80"/>
      </w:pPr>
      <w:r>
        <w:rPr>
          <w:b/>
          <w:bCs/>
          <w:color w:val="2E75B6"/>
          <w:sz w:val="26"/>
          <w:szCs w:val="26"/>
        </w:rPr>
        <w:t>Who I 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760"/>
      </w:tblGrid>
      <w:tr w:rsidR="00BB6B47" w14:paraId="754757ED" w14:textId="77777777">
        <w:tblPrEx>
          <w:tblCellMar>
            <w:top w:w="0" w:type="dxa"/>
            <w:bottom w:w="0" w:type="dxa"/>
          </w:tblCellMar>
        </w:tblPrEx>
        <w:tc>
          <w:tcPr>
            <w:tcW w:w="4600" w:type="dxa"/>
            <w:tcBorders>
              <w:top w:val="none" w:sz="0" w:space="0" w:color="FFFFFF"/>
              <w:left w:val="none" w:sz="0" w:space="0" w:color="FFFFFF"/>
              <w:bottom w:val="none" w:sz="0" w:space="0" w:color="FFFFFF"/>
              <w:right w:val="none" w:sz="0" w:space="0" w:color="FFFFFF"/>
            </w:tcBorders>
            <w:tcMar>
              <w:top w:w="0" w:type="dxa"/>
              <w:left w:w="0" w:type="dxa"/>
              <w:bottom w:w="0" w:type="dxa"/>
              <w:right w:w="120" w:type="dxa"/>
            </w:tcMar>
          </w:tcPr>
          <w:p w14:paraId="62BD56FB" w14:textId="77777777" w:rsidR="00BB6B47" w:rsidRDefault="00000000">
            <w:pPr>
              <w:spacing w:after="140"/>
            </w:pPr>
            <w:r>
              <w:rPr>
                <w:b/>
                <w:bCs/>
                <w:color w:val="1F4E79"/>
              </w:rPr>
              <w:t>Baah Gabriel</w:t>
            </w:r>
            <w:r>
              <w:rPr>
                <w:color w:val="000000"/>
              </w:rPr>
              <w:t xml:space="preserve"> is an independent researcher based in Ghana. He holds a </w:t>
            </w:r>
            <w:r>
              <w:rPr>
                <w:b/>
                <w:bCs/>
                <w:color w:val="000000"/>
              </w:rPr>
              <w:t>BSc in Geology from the University of Ghana, Legon</w:t>
            </w:r>
            <w:r>
              <w:rPr>
                <w:color w:val="000000"/>
              </w:rPr>
              <w:t xml:space="preserve">, and is completing an </w:t>
            </w:r>
            <w:r>
              <w:rPr>
                <w:b/>
                <w:bCs/>
                <w:color w:val="000000"/>
              </w:rPr>
              <w:t>MSc in Business IT at the University of Ghana</w:t>
            </w:r>
            <w:r>
              <w:rPr>
                <w:color w:val="000000"/>
              </w:rPr>
              <w:t xml:space="preserve"> (expected October 2026). Handshake has been developed entirely as independent research, commenced late 2024, with no institutional funding or laboratory support.</w:t>
            </w:r>
          </w:p>
        </w:tc>
        <w:tc>
          <w:tcPr>
            <w:tcW w:w="4760" w:type="dxa"/>
            <w:tcBorders>
              <w:top w:val="none" w:sz="0" w:space="0" w:color="FFFFFF"/>
              <w:left w:val="single" w:sz="4" w:space="0" w:color="CCCCCC"/>
              <w:bottom w:val="none" w:sz="0" w:space="0" w:color="FFFFFF"/>
              <w:right w:val="none" w:sz="0" w:space="0" w:color="FFFFFF"/>
            </w:tcBorders>
            <w:tcMar>
              <w:top w:w="0" w:type="dxa"/>
              <w:left w:w="140" w:type="dxa"/>
              <w:bottom w:w="0" w:type="dxa"/>
              <w:right w:w="0" w:type="dxa"/>
            </w:tcMar>
          </w:tcPr>
          <w:p w14:paraId="14BEC2E4" w14:textId="77777777" w:rsidR="00BB6B47" w:rsidRDefault="00000000">
            <w:pPr>
              <w:spacing w:after="140"/>
            </w:pPr>
            <w:r>
              <w:rPr>
                <w:color w:val="595959"/>
                <w:sz w:val="20"/>
                <w:szCs w:val="20"/>
              </w:rPr>
              <w:t>The absence of an institutional base is not a limitation — it is a demonstration. The Master Blueprint, formal invariant set, and working simulation were produced by a single researcher with no grants, no lab, and no supervision. It is difficult to imagine a clearer proof of the depth of the technical commitment.</w:t>
            </w:r>
          </w:p>
        </w:tc>
      </w:tr>
    </w:tbl>
    <w:p w14:paraId="4D051AA7" w14:textId="77777777" w:rsidR="00BB6B47" w:rsidRDefault="00BB6B47"/>
    <w:p w14:paraId="57DC66BD" w14:textId="77777777" w:rsidR="00BB6B47" w:rsidRDefault="00000000">
      <w:pPr>
        <w:spacing w:before="220" w:after="80"/>
      </w:pPr>
      <w:r>
        <w:rPr>
          <w:b/>
          <w:bCs/>
          <w:color w:val="2E75B6"/>
          <w:sz w:val="26"/>
          <w:szCs w:val="26"/>
        </w:rPr>
        <w:t>What I Am Seeking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C58A4" w:rsidRPr="00EC58A4" w14:paraId="3F491E76" w14:textId="77777777" w:rsidTr="00EC58A4">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D5E33FB" w14:textId="77777777" w:rsidR="00BB6B47" w:rsidRPr="00EC58A4" w:rsidRDefault="00000000">
            <w:pPr>
              <w:jc w:val="center"/>
              <w:rPr>
                <w:color w:val="000000" w:themeColor="text1"/>
              </w:rPr>
            </w:pPr>
            <w:r w:rsidRPr="00EC58A4">
              <w:rPr>
                <w:b/>
                <w:bCs/>
                <w:color w:val="000000" w:themeColor="text1"/>
              </w:rPr>
              <w:t>UNIVERSITIES</w:t>
            </w:r>
          </w:p>
        </w:tc>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1FCFD6C" w14:textId="77777777" w:rsidR="00BB6B47" w:rsidRPr="00EC58A4" w:rsidRDefault="00000000">
            <w:pPr>
              <w:jc w:val="center"/>
              <w:rPr>
                <w:color w:val="000000" w:themeColor="text1"/>
              </w:rPr>
            </w:pPr>
            <w:r w:rsidRPr="00EC58A4">
              <w:rPr>
                <w:b/>
                <w:bCs/>
                <w:color w:val="000000" w:themeColor="text1"/>
              </w:rPr>
              <w:t>COMPANIES</w:t>
            </w:r>
          </w:p>
        </w:tc>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192FEE3" w14:textId="77777777" w:rsidR="00BB6B47" w:rsidRPr="00EC58A4" w:rsidRDefault="00000000">
            <w:pPr>
              <w:jc w:val="center"/>
              <w:rPr>
                <w:color w:val="000000" w:themeColor="text1"/>
              </w:rPr>
            </w:pPr>
            <w:r w:rsidRPr="00EC58A4">
              <w:rPr>
                <w:b/>
                <w:bCs/>
                <w:color w:val="000000" w:themeColor="text1"/>
              </w:rPr>
              <w:t>OPEN TO</w:t>
            </w:r>
          </w:p>
        </w:tc>
      </w:tr>
      <w:tr w:rsidR="00EC58A4" w:rsidRPr="00EC58A4" w14:paraId="68D3C745" w14:textId="77777777" w:rsidTr="00EC58A4">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3226018" w14:textId="77777777" w:rsidR="00BB6B47" w:rsidRPr="00EC58A4" w:rsidRDefault="00000000">
            <w:pPr>
              <w:pStyle w:val="ListParagraph"/>
              <w:numPr>
                <w:ilvl w:val="0"/>
                <w:numId w:val="2"/>
              </w:numPr>
              <w:spacing w:after="60"/>
              <w:rPr>
                <w:color w:val="000000" w:themeColor="text1"/>
              </w:rPr>
            </w:pPr>
            <w:r w:rsidRPr="00EC58A4">
              <w:rPr>
                <w:color w:val="000000" w:themeColor="text1"/>
                <w:sz w:val="20"/>
                <w:szCs w:val="20"/>
              </w:rPr>
              <w:t>PhD / DPhil position with formal methods or V2X-aligned supervisor</w:t>
            </w:r>
          </w:p>
          <w:p w14:paraId="08CD60A6" w14:textId="77777777" w:rsidR="00BB6B47" w:rsidRPr="00EC58A4" w:rsidRDefault="00000000">
            <w:pPr>
              <w:pStyle w:val="ListParagraph"/>
              <w:numPr>
                <w:ilvl w:val="0"/>
                <w:numId w:val="2"/>
              </w:numPr>
              <w:spacing w:after="60"/>
              <w:rPr>
                <w:color w:val="000000" w:themeColor="text1"/>
              </w:rPr>
            </w:pPr>
            <w:r w:rsidRPr="00EC58A4">
              <w:rPr>
                <w:color w:val="000000" w:themeColor="text1"/>
                <w:sz w:val="20"/>
                <w:szCs w:val="20"/>
              </w:rPr>
              <w:lastRenderedPageBreak/>
              <w:t>Industrial PhD with Tier-1 hardware co-sponsor</w:t>
            </w:r>
          </w:p>
          <w:p w14:paraId="4A017162" w14:textId="77777777" w:rsidR="00BB6B47" w:rsidRPr="00EC58A4" w:rsidRDefault="00000000">
            <w:pPr>
              <w:pStyle w:val="ListParagraph"/>
              <w:numPr>
                <w:ilvl w:val="0"/>
                <w:numId w:val="2"/>
              </w:numPr>
              <w:spacing w:after="60"/>
              <w:rPr>
                <w:color w:val="000000" w:themeColor="text1"/>
              </w:rPr>
            </w:pPr>
            <w:r w:rsidRPr="00EC58A4">
              <w:rPr>
                <w:color w:val="000000" w:themeColor="text1"/>
                <w:sz w:val="20"/>
                <w:szCs w:val="20"/>
              </w:rPr>
              <w:t>Targets: Oxford, TU Munich, Chalmers, Waterloo</w:t>
            </w:r>
          </w:p>
        </w:tc>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4679578" w14:textId="77777777" w:rsidR="00BB6B47" w:rsidRPr="00EC58A4" w:rsidRDefault="00000000">
            <w:pPr>
              <w:pStyle w:val="ListParagraph"/>
              <w:numPr>
                <w:ilvl w:val="0"/>
                <w:numId w:val="2"/>
              </w:numPr>
              <w:spacing w:after="60"/>
              <w:rPr>
                <w:color w:val="000000" w:themeColor="text1"/>
              </w:rPr>
            </w:pPr>
            <w:r w:rsidRPr="00EC58A4">
              <w:rPr>
                <w:color w:val="000000" w:themeColor="text1"/>
                <w:sz w:val="20"/>
                <w:szCs w:val="20"/>
              </w:rPr>
              <w:lastRenderedPageBreak/>
              <w:t>Protocol licensing or co-development agreement</w:t>
            </w:r>
          </w:p>
          <w:p w14:paraId="04DDE068" w14:textId="77777777" w:rsidR="00BB6B47" w:rsidRPr="00EC58A4" w:rsidRDefault="00000000">
            <w:pPr>
              <w:pStyle w:val="ListParagraph"/>
              <w:numPr>
                <w:ilvl w:val="0"/>
                <w:numId w:val="2"/>
              </w:numPr>
              <w:spacing w:after="60"/>
              <w:rPr>
                <w:color w:val="000000" w:themeColor="text1"/>
              </w:rPr>
            </w:pPr>
            <w:r w:rsidRPr="00EC58A4">
              <w:rPr>
                <w:color w:val="000000" w:themeColor="text1"/>
                <w:sz w:val="20"/>
                <w:szCs w:val="20"/>
              </w:rPr>
              <w:lastRenderedPageBreak/>
              <w:t>Reference implementation on C-V2X hardware</w:t>
            </w:r>
          </w:p>
          <w:p w14:paraId="4EF6B804" w14:textId="395CD2E7" w:rsidR="00BB6B47" w:rsidRPr="00EC58A4" w:rsidRDefault="00BB6B47" w:rsidP="00EC58A4">
            <w:pPr>
              <w:pStyle w:val="ListParagraph"/>
              <w:spacing w:after="60"/>
              <w:ind w:left="640"/>
              <w:rPr>
                <w:color w:val="000000" w:themeColor="text1"/>
              </w:rPr>
            </w:pPr>
          </w:p>
        </w:tc>
        <w:tc>
          <w:tcPr>
            <w:tcW w:w="31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9FE612B" w14:textId="77777777" w:rsidR="00BB6B47" w:rsidRPr="00EC58A4" w:rsidRDefault="00000000">
            <w:pPr>
              <w:pStyle w:val="ListParagraph"/>
              <w:numPr>
                <w:ilvl w:val="0"/>
                <w:numId w:val="2"/>
              </w:numPr>
              <w:spacing w:after="60"/>
              <w:rPr>
                <w:color w:val="000000" w:themeColor="text1"/>
              </w:rPr>
            </w:pPr>
            <w:r w:rsidRPr="00EC58A4">
              <w:rPr>
                <w:color w:val="000000" w:themeColor="text1"/>
                <w:sz w:val="20"/>
                <w:szCs w:val="20"/>
              </w:rPr>
              <w:lastRenderedPageBreak/>
              <w:t>Research contract (TLA+ Phase 1 delivery)</w:t>
            </w:r>
          </w:p>
          <w:p w14:paraId="5EE2A827" w14:textId="77777777" w:rsidR="00BB6B47" w:rsidRPr="00EC58A4" w:rsidRDefault="00000000">
            <w:pPr>
              <w:pStyle w:val="ListParagraph"/>
              <w:numPr>
                <w:ilvl w:val="0"/>
                <w:numId w:val="2"/>
              </w:numPr>
              <w:spacing w:after="60"/>
              <w:rPr>
                <w:color w:val="000000" w:themeColor="text1"/>
              </w:rPr>
            </w:pPr>
            <w:r w:rsidRPr="00EC58A4">
              <w:rPr>
                <w:color w:val="000000" w:themeColor="text1"/>
                <w:sz w:val="20"/>
                <w:szCs w:val="20"/>
              </w:rPr>
              <w:lastRenderedPageBreak/>
              <w:t>Standards body submission support (IEEE 1609 / ETSI ITS)</w:t>
            </w:r>
          </w:p>
          <w:p w14:paraId="3859D1D6" w14:textId="77777777" w:rsidR="00BB6B47" w:rsidRPr="00EC58A4" w:rsidRDefault="00000000">
            <w:pPr>
              <w:pStyle w:val="ListParagraph"/>
              <w:numPr>
                <w:ilvl w:val="0"/>
                <w:numId w:val="2"/>
              </w:numPr>
              <w:spacing w:after="60"/>
              <w:rPr>
                <w:color w:val="000000" w:themeColor="text1"/>
              </w:rPr>
            </w:pPr>
            <w:r w:rsidRPr="00EC58A4">
              <w:rPr>
                <w:color w:val="000000" w:themeColor="text1"/>
                <w:sz w:val="20"/>
                <w:szCs w:val="20"/>
              </w:rPr>
              <w:t>Any arrangement that moves this to hardware</w:t>
            </w:r>
          </w:p>
        </w:tc>
      </w:tr>
    </w:tbl>
    <w:p w14:paraId="1F909BAD" w14:textId="77777777" w:rsidR="00BB6B47" w:rsidRDefault="00BB6B47"/>
    <w:p w14:paraId="09B10E1F" w14:textId="77777777" w:rsidR="00BB6B47" w:rsidRDefault="00000000">
      <w:pPr>
        <w:pBdr>
          <w:left w:val="single" w:sz="16" w:space="8" w:color="C65911"/>
        </w:pBdr>
        <w:shd w:val="clear" w:color="auto" w:fill="FFF2CC"/>
      </w:pPr>
      <w:r>
        <w:rPr>
          <w:b/>
          <w:bCs/>
          <w:color w:val="C65911"/>
          <w:sz w:val="20"/>
          <w:szCs w:val="20"/>
        </w:rPr>
        <w:t xml:space="preserve">IP Note: </w:t>
      </w:r>
      <w:r>
        <w:rPr>
          <w:color w:val="595959"/>
          <w:sz w:val="20"/>
          <w:szCs w:val="20"/>
        </w:rPr>
        <w:t>The Handshake Negotiation Protocol specification, engineering blueprint, and simulation codebase were developed by Baah Gabriel as independent original research, commenced late 2024. Prior authorship is timestamped and documented as of 16 March 2026. No patent has been filed; no IP has been assigned to any third party.</w:t>
      </w:r>
    </w:p>
    <w:sectPr w:rsidR="00BB6B47">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1317A"/>
    <w:multiLevelType w:val="hybridMultilevel"/>
    <w:tmpl w:val="C19AB8FA"/>
    <w:lvl w:ilvl="0" w:tplc="BED43E48">
      <w:start w:val="1"/>
      <w:numFmt w:val="bullet"/>
      <w:lvlText w:val="•"/>
      <w:lvlJc w:val="left"/>
      <w:pPr>
        <w:ind w:left="640" w:hanging="320"/>
      </w:pPr>
    </w:lvl>
    <w:lvl w:ilvl="1" w:tplc="C27220EC">
      <w:numFmt w:val="decimal"/>
      <w:lvlText w:val=""/>
      <w:lvlJc w:val="left"/>
    </w:lvl>
    <w:lvl w:ilvl="2" w:tplc="7618D16A">
      <w:numFmt w:val="decimal"/>
      <w:lvlText w:val=""/>
      <w:lvlJc w:val="left"/>
    </w:lvl>
    <w:lvl w:ilvl="3" w:tplc="8BBAF726">
      <w:numFmt w:val="decimal"/>
      <w:lvlText w:val=""/>
      <w:lvlJc w:val="left"/>
    </w:lvl>
    <w:lvl w:ilvl="4" w:tplc="F8208EB2">
      <w:numFmt w:val="decimal"/>
      <w:lvlText w:val=""/>
      <w:lvlJc w:val="left"/>
    </w:lvl>
    <w:lvl w:ilvl="5" w:tplc="E80464EE">
      <w:numFmt w:val="decimal"/>
      <w:lvlText w:val=""/>
      <w:lvlJc w:val="left"/>
    </w:lvl>
    <w:lvl w:ilvl="6" w:tplc="6A2ED83C">
      <w:numFmt w:val="decimal"/>
      <w:lvlText w:val=""/>
      <w:lvlJc w:val="left"/>
    </w:lvl>
    <w:lvl w:ilvl="7" w:tplc="0D584F0C">
      <w:numFmt w:val="decimal"/>
      <w:lvlText w:val=""/>
      <w:lvlJc w:val="left"/>
    </w:lvl>
    <w:lvl w:ilvl="8" w:tplc="D78A5FD0">
      <w:numFmt w:val="decimal"/>
      <w:lvlText w:val=""/>
      <w:lvlJc w:val="left"/>
    </w:lvl>
  </w:abstractNum>
  <w:abstractNum w:abstractNumId="1" w15:restartNumberingAfterBreak="0">
    <w:nsid w:val="44146521"/>
    <w:multiLevelType w:val="hybridMultilevel"/>
    <w:tmpl w:val="CF046702"/>
    <w:lvl w:ilvl="0" w:tplc="22848E1E">
      <w:start w:val="1"/>
      <w:numFmt w:val="decimal"/>
      <w:lvlText w:val="%1."/>
      <w:lvlJc w:val="left"/>
      <w:pPr>
        <w:ind w:left="640" w:hanging="320"/>
      </w:pPr>
    </w:lvl>
    <w:lvl w:ilvl="1" w:tplc="C0B2EBD6">
      <w:numFmt w:val="decimal"/>
      <w:lvlText w:val=""/>
      <w:lvlJc w:val="left"/>
    </w:lvl>
    <w:lvl w:ilvl="2" w:tplc="34BC84AA">
      <w:numFmt w:val="decimal"/>
      <w:lvlText w:val=""/>
      <w:lvlJc w:val="left"/>
    </w:lvl>
    <w:lvl w:ilvl="3" w:tplc="11FC3636">
      <w:numFmt w:val="decimal"/>
      <w:lvlText w:val=""/>
      <w:lvlJc w:val="left"/>
    </w:lvl>
    <w:lvl w:ilvl="4" w:tplc="12ACB112">
      <w:numFmt w:val="decimal"/>
      <w:lvlText w:val=""/>
      <w:lvlJc w:val="left"/>
    </w:lvl>
    <w:lvl w:ilvl="5" w:tplc="A65EDC90">
      <w:numFmt w:val="decimal"/>
      <w:lvlText w:val=""/>
      <w:lvlJc w:val="left"/>
    </w:lvl>
    <w:lvl w:ilvl="6" w:tplc="0B8A2C16">
      <w:numFmt w:val="decimal"/>
      <w:lvlText w:val=""/>
      <w:lvlJc w:val="left"/>
    </w:lvl>
    <w:lvl w:ilvl="7" w:tplc="B04E4F6A">
      <w:numFmt w:val="decimal"/>
      <w:lvlText w:val=""/>
      <w:lvlJc w:val="left"/>
    </w:lvl>
    <w:lvl w:ilvl="8" w:tplc="F560044A">
      <w:numFmt w:val="decimal"/>
      <w:lvlText w:val=""/>
      <w:lvlJc w:val="left"/>
    </w:lvl>
  </w:abstractNum>
  <w:abstractNum w:abstractNumId="2" w15:restartNumberingAfterBreak="0">
    <w:nsid w:val="5C5D22A4"/>
    <w:multiLevelType w:val="hybridMultilevel"/>
    <w:tmpl w:val="619066E8"/>
    <w:lvl w:ilvl="0" w:tplc="6EB46FEE">
      <w:start w:val="1"/>
      <w:numFmt w:val="bullet"/>
      <w:lvlText w:val="●"/>
      <w:lvlJc w:val="left"/>
      <w:pPr>
        <w:ind w:left="720" w:hanging="360"/>
      </w:pPr>
    </w:lvl>
    <w:lvl w:ilvl="1" w:tplc="697672D6">
      <w:start w:val="1"/>
      <w:numFmt w:val="bullet"/>
      <w:lvlText w:val="○"/>
      <w:lvlJc w:val="left"/>
      <w:pPr>
        <w:ind w:left="1440" w:hanging="360"/>
      </w:pPr>
    </w:lvl>
    <w:lvl w:ilvl="2" w:tplc="D734A142">
      <w:start w:val="1"/>
      <w:numFmt w:val="bullet"/>
      <w:lvlText w:val="■"/>
      <w:lvlJc w:val="left"/>
      <w:pPr>
        <w:ind w:left="2160" w:hanging="360"/>
      </w:pPr>
    </w:lvl>
    <w:lvl w:ilvl="3" w:tplc="0C7A0FAC">
      <w:start w:val="1"/>
      <w:numFmt w:val="bullet"/>
      <w:lvlText w:val="●"/>
      <w:lvlJc w:val="left"/>
      <w:pPr>
        <w:ind w:left="2880" w:hanging="360"/>
      </w:pPr>
    </w:lvl>
    <w:lvl w:ilvl="4" w:tplc="79D099B0">
      <w:start w:val="1"/>
      <w:numFmt w:val="bullet"/>
      <w:lvlText w:val="○"/>
      <w:lvlJc w:val="left"/>
      <w:pPr>
        <w:ind w:left="3600" w:hanging="360"/>
      </w:pPr>
    </w:lvl>
    <w:lvl w:ilvl="5" w:tplc="66AAEA8E">
      <w:start w:val="1"/>
      <w:numFmt w:val="bullet"/>
      <w:lvlText w:val="■"/>
      <w:lvlJc w:val="left"/>
      <w:pPr>
        <w:ind w:left="4320" w:hanging="360"/>
      </w:pPr>
    </w:lvl>
    <w:lvl w:ilvl="6" w:tplc="F770499C">
      <w:start w:val="1"/>
      <w:numFmt w:val="bullet"/>
      <w:lvlText w:val="●"/>
      <w:lvlJc w:val="left"/>
      <w:pPr>
        <w:ind w:left="5040" w:hanging="360"/>
      </w:pPr>
    </w:lvl>
    <w:lvl w:ilvl="7" w:tplc="5ACCE196">
      <w:start w:val="1"/>
      <w:numFmt w:val="bullet"/>
      <w:lvlText w:val="●"/>
      <w:lvlJc w:val="left"/>
      <w:pPr>
        <w:ind w:left="5760" w:hanging="360"/>
      </w:pPr>
    </w:lvl>
    <w:lvl w:ilvl="8" w:tplc="C85AC086">
      <w:start w:val="1"/>
      <w:numFmt w:val="bullet"/>
      <w:lvlText w:val="●"/>
      <w:lvlJc w:val="left"/>
      <w:pPr>
        <w:ind w:left="6480" w:hanging="360"/>
      </w:pPr>
    </w:lvl>
  </w:abstractNum>
  <w:num w:numId="1" w16cid:durableId="87896923">
    <w:abstractNumId w:val="2"/>
    <w:lvlOverride w:ilvl="0">
      <w:startOverride w:val="1"/>
    </w:lvlOverride>
  </w:num>
  <w:num w:numId="2" w16cid:durableId="91686448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B47"/>
    <w:rsid w:val="00BB6B47"/>
    <w:rsid w:val="00D64B6B"/>
    <w:rsid w:val="00EC58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BDB1E"/>
  <w15:docId w15:val="{6E0C3D3F-26A6-455E-A184-455C316C1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3" w:color="2E75B6"/>
      </w:pBdr>
      <w:spacing w:before="280" w:after="100"/>
      <w:outlineLvl w:val="0"/>
    </w:pPr>
    <w:rPr>
      <w:b/>
      <w:bCs/>
      <w:color w:val="1F4E79"/>
      <w:sz w:val="32"/>
      <w:szCs w:val="32"/>
    </w:rPr>
  </w:style>
  <w:style w:type="paragraph" w:styleId="Heading2">
    <w:name w:val="heading 2"/>
    <w:uiPriority w:val="9"/>
    <w:semiHidden/>
    <w:unhideWhenUsed/>
    <w:qFormat/>
    <w:pPr>
      <w:spacing w:before="22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506</Words>
  <Characters>2885</Characters>
  <Application>Microsoft Office Word</Application>
  <DocSecurity>0</DocSecurity>
  <Lines>24</Lines>
  <Paragraphs>6</Paragraphs>
  <ScaleCrop>false</ScaleCrop>
  <Company/>
  <LinksUpToDate>false</LinksUpToDate>
  <CharactersWithSpaces>3385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Baah</cp:lastModifiedBy>
  <cp:revision>2</cp:revision>
  <dcterms:created xsi:type="dcterms:W3CDTF">2026-03-16T18:12:00Z</dcterms:created>
  <dcterms:modified xsi:type="dcterms:W3CDTF">2026-03-17T16:06:00Z</dcterms:modified>
</cp:coreProperties>
</file>