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6538193"/>
        <w:docPartObj>
          <w:docPartGallery w:val="Cover Pages"/>
          <w:docPartUnique/>
        </w:docPartObj>
      </w:sdtPr>
      <w:sdtContent>
        <w:p w14:paraId="335F1D77" w14:textId="201F74B1" w:rsidR="00E54DA7" w:rsidRDefault="00E54DA7">
          <w:r>
            <w:rPr>
              <w:noProof/>
            </w:rPr>
            <mc:AlternateContent>
              <mc:Choice Requires="wps">
                <w:drawing>
                  <wp:anchor distT="0" distB="0" distL="114300" distR="114300" simplePos="0" relativeHeight="251664384" behindDoc="0" locked="0" layoutInCell="1" allowOverlap="1" wp14:anchorId="62FA3C0A" wp14:editId="34DE355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64EAFD50" w14:textId="236F7383" w:rsidR="00E54DA7" w:rsidRDefault="00E54DA7">
                                <w:pPr>
                                  <w:pStyle w:val="NoSpacing"/>
                                  <w:rPr>
                                    <w:noProof/>
                                    <w:color w:val="455F51" w:themeColor="text2"/>
                                  </w:rPr>
                                </w:pPr>
                                <w:sdt>
                                  <w:sdtPr>
                                    <w:rPr>
                                      <w:noProof/>
                                      <w:color w:val="455F5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55F51" w:themeColor="text2"/>
                                      </w:rPr>
                                      <w:t>gabby perumal</w:t>
                                    </w:r>
                                  </w:sdtContent>
                                </w:sdt>
                                <w:r w:rsidR="00DE421A">
                                  <w:rPr>
                                    <w:noProof/>
                                    <w:color w:val="455F51" w:themeColor="text2"/>
                                  </w:rPr>
                                  <w:t>-</w:t>
                                </w:r>
                                <w:r w:rsidR="00F95225">
                                  <w:rPr>
                                    <w:noProof/>
                                    <w:color w:val="455F51" w:themeColor="text2"/>
                                  </w:rPr>
                                  <w:t>ST10453876</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2FA3C0A" id="_x0000_t202" coordsize="21600,21600" o:spt="202" path="m,l,21600r21600,l21600,xe">
                    <v:stroke joinstyle="miter"/>
                    <v:path gradientshapeok="t" o:connecttype="rect"/>
                  </v:shapetype>
                  <v:shape id="Text Box 25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64EAFD50" w14:textId="236F7383" w:rsidR="00E54DA7" w:rsidRDefault="00E54DA7">
                          <w:pPr>
                            <w:pStyle w:val="NoSpacing"/>
                            <w:rPr>
                              <w:noProof/>
                              <w:color w:val="455F51" w:themeColor="text2"/>
                            </w:rPr>
                          </w:pPr>
                          <w:sdt>
                            <w:sdtPr>
                              <w:rPr>
                                <w:noProof/>
                                <w:color w:val="455F51"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55F51" w:themeColor="text2"/>
                                </w:rPr>
                                <w:t>gabby perumal</w:t>
                              </w:r>
                            </w:sdtContent>
                          </w:sdt>
                          <w:r w:rsidR="00DE421A">
                            <w:rPr>
                              <w:noProof/>
                              <w:color w:val="455F51" w:themeColor="text2"/>
                            </w:rPr>
                            <w:t>-</w:t>
                          </w:r>
                          <w:r w:rsidR="00F95225">
                            <w:rPr>
                              <w:noProof/>
                              <w:color w:val="455F51" w:themeColor="text2"/>
                            </w:rPr>
                            <w:t>ST10453876</w:t>
                          </w:r>
                        </w:p>
                      </w:txbxContent>
                    </v:textbox>
                    <w10:wrap type="square" anchorx="page" anchory="page"/>
                  </v:shape>
                </w:pict>
              </mc:Fallback>
            </mc:AlternateContent>
          </w:r>
          <w:r>
            <w:rPr>
              <w:noProof/>
            </w:rPr>
            <mc:AlternateContent>
              <mc:Choice Requires="wps">
                <w:drawing>
                  <wp:anchor distT="0" distB="0" distL="114300" distR="114300" simplePos="0" relativeHeight="251663360" behindDoc="1" locked="0" layoutInCell="1" allowOverlap="1" wp14:anchorId="4BB1C936" wp14:editId="7E80FEB2">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22003309" w14:textId="77777777" w:rsidR="00E54DA7" w:rsidRDefault="00E54DA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BB1C936" id="Rectangle 257"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daefd3 [660]" stroked="f" strokeweight="1pt">
                    <v:fill color2="#93d07c [1940]" rotate="t" focus="100%" type="gradient">
                      <o:fill v:ext="view" type="gradientUnscaled"/>
                    </v:fill>
                    <v:textbox inset="21.6pt,,21.6pt">
                      <w:txbxContent>
                        <w:p w14:paraId="22003309" w14:textId="77777777" w:rsidR="00E54DA7" w:rsidRDefault="00E54DA7"/>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35B7E9F3" wp14:editId="6B96EFB5">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E52E496" w14:textId="6008BEA2" w:rsidR="00E54DA7" w:rsidRDefault="00E54DA7">
                                <w:pPr>
                                  <w:spacing w:before="240"/>
                                  <w:jc w:val="center"/>
                                  <w:rPr>
                                    <w:color w:val="FFFFFF" w:themeColor="background1"/>
                                  </w:rPr>
                                </w:pP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5B7E9F3" id="Rectangle 259"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455f51 [3215]" stroked="f" strokeweight="1pt">
                    <v:textbox inset="14.4pt,14.4pt,14.4pt,28.8pt">
                      <w:txbxContent>
                        <w:p w14:paraId="6E52E496" w14:textId="6008BEA2" w:rsidR="00E54DA7" w:rsidRDefault="00E54DA7">
                          <w:pPr>
                            <w:spacing w:before="240"/>
                            <w:jc w:val="center"/>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1876EA31" wp14:editId="250321F5">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734E470"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867852 [1614]" strokeweight="1.25pt">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043A8AC6" wp14:editId="54EA8E7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5E58C7A"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549e39 [3204]" stroked="f" strokeweight="1pt">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45676DF3" wp14:editId="2BF1E882">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549E39"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429071C" w14:textId="4C03E11A" w:rsidR="00E54DA7" w:rsidRDefault="00DE421A">
                                    <w:pPr>
                                      <w:spacing w:line="240" w:lineRule="auto"/>
                                      <w:rPr>
                                        <w:rFonts w:asciiTheme="majorHAnsi" w:eastAsiaTheme="majorEastAsia" w:hAnsiTheme="majorHAnsi" w:cstheme="majorBidi"/>
                                        <w:noProof/>
                                        <w:color w:val="549E39" w:themeColor="accent1"/>
                                        <w:sz w:val="72"/>
                                        <w:szCs w:val="144"/>
                                      </w:rPr>
                                    </w:pPr>
                                    <w:r>
                                      <w:rPr>
                                        <w:rFonts w:asciiTheme="majorHAnsi" w:eastAsiaTheme="majorEastAsia" w:hAnsiTheme="majorHAnsi" w:cstheme="majorBidi"/>
                                        <w:noProof/>
                                        <w:color w:val="549E39" w:themeColor="accent1"/>
                                        <w:sz w:val="72"/>
                                        <w:szCs w:val="72"/>
                                      </w:rPr>
                                      <w:t>GLMS-Technical reflection Report</w:t>
                                    </w:r>
                                  </w:p>
                                </w:sdtContent>
                              </w:sdt>
                              <w:sdt>
                                <w:sdtPr>
                                  <w:rPr>
                                    <w:rFonts w:asciiTheme="majorHAnsi" w:eastAsiaTheme="majorEastAsia" w:hAnsiTheme="majorHAnsi" w:cstheme="majorBidi"/>
                                    <w:noProof/>
                                    <w:color w:val="455F5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5027B70" w14:textId="4157117A" w:rsidR="00E54DA7" w:rsidRDefault="00DE421A">
                                    <w:pPr>
                                      <w:rPr>
                                        <w:rFonts w:asciiTheme="majorHAnsi" w:eastAsiaTheme="majorEastAsia" w:hAnsiTheme="majorHAnsi" w:cstheme="majorBidi"/>
                                        <w:noProof/>
                                        <w:color w:val="455F51" w:themeColor="text2"/>
                                        <w:sz w:val="32"/>
                                        <w:szCs w:val="40"/>
                                      </w:rPr>
                                    </w:pPr>
                                    <w:r>
                                      <w:rPr>
                                        <w:rFonts w:asciiTheme="majorHAnsi" w:eastAsiaTheme="majorEastAsia" w:hAnsiTheme="majorHAnsi" w:cstheme="majorBidi"/>
                                        <w:noProof/>
                                        <w:color w:val="455F51" w:themeColor="text2"/>
                                        <w:sz w:val="32"/>
                                        <w:szCs w:val="32"/>
                                      </w:rPr>
                                      <w:t>PROG7311</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45676DF3" id="Text Box 265" o:spid="_x0000_s1029"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549E39"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2429071C" w14:textId="4C03E11A" w:rsidR="00E54DA7" w:rsidRDefault="00DE421A">
                              <w:pPr>
                                <w:spacing w:line="240" w:lineRule="auto"/>
                                <w:rPr>
                                  <w:rFonts w:asciiTheme="majorHAnsi" w:eastAsiaTheme="majorEastAsia" w:hAnsiTheme="majorHAnsi" w:cstheme="majorBidi"/>
                                  <w:noProof/>
                                  <w:color w:val="549E39" w:themeColor="accent1"/>
                                  <w:sz w:val="72"/>
                                  <w:szCs w:val="144"/>
                                </w:rPr>
                              </w:pPr>
                              <w:r>
                                <w:rPr>
                                  <w:rFonts w:asciiTheme="majorHAnsi" w:eastAsiaTheme="majorEastAsia" w:hAnsiTheme="majorHAnsi" w:cstheme="majorBidi"/>
                                  <w:noProof/>
                                  <w:color w:val="549E39" w:themeColor="accent1"/>
                                  <w:sz w:val="72"/>
                                  <w:szCs w:val="72"/>
                                </w:rPr>
                                <w:t>GLMS-Technical reflection Report</w:t>
                              </w:r>
                            </w:p>
                          </w:sdtContent>
                        </w:sdt>
                        <w:sdt>
                          <w:sdtPr>
                            <w:rPr>
                              <w:rFonts w:asciiTheme="majorHAnsi" w:eastAsiaTheme="majorEastAsia" w:hAnsiTheme="majorHAnsi" w:cstheme="majorBidi"/>
                              <w:noProof/>
                              <w:color w:val="455F51"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55027B70" w14:textId="4157117A" w:rsidR="00E54DA7" w:rsidRDefault="00DE421A">
                              <w:pPr>
                                <w:rPr>
                                  <w:rFonts w:asciiTheme="majorHAnsi" w:eastAsiaTheme="majorEastAsia" w:hAnsiTheme="majorHAnsi" w:cstheme="majorBidi"/>
                                  <w:noProof/>
                                  <w:color w:val="455F51" w:themeColor="text2"/>
                                  <w:sz w:val="32"/>
                                  <w:szCs w:val="40"/>
                                </w:rPr>
                              </w:pPr>
                              <w:r>
                                <w:rPr>
                                  <w:rFonts w:asciiTheme="majorHAnsi" w:eastAsiaTheme="majorEastAsia" w:hAnsiTheme="majorHAnsi" w:cstheme="majorBidi"/>
                                  <w:noProof/>
                                  <w:color w:val="455F51" w:themeColor="text2"/>
                                  <w:sz w:val="32"/>
                                  <w:szCs w:val="32"/>
                                </w:rPr>
                                <w:t>PROG7311</w:t>
                              </w:r>
                            </w:p>
                          </w:sdtContent>
                        </w:sdt>
                      </w:txbxContent>
                    </v:textbox>
                    <w10:wrap type="square" anchorx="page" anchory="page"/>
                  </v:shape>
                </w:pict>
              </mc:Fallback>
            </mc:AlternateContent>
          </w:r>
        </w:p>
        <w:p w14:paraId="44D23B7D" w14:textId="43AF9C15" w:rsidR="00E54DA7" w:rsidRDefault="00E54DA7">
          <w:r>
            <w:br w:type="page"/>
          </w:r>
        </w:p>
      </w:sdtContent>
    </w:sdt>
    <w:p w14:paraId="5F1B2D0A" w14:textId="77777777" w:rsidR="00455BCE" w:rsidRDefault="00455BCE" w:rsidP="00455BCE">
      <w:pPr>
        <w:pStyle w:val="Heading1"/>
      </w:pPr>
      <w:r>
        <w:lastRenderedPageBreak/>
        <w:t>Why Automated Integration Testing Is Critical in a CI/CD Pipeline</w:t>
      </w:r>
    </w:p>
    <w:p w14:paraId="6117923F" w14:textId="7A736461" w:rsidR="00455BCE" w:rsidRDefault="00455BCE" w:rsidP="00455BCE">
      <w:r>
        <w:t xml:space="preserve">Software systems rely on multiple components working correctly, including routing, middleware, business logic, APIs, and databases. </w:t>
      </w:r>
      <w:proofErr w:type="gramStart"/>
      <w:r>
        <w:t>As standard</w:t>
      </w:r>
      <w:proofErr w:type="gramEnd"/>
      <w:r>
        <w:t xml:space="preserve"> unit testing isolates sections of code with mocked dependencies, integration testing evaluates how these components function together in a real application environment (Fowler, 2018). According to Humble and Farley (2010), this allows the full workflow to be tested in a single, streamlined automation process.</w:t>
      </w:r>
    </w:p>
    <w:p w14:paraId="549CD1CE" w14:textId="70A70CE1" w:rsidR="00455BCE" w:rsidRDefault="00455BCE" w:rsidP="00455BCE">
      <w:r>
        <w:t>In a CI/CD pipeline, integration testing servers play an important role in maintaining system reliability and deployment quality. Gruver et al. (2015) state that each code commit should automatically trigger the integration test suite before changes are promoted to staging or production environments. This ensures that issues related to incorrect routing configurations, broken API responses, null reference exceptions, or database failures are identified immediately after the code is pushed, rather than during later, high-risk manual testing phases (Humble &amp; Farley, 2010).</w:t>
      </w:r>
    </w:p>
    <w:p w14:paraId="1EF60ACB" w14:textId="1853AFDA" w:rsidR="00455BCE" w:rsidRDefault="00455BCE" w:rsidP="00455BCE">
      <w:r>
        <w:t>The “Create then Read” round-trip testing is important in the GLMS system, which validates the complete lifecycle of data handling within the application. According to Fowler (2018), this specific type of test confirms that the POST endpoint successfully accepts and stores data, and that the same data can later be retrieved accurately through the GET endpoints. The process verifies correct database persistence, endpoint communication, Data Transfer Object (DTO) mappings, and service-layer functionality. Consequently, critical development problems, such as missing asynchronous save calls, failed database migrations, or incorrect object mappings, are detected long before deployment occurs (Gruver et al., 2015).</w:t>
      </w:r>
    </w:p>
    <w:p w14:paraId="4DAC9990" w14:textId="7C26F1A7" w:rsidR="00455BCE" w:rsidRDefault="00455BCE" w:rsidP="00455BCE">
      <w:r>
        <w:t>Automated integration testing improves the reliability and stability of the deployment process. Rather than deployments becoming risky manual procedures, continuous testing helps provide a consistent, repeatable validation mechanism that ensures application functionality is verified before release (Kief, 2017). As a result, automated integration testing has become an indispensable safeguard for maintaining software quality throughout the entire CI/CD pipeline.</w:t>
      </w:r>
    </w:p>
    <w:p w14:paraId="718C18BA" w14:textId="77777777" w:rsidR="00455BCE" w:rsidRDefault="00455BCE" w:rsidP="00455BCE">
      <w:pPr>
        <w:pStyle w:val="Heading1"/>
      </w:pPr>
      <w:r>
        <w:t>How Docker Solves “Works on My Machine” Across Development, Testing, and Production</w:t>
      </w:r>
    </w:p>
    <w:p w14:paraId="0766F229" w14:textId="52A87C9A" w:rsidR="00455BCE" w:rsidRDefault="00455BCE" w:rsidP="00455BCE">
      <w:r>
        <w:t>One of the most common challenges within software development is the inconsistency faced between development, testing, and production environments. Turnbull (2014) highlights that applications could function correctly on a developer's local machine but may fail once deployed due to differences in operating systems, runtime versions, environment variables, database configurations, or installed dependencies. These inconsistencies make bugs notoriously difficult to reproduce and often slow down both development velocity and troubleshooting processes (Kief, 2017).</w:t>
      </w:r>
    </w:p>
    <w:p w14:paraId="1AC6B098" w14:textId="0F527271" w:rsidR="00455BCE" w:rsidRDefault="00455BCE" w:rsidP="00455BCE">
      <w:r>
        <w:t xml:space="preserve">Docker helps address this issue by </w:t>
      </w:r>
      <w:proofErr w:type="spellStart"/>
      <w:r>
        <w:t>containerising</w:t>
      </w:r>
      <w:proofErr w:type="spellEnd"/>
      <w:r>
        <w:t xml:space="preserve"> the entire application environment instead of only the application code. As Mouat (2015) explains, a Docker container neatly packages the operating system layer, runtime environment, dependencies, configuration settings, and network requirements needed for the application to execute. This ensures the same application behaves identically regardless of where it is executed, whether that is a developer's local computer, a CI/CD pipeline runner, or a production cluster (Turnbull, 2014).</w:t>
      </w:r>
    </w:p>
    <w:p w14:paraId="40EBE247" w14:textId="64ACA195" w:rsidR="00455BCE" w:rsidRDefault="00455BCE" w:rsidP="00455BCE">
      <w:r>
        <w:t xml:space="preserve">By implementing a multi-stage Docker build, the efficiency and security of the application are vastly improved. During the initial build process, the application is compiled using the full development SDK, but </w:t>
      </w:r>
      <w:r>
        <w:lastRenderedPageBreak/>
        <w:t xml:space="preserve">the final production image contains only the required ASP.NET runtime and the published application files (Mouat, 2015). According to Rice (2018), this approach </w:t>
      </w:r>
      <w:proofErr w:type="spellStart"/>
      <w:r>
        <w:t>minimises</w:t>
      </w:r>
      <w:proofErr w:type="spellEnd"/>
      <w:r>
        <w:t xml:space="preserve"> the build artefacts, drastically decreases container image size, and limits the overall attack surface of the final deployed application by stripping away unnecessary development tools.</w:t>
      </w:r>
    </w:p>
    <w:p w14:paraId="29FCAE09" w14:textId="063C1713" w:rsidR="00455BCE" w:rsidRDefault="00455BCE" w:rsidP="00455BCE">
      <w:r>
        <w:t xml:space="preserve">Docker Compose expands on these benefits by allowing multiple services, such as the frontend, backend API, and database, to be defined and managed together within an isolated, shared network environment (Turnbull, 2014). The entire system architecture becomes entirely reproducible through configuration files. Due to this, team members </w:t>
      </w:r>
      <w:proofErr w:type="gramStart"/>
      <w:r>
        <w:t>are able to</w:t>
      </w:r>
      <w:proofErr w:type="gramEnd"/>
      <w:r>
        <w:t xml:space="preserve"> clone the repository and launch a fully functional local environment using a single docker-compose up --build command without having to manually configure databases, resolve dependency conflicts, or install specific local SDK versions (Rice, 2018).</w:t>
      </w:r>
    </w:p>
    <w:p w14:paraId="60B48832" w14:textId="08353354" w:rsidR="00455BCE" w:rsidRDefault="00455BCE" w:rsidP="00455BCE">
      <w:r>
        <w:t xml:space="preserve">This consistency strengthens the CI/CD pipeline, as the exact same </w:t>
      </w:r>
      <w:proofErr w:type="spellStart"/>
      <w:r>
        <w:t>containerised</w:t>
      </w:r>
      <w:proofErr w:type="spellEnd"/>
      <w:r>
        <w:t xml:space="preserve"> environment used during development can also be seamlessly utilized for automated testing and production deployment (Humble &amp; Farley, 2010). Each stage of the pipeline operates using the same verified configuration and application artefacts, improving reliability, reproducibility, and deployment confidence throughout the entire software life cycle (Kief, 2017).</w:t>
      </w:r>
    </w:p>
    <w:p w14:paraId="08D9D151" w14:textId="77777777" w:rsidR="00455BCE" w:rsidRDefault="00455BCE" w:rsidP="00455BCE">
      <w:pPr>
        <w:pStyle w:val="Heading1"/>
      </w:pPr>
      <w:r>
        <w:t>Reference List</w:t>
      </w:r>
    </w:p>
    <w:p w14:paraId="52D59767" w14:textId="62AB2578" w:rsidR="00455BCE" w:rsidRDefault="00455BCE" w:rsidP="00455BCE">
      <w:pPr>
        <w:pStyle w:val="ListParagraph"/>
        <w:numPr>
          <w:ilvl w:val="0"/>
          <w:numId w:val="2"/>
        </w:numPr>
      </w:pPr>
      <w:r>
        <w:t>Fowler, M., 2018. Integration Testing. MartinFowler.com. Available at: https://martinfowler.com/bliki/IntegrationTest.html [Accessed 8 June 2026].</w:t>
      </w:r>
    </w:p>
    <w:p w14:paraId="0A1CCCC1" w14:textId="485AD3E3" w:rsidR="00455BCE" w:rsidRDefault="00455BCE" w:rsidP="00455BCE">
      <w:pPr>
        <w:pStyle w:val="ListParagraph"/>
        <w:numPr>
          <w:ilvl w:val="0"/>
          <w:numId w:val="2"/>
        </w:numPr>
      </w:pPr>
      <w:r>
        <w:t>Gruver, G., Mouser, M. and Willis, J., 2015. Leading the Transformation: Applying Agile and DevOps Principles at Scale. Portland: IT Revolution Press. Available at: https://itrevolution.com/book/leading-the-transformation/ [Accessed 8 June 2026].</w:t>
      </w:r>
    </w:p>
    <w:p w14:paraId="1155FC07" w14:textId="28471C30" w:rsidR="00455BCE" w:rsidRDefault="00455BCE" w:rsidP="00455BCE">
      <w:pPr>
        <w:pStyle w:val="ListParagraph"/>
        <w:numPr>
          <w:ilvl w:val="0"/>
          <w:numId w:val="2"/>
        </w:numPr>
      </w:pPr>
      <w:r>
        <w:t>Humble, J. and Farley, D., 2010. Continuous Delivery: Reliable Software Releases through Build, Test, and Deployment Automation. Boston: Addison-Wesley Professional. Available at: https://www.informit.com/store/continuous-delivery-reliable-software-releases-through-9780321601919 [Accessed 8 June 2026].</w:t>
      </w:r>
    </w:p>
    <w:p w14:paraId="1429B85B" w14:textId="50673CE2" w:rsidR="00455BCE" w:rsidRDefault="00455BCE" w:rsidP="00455BCE">
      <w:pPr>
        <w:pStyle w:val="ListParagraph"/>
        <w:numPr>
          <w:ilvl w:val="0"/>
          <w:numId w:val="2"/>
        </w:numPr>
      </w:pPr>
      <w:r>
        <w:t>Kief, M., 2017. Infrastructure as Code: Managing Servers in the Cloud. Sebastopol: O'Reilly Media. Available at: https://www.oreilly.com/library/view/infrastructure-as-code/9781491924341/ [Accessed 8 June 2026].</w:t>
      </w:r>
    </w:p>
    <w:p w14:paraId="46214EAA" w14:textId="6F1EE82A" w:rsidR="00455BCE" w:rsidRDefault="00455BCE" w:rsidP="00455BCE">
      <w:pPr>
        <w:pStyle w:val="ListParagraph"/>
        <w:numPr>
          <w:ilvl w:val="0"/>
          <w:numId w:val="2"/>
        </w:numPr>
      </w:pPr>
      <w:r>
        <w:t>Mouat, A., 2015. Using Docker: Developing and Deploying Software with Containers. Sebastopol: O'Reilly Media. Available at: https://www.oreilly.com/library/view/using-docker/9781491915585/ [Accessed 8 June 2026].</w:t>
      </w:r>
    </w:p>
    <w:p w14:paraId="03180D7F" w14:textId="55D6F3C6" w:rsidR="00455BCE" w:rsidRDefault="00455BCE" w:rsidP="00455BCE">
      <w:pPr>
        <w:pStyle w:val="ListParagraph"/>
        <w:numPr>
          <w:ilvl w:val="0"/>
          <w:numId w:val="2"/>
        </w:numPr>
      </w:pPr>
      <w:r>
        <w:t>Rice, L., 2018. Container Security: Fundamental Technology Concepts that Protect Containerized Applications. Sebastopol: O'Reilly Media. Available at: https://www.oreilly.com/library/view/container-security/9781492056690/ [Accessed 8 June 2026].</w:t>
      </w:r>
    </w:p>
    <w:p w14:paraId="585E8076" w14:textId="4CCA77C2" w:rsidR="0006137D" w:rsidRPr="003608B8" w:rsidRDefault="00455BCE" w:rsidP="00455BCE">
      <w:pPr>
        <w:pStyle w:val="ListParagraph"/>
        <w:numPr>
          <w:ilvl w:val="0"/>
          <w:numId w:val="2"/>
        </w:numPr>
      </w:pPr>
      <w:r>
        <w:t>Turnbull, J., 2014. The Docker Book: Containerization is the new virtualization. Austin: James Turnbull. Available at: https://dockerbook.com/ [Accessed 8 June 2026].</w:t>
      </w:r>
    </w:p>
    <w:sectPr w:rsidR="0006137D" w:rsidRPr="003608B8" w:rsidSect="00E54DA7">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21ABB"/>
    <w:multiLevelType w:val="hybridMultilevel"/>
    <w:tmpl w:val="DBD88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43D3B"/>
    <w:multiLevelType w:val="hybridMultilevel"/>
    <w:tmpl w:val="9D789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2830307">
    <w:abstractNumId w:val="0"/>
  </w:num>
  <w:num w:numId="2" w16cid:durableId="7633832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0182"/>
    <w:rsid w:val="00021502"/>
    <w:rsid w:val="00033114"/>
    <w:rsid w:val="000334A1"/>
    <w:rsid w:val="000529C7"/>
    <w:rsid w:val="0005571C"/>
    <w:rsid w:val="000561E3"/>
    <w:rsid w:val="0006137D"/>
    <w:rsid w:val="00086D50"/>
    <w:rsid w:val="00087777"/>
    <w:rsid w:val="000B6AAD"/>
    <w:rsid w:val="000B6DB4"/>
    <w:rsid w:val="000E0B85"/>
    <w:rsid w:val="000E6989"/>
    <w:rsid w:val="000F0333"/>
    <w:rsid w:val="000F4198"/>
    <w:rsid w:val="00113FC2"/>
    <w:rsid w:val="00114157"/>
    <w:rsid w:val="001320A8"/>
    <w:rsid w:val="00141448"/>
    <w:rsid w:val="00146B01"/>
    <w:rsid w:val="00181CBF"/>
    <w:rsid w:val="00197498"/>
    <w:rsid w:val="001E1176"/>
    <w:rsid w:val="002025BE"/>
    <w:rsid w:val="002059BF"/>
    <w:rsid w:val="00256426"/>
    <w:rsid w:val="002A2806"/>
    <w:rsid w:val="002D461C"/>
    <w:rsid w:val="002F2FBA"/>
    <w:rsid w:val="0034770E"/>
    <w:rsid w:val="0035781C"/>
    <w:rsid w:val="003608B8"/>
    <w:rsid w:val="003665F3"/>
    <w:rsid w:val="003762D2"/>
    <w:rsid w:val="0037752D"/>
    <w:rsid w:val="003855E5"/>
    <w:rsid w:val="003F39A5"/>
    <w:rsid w:val="004059CB"/>
    <w:rsid w:val="00416FCC"/>
    <w:rsid w:val="004259FD"/>
    <w:rsid w:val="00436EEC"/>
    <w:rsid w:val="00444F48"/>
    <w:rsid w:val="00447719"/>
    <w:rsid w:val="00455BCE"/>
    <w:rsid w:val="004A331F"/>
    <w:rsid w:val="004A363D"/>
    <w:rsid w:val="004F4E13"/>
    <w:rsid w:val="0050064A"/>
    <w:rsid w:val="00532898"/>
    <w:rsid w:val="005D0182"/>
    <w:rsid w:val="005F3C1C"/>
    <w:rsid w:val="00652AE9"/>
    <w:rsid w:val="006D2ECE"/>
    <w:rsid w:val="00705BD2"/>
    <w:rsid w:val="00762D5F"/>
    <w:rsid w:val="00805F72"/>
    <w:rsid w:val="008207C0"/>
    <w:rsid w:val="00884F50"/>
    <w:rsid w:val="00895C07"/>
    <w:rsid w:val="008979D9"/>
    <w:rsid w:val="008B5EB7"/>
    <w:rsid w:val="008E4314"/>
    <w:rsid w:val="0098500E"/>
    <w:rsid w:val="00992F21"/>
    <w:rsid w:val="009967BA"/>
    <w:rsid w:val="009B4962"/>
    <w:rsid w:val="00A168C5"/>
    <w:rsid w:val="00A27715"/>
    <w:rsid w:val="00B137FE"/>
    <w:rsid w:val="00B165F7"/>
    <w:rsid w:val="00B35224"/>
    <w:rsid w:val="00B37165"/>
    <w:rsid w:val="00C13A9B"/>
    <w:rsid w:val="00C912B4"/>
    <w:rsid w:val="00C94772"/>
    <w:rsid w:val="00D0632F"/>
    <w:rsid w:val="00D15DF1"/>
    <w:rsid w:val="00D35643"/>
    <w:rsid w:val="00D55233"/>
    <w:rsid w:val="00D90EC6"/>
    <w:rsid w:val="00DC24FB"/>
    <w:rsid w:val="00DD7F3C"/>
    <w:rsid w:val="00DE421A"/>
    <w:rsid w:val="00DE79DC"/>
    <w:rsid w:val="00DF7921"/>
    <w:rsid w:val="00E40ABB"/>
    <w:rsid w:val="00E54DA7"/>
    <w:rsid w:val="00E83149"/>
    <w:rsid w:val="00E94A38"/>
    <w:rsid w:val="00EF061B"/>
    <w:rsid w:val="00F2503C"/>
    <w:rsid w:val="00F6254E"/>
    <w:rsid w:val="00F95225"/>
    <w:rsid w:val="00FA5B03"/>
    <w:rsid w:val="00FC335B"/>
    <w:rsid w:val="00FD4EDD"/>
    <w:rsid w:val="00FF1D43"/>
    <w:rsid w:val="00FF7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33CC"/>
  <w15:chartTrackingRefBased/>
  <w15:docId w15:val="{C6110BC6-6D47-44E5-84FB-AF8B8C2A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31F"/>
  </w:style>
  <w:style w:type="paragraph" w:styleId="Heading1">
    <w:name w:val="heading 1"/>
    <w:basedOn w:val="Normal"/>
    <w:next w:val="Normal"/>
    <w:link w:val="Heading1Char"/>
    <w:uiPriority w:val="9"/>
    <w:qFormat/>
    <w:rsid w:val="004A331F"/>
    <w:pPr>
      <w:pBdr>
        <w:top w:val="single" w:sz="24" w:space="0" w:color="549E39" w:themeColor="accent1"/>
        <w:left w:val="single" w:sz="24" w:space="0" w:color="549E39" w:themeColor="accent1"/>
        <w:bottom w:val="single" w:sz="24" w:space="0" w:color="549E39" w:themeColor="accent1"/>
        <w:right w:val="single" w:sz="24" w:space="0" w:color="549E39" w:themeColor="accent1"/>
      </w:pBdr>
      <w:shd w:val="clear" w:color="auto" w:fill="549E39"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4A331F"/>
    <w:pPr>
      <w:pBdr>
        <w:top w:val="single" w:sz="24" w:space="0" w:color="DAEFD3" w:themeColor="accent1" w:themeTint="33"/>
        <w:left w:val="single" w:sz="24" w:space="0" w:color="DAEFD3" w:themeColor="accent1" w:themeTint="33"/>
        <w:bottom w:val="single" w:sz="24" w:space="0" w:color="DAEFD3" w:themeColor="accent1" w:themeTint="33"/>
        <w:right w:val="single" w:sz="24" w:space="0" w:color="DAEFD3" w:themeColor="accent1" w:themeTint="33"/>
      </w:pBdr>
      <w:shd w:val="clear" w:color="auto" w:fill="DAEFD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4A331F"/>
    <w:pPr>
      <w:pBdr>
        <w:top w:val="single" w:sz="6" w:space="2" w:color="549E39" w:themeColor="accent1"/>
      </w:pBdr>
      <w:spacing w:before="300" w:after="0"/>
      <w:outlineLvl w:val="2"/>
    </w:pPr>
    <w:rPr>
      <w:caps/>
      <w:color w:val="294E1C" w:themeColor="accent1" w:themeShade="7F"/>
      <w:spacing w:val="15"/>
    </w:rPr>
  </w:style>
  <w:style w:type="paragraph" w:styleId="Heading4">
    <w:name w:val="heading 4"/>
    <w:basedOn w:val="Normal"/>
    <w:next w:val="Normal"/>
    <w:link w:val="Heading4Char"/>
    <w:uiPriority w:val="9"/>
    <w:semiHidden/>
    <w:unhideWhenUsed/>
    <w:qFormat/>
    <w:rsid w:val="004A331F"/>
    <w:pPr>
      <w:pBdr>
        <w:top w:val="dotted" w:sz="6" w:space="2" w:color="549E39" w:themeColor="accent1"/>
      </w:pBdr>
      <w:spacing w:before="200" w:after="0"/>
      <w:outlineLvl w:val="3"/>
    </w:pPr>
    <w:rPr>
      <w:caps/>
      <w:color w:val="3E762A" w:themeColor="accent1" w:themeShade="BF"/>
      <w:spacing w:val="10"/>
    </w:rPr>
  </w:style>
  <w:style w:type="paragraph" w:styleId="Heading5">
    <w:name w:val="heading 5"/>
    <w:basedOn w:val="Normal"/>
    <w:next w:val="Normal"/>
    <w:link w:val="Heading5Char"/>
    <w:uiPriority w:val="9"/>
    <w:semiHidden/>
    <w:unhideWhenUsed/>
    <w:qFormat/>
    <w:rsid w:val="004A331F"/>
    <w:pPr>
      <w:pBdr>
        <w:bottom w:val="single" w:sz="6" w:space="1" w:color="549E39" w:themeColor="accent1"/>
      </w:pBdr>
      <w:spacing w:before="200" w:after="0"/>
      <w:outlineLvl w:val="4"/>
    </w:pPr>
    <w:rPr>
      <w:caps/>
      <w:color w:val="3E762A" w:themeColor="accent1" w:themeShade="BF"/>
      <w:spacing w:val="10"/>
    </w:rPr>
  </w:style>
  <w:style w:type="paragraph" w:styleId="Heading6">
    <w:name w:val="heading 6"/>
    <w:basedOn w:val="Normal"/>
    <w:next w:val="Normal"/>
    <w:link w:val="Heading6Char"/>
    <w:uiPriority w:val="9"/>
    <w:semiHidden/>
    <w:unhideWhenUsed/>
    <w:qFormat/>
    <w:rsid w:val="004A331F"/>
    <w:pPr>
      <w:pBdr>
        <w:bottom w:val="dotted" w:sz="6" w:space="1" w:color="549E39" w:themeColor="accent1"/>
      </w:pBdr>
      <w:spacing w:before="200" w:after="0"/>
      <w:outlineLvl w:val="5"/>
    </w:pPr>
    <w:rPr>
      <w:caps/>
      <w:color w:val="3E762A" w:themeColor="accent1" w:themeShade="BF"/>
      <w:spacing w:val="10"/>
    </w:rPr>
  </w:style>
  <w:style w:type="paragraph" w:styleId="Heading7">
    <w:name w:val="heading 7"/>
    <w:basedOn w:val="Normal"/>
    <w:next w:val="Normal"/>
    <w:link w:val="Heading7Char"/>
    <w:uiPriority w:val="9"/>
    <w:semiHidden/>
    <w:unhideWhenUsed/>
    <w:qFormat/>
    <w:rsid w:val="004A331F"/>
    <w:pPr>
      <w:spacing w:before="200" w:after="0"/>
      <w:outlineLvl w:val="6"/>
    </w:pPr>
    <w:rPr>
      <w:caps/>
      <w:color w:val="3E762A" w:themeColor="accent1" w:themeShade="BF"/>
      <w:spacing w:val="10"/>
    </w:rPr>
  </w:style>
  <w:style w:type="paragraph" w:styleId="Heading8">
    <w:name w:val="heading 8"/>
    <w:basedOn w:val="Normal"/>
    <w:next w:val="Normal"/>
    <w:link w:val="Heading8Char"/>
    <w:uiPriority w:val="9"/>
    <w:semiHidden/>
    <w:unhideWhenUsed/>
    <w:qFormat/>
    <w:rsid w:val="004A331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A331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31F"/>
    <w:rPr>
      <w:caps/>
      <w:color w:val="FFFFFF" w:themeColor="background1"/>
      <w:spacing w:val="15"/>
      <w:sz w:val="22"/>
      <w:szCs w:val="22"/>
      <w:shd w:val="clear" w:color="auto" w:fill="549E39" w:themeFill="accent1"/>
    </w:rPr>
  </w:style>
  <w:style w:type="character" w:customStyle="1" w:styleId="Heading2Char">
    <w:name w:val="Heading 2 Char"/>
    <w:basedOn w:val="DefaultParagraphFont"/>
    <w:link w:val="Heading2"/>
    <w:uiPriority w:val="9"/>
    <w:semiHidden/>
    <w:rsid w:val="004A331F"/>
    <w:rPr>
      <w:caps/>
      <w:spacing w:val="15"/>
      <w:shd w:val="clear" w:color="auto" w:fill="DAEFD3" w:themeFill="accent1" w:themeFillTint="33"/>
    </w:rPr>
  </w:style>
  <w:style w:type="character" w:customStyle="1" w:styleId="Heading3Char">
    <w:name w:val="Heading 3 Char"/>
    <w:basedOn w:val="DefaultParagraphFont"/>
    <w:link w:val="Heading3"/>
    <w:uiPriority w:val="9"/>
    <w:semiHidden/>
    <w:rsid w:val="004A331F"/>
    <w:rPr>
      <w:caps/>
      <w:color w:val="294E1C" w:themeColor="accent1" w:themeShade="7F"/>
      <w:spacing w:val="15"/>
    </w:rPr>
  </w:style>
  <w:style w:type="character" w:customStyle="1" w:styleId="Heading4Char">
    <w:name w:val="Heading 4 Char"/>
    <w:basedOn w:val="DefaultParagraphFont"/>
    <w:link w:val="Heading4"/>
    <w:uiPriority w:val="9"/>
    <w:semiHidden/>
    <w:rsid w:val="004A331F"/>
    <w:rPr>
      <w:caps/>
      <w:color w:val="3E762A" w:themeColor="accent1" w:themeShade="BF"/>
      <w:spacing w:val="10"/>
    </w:rPr>
  </w:style>
  <w:style w:type="character" w:customStyle="1" w:styleId="Heading5Char">
    <w:name w:val="Heading 5 Char"/>
    <w:basedOn w:val="DefaultParagraphFont"/>
    <w:link w:val="Heading5"/>
    <w:uiPriority w:val="9"/>
    <w:semiHidden/>
    <w:rsid w:val="004A331F"/>
    <w:rPr>
      <w:caps/>
      <w:color w:val="3E762A" w:themeColor="accent1" w:themeShade="BF"/>
      <w:spacing w:val="10"/>
    </w:rPr>
  </w:style>
  <w:style w:type="character" w:customStyle="1" w:styleId="Heading6Char">
    <w:name w:val="Heading 6 Char"/>
    <w:basedOn w:val="DefaultParagraphFont"/>
    <w:link w:val="Heading6"/>
    <w:uiPriority w:val="9"/>
    <w:semiHidden/>
    <w:rsid w:val="004A331F"/>
    <w:rPr>
      <w:caps/>
      <w:color w:val="3E762A" w:themeColor="accent1" w:themeShade="BF"/>
      <w:spacing w:val="10"/>
    </w:rPr>
  </w:style>
  <w:style w:type="character" w:customStyle="1" w:styleId="Heading7Char">
    <w:name w:val="Heading 7 Char"/>
    <w:basedOn w:val="DefaultParagraphFont"/>
    <w:link w:val="Heading7"/>
    <w:uiPriority w:val="9"/>
    <w:semiHidden/>
    <w:rsid w:val="004A331F"/>
    <w:rPr>
      <w:caps/>
      <w:color w:val="3E762A" w:themeColor="accent1" w:themeShade="BF"/>
      <w:spacing w:val="10"/>
    </w:rPr>
  </w:style>
  <w:style w:type="character" w:customStyle="1" w:styleId="Heading8Char">
    <w:name w:val="Heading 8 Char"/>
    <w:basedOn w:val="DefaultParagraphFont"/>
    <w:link w:val="Heading8"/>
    <w:uiPriority w:val="9"/>
    <w:semiHidden/>
    <w:rsid w:val="004A331F"/>
    <w:rPr>
      <w:caps/>
      <w:spacing w:val="10"/>
      <w:sz w:val="18"/>
      <w:szCs w:val="18"/>
    </w:rPr>
  </w:style>
  <w:style w:type="character" w:customStyle="1" w:styleId="Heading9Char">
    <w:name w:val="Heading 9 Char"/>
    <w:basedOn w:val="DefaultParagraphFont"/>
    <w:link w:val="Heading9"/>
    <w:uiPriority w:val="9"/>
    <w:semiHidden/>
    <w:rsid w:val="004A331F"/>
    <w:rPr>
      <w:i/>
      <w:iCs/>
      <w:caps/>
      <w:spacing w:val="10"/>
      <w:sz w:val="18"/>
      <w:szCs w:val="18"/>
    </w:rPr>
  </w:style>
  <w:style w:type="paragraph" w:styleId="Title">
    <w:name w:val="Title"/>
    <w:basedOn w:val="Normal"/>
    <w:next w:val="Normal"/>
    <w:link w:val="TitleChar"/>
    <w:uiPriority w:val="10"/>
    <w:qFormat/>
    <w:rsid w:val="004A331F"/>
    <w:pPr>
      <w:spacing w:before="0" w:after="0"/>
    </w:pPr>
    <w:rPr>
      <w:rFonts w:asciiTheme="majorHAnsi" w:eastAsiaTheme="majorEastAsia" w:hAnsiTheme="majorHAnsi" w:cstheme="majorBidi"/>
      <w:caps/>
      <w:color w:val="549E39" w:themeColor="accent1"/>
      <w:spacing w:val="10"/>
      <w:sz w:val="52"/>
      <w:szCs w:val="52"/>
    </w:rPr>
  </w:style>
  <w:style w:type="character" w:customStyle="1" w:styleId="TitleChar">
    <w:name w:val="Title Char"/>
    <w:basedOn w:val="DefaultParagraphFont"/>
    <w:link w:val="Title"/>
    <w:uiPriority w:val="10"/>
    <w:rsid w:val="004A331F"/>
    <w:rPr>
      <w:rFonts w:asciiTheme="majorHAnsi" w:eastAsiaTheme="majorEastAsia" w:hAnsiTheme="majorHAnsi" w:cstheme="majorBidi"/>
      <w:caps/>
      <w:color w:val="549E39" w:themeColor="accent1"/>
      <w:spacing w:val="10"/>
      <w:sz w:val="52"/>
      <w:szCs w:val="52"/>
    </w:rPr>
  </w:style>
  <w:style w:type="paragraph" w:styleId="Subtitle">
    <w:name w:val="Subtitle"/>
    <w:basedOn w:val="Normal"/>
    <w:next w:val="Normal"/>
    <w:link w:val="SubtitleChar"/>
    <w:uiPriority w:val="11"/>
    <w:qFormat/>
    <w:rsid w:val="004A331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A331F"/>
    <w:rPr>
      <w:caps/>
      <w:color w:val="595959" w:themeColor="text1" w:themeTint="A6"/>
      <w:spacing w:val="10"/>
      <w:sz w:val="21"/>
      <w:szCs w:val="21"/>
    </w:rPr>
  </w:style>
  <w:style w:type="paragraph" w:styleId="Quote">
    <w:name w:val="Quote"/>
    <w:basedOn w:val="Normal"/>
    <w:next w:val="Normal"/>
    <w:link w:val="QuoteChar"/>
    <w:uiPriority w:val="29"/>
    <w:qFormat/>
    <w:rsid w:val="004A331F"/>
    <w:rPr>
      <w:i/>
      <w:iCs/>
      <w:sz w:val="24"/>
      <w:szCs w:val="24"/>
    </w:rPr>
  </w:style>
  <w:style w:type="character" w:customStyle="1" w:styleId="QuoteChar">
    <w:name w:val="Quote Char"/>
    <w:basedOn w:val="DefaultParagraphFont"/>
    <w:link w:val="Quote"/>
    <w:uiPriority w:val="29"/>
    <w:rsid w:val="004A331F"/>
    <w:rPr>
      <w:i/>
      <w:iCs/>
      <w:sz w:val="24"/>
      <w:szCs w:val="24"/>
    </w:rPr>
  </w:style>
  <w:style w:type="paragraph" w:styleId="ListParagraph">
    <w:name w:val="List Paragraph"/>
    <w:basedOn w:val="Normal"/>
    <w:uiPriority w:val="34"/>
    <w:qFormat/>
    <w:rsid w:val="005D0182"/>
    <w:pPr>
      <w:ind w:left="720"/>
      <w:contextualSpacing/>
    </w:pPr>
  </w:style>
  <w:style w:type="character" w:styleId="IntenseEmphasis">
    <w:name w:val="Intense Emphasis"/>
    <w:uiPriority w:val="21"/>
    <w:qFormat/>
    <w:rsid w:val="004A331F"/>
    <w:rPr>
      <w:b/>
      <w:bCs/>
      <w:caps/>
      <w:color w:val="294E1C" w:themeColor="accent1" w:themeShade="7F"/>
      <w:spacing w:val="10"/>
    </w:rPr>
  </w:style>
  <w:style w:type="paragraph" w:styleId="IntenseQuote">
    <w:name w:val="Intense Quote"/>
    <w:basedOn w:val="Normal"/>
    <w:next w:val="Normal"/>
    <w:link w:val="IntenseQuoteChar"/>
    <w:uiPriority w:val="30"/>
    <w:qFormat/>
    <w:rsid w:val="004A331F"/>
    <w:pPr>
      <w:spacing w:before="240" w:after="240" w:line="240" w:lineRule="auto"/>
      <w:ind w:left="1080" w:right="1080"/>
      <w:jc w:val="center"/>
    </w:pPr>
    <w:rPr>
      <w:color w:val="549E39" w:themeColor="accent1"/>
      <w:sz w:val="24"/>
      <w:szCs w:val="24"/>
    </w:rPr>
  </w:style>
  <w:style w:type="character" w:customStyle="1" w:styleId="IntenseQuoteChar">
    <w:name w:val="Intense Quote Char"/>
    <w:basedOn w:val="DefaultParagraphFont"/>
    <w:link w:val="IntenseQuote"/>
    <w:uiPriority w:val="30"/>
    <w:rsid w:val="004A331F"/>
    <w:rPr>
      <w:color w:val="549E39" w:themeColor="accent1"/>
      <w:sz w:val="24"/>
      <w:szCs w:val="24"/>
    </w:rPr>
  </w:style>
  <w:style w:type="character" w:styleId="IntenseReference">
    <w:name w:val="Intense Reference"/>
    <w:uiPriority w:val="32"/>
    <w:qFormat/>
    <w:rsid w:val="004A331F"/>
    <w:rPr>
      <w:b/>
      <w:bCs/>
      <w:i/>
      <w:iCs/>
      <w:caps/>
      <w:color w:val="549E39" w:themeColor="accent1"/>
    </w:rPr>
  </w:style>
  <w:style w:type="paragraph" w:styleId="NoSpacing">
    <w:name w:val="No Spacing"/>
    <w:link w:val="NoSpacingChar"/>
    <w:uiPriority w:val="1"/>
    <w:qFormat/>
    <w:rsid w:val="004A331F"/>
    <w:pPr>
      <w:spacing w:after="0" w:line="240" w:lineRule="auto"/>
    </w:pPr>
  </w:style>
  <w:style w:type="character" w:customStyle="1" w:styleId="NoSpacingChar">
    <w:name w:val="No Spacing Char"/>
    <w:basedOn w:val="DefaultParagraphFont"/>
    <w:link w:val="NoSpacing"/>
    <w:uiPriority w:val="1"/>
    <w:rsid w:val="00E54DA7"/>
  </w:style>
  <w:style w:type="paragraph" w:styleId="Caption">
    <w:name w:val="caption"/>
    <w:basedOn w:val="Normal"/>
    <w:next w:val="Normal"/>
    <w:uiPriority w:val="35"/>
    <w:semiHidden/>
    <w:unhideWhenUsed/>
    <w:qFormat/>
    <w:rsid w:val="004A331F"/>
    <w:rPr>
      <w:b/>
      <w:bCs/>
      <w:color w:val="3E762A" w:themeColor="accent1" w:themeShade="BF"/>
      <w:sz w:val="16"/>
      <w:szCs w:val="16"/>
    </w:rPr>
  </w:style>
  <w:style w:type="character" w:styleId="Strong">
    <w:name w:val="Strong"/>
    <w:uiPriority w:val="22"/>
    <w:qFormat/>
    <w:rsid w:val="004A331F"/>
    <w:rPr>
      <w:b/>
      <w:bCs/>
    </w:rPr>
  </w:style>
  <w:style w:type="character" w:styleId="Emphasis">
    <w:name w:val="Emphasis"/>
    <w:uiPriority w:val="20"/>
    <w:qFormat/>
    <w:rsid w:val="004A331F"/>
    <w:rPr>
      <w:caps/>
      <w:color w:val="294E1C" w:themeColor="accent1" w:themeShade="7F"/>
      <w:spacing w:val="5"/>
    </w:rPr>
  </w:style>
  <w:style w:type="character" w:styleId="SubtleEmphasis">
    <w:name w:val="Subtle Emphasis"/>
    <w:uiPriority w:val="19"/>
    <w:qFormat/>
    <w:rsid w:val="004A331F"/>
    <w:rPr>
      <w:i/>
      <w:iCs/>
      <w:color w:val="294E1C" w:themeColor="accent1" w:themeShade="7F"/>
    </w:rPr>
  </w:style>
  <w:style w:type="character" w:styleId="SubtleReference">
    <w:name w:val="Subtle Reference"/>
    <w:uiPriority w:val="31"/>
    <w:qFormat/>
    <w:rsid w:val="004A331F"/>
    <w:rPr>
      <w:b/>
      <w:bCs/>
      <w:color w:val="549E39" w:themeColor="accent1"/>
    </w:rPr>
  </w:style>
  <w:style w:type="character" w:styleId="BookTitle">
    <w:name w:val="Book Title"/>
    <w:uiPriority w:val="33"/>
    <w:qFormat/>
    <w:rsid w:val="004A331F"/>
    <w:rPr>
      <w:b/>
      <w:bCs/>
      <w:i/>
      <w:iCs/>
      <w:spacing w:val="0"/>
    </w:rPr>
  </w:style>
  <w:style w:type="paragraph" w:styleId="TOCHeading">
    <w:name w:val="TOC Heading"/>
    <w:basedOn w:val="Heading1"/>
    <w:next w:val="Normal"/>
    <w:uiPriority w:val="39"/>
    <w:semiHidden/>
    <w:unhideWhenUsed/>
    <w:qFormat/>
    <w:rsid w:val="004A331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991</Words>
  <Characters>5653</Characters>
  <Application>Microsoft Office Word</Application>
  <DocSecurity>0</DocSecurity>
  <Lines>47</Lines>
  <Paragraphs>13</Paragraphs>
  <ScaleCrop>false</ScaleCrop>
  <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GLMS-Technical reflection Report</dc:title>
  <dc:subject>PROG7311</dc:subject>
  <dc:creator>gabby perumal</dc:creator>
  <cp:keywords/>
  <dc:description/>
  <cp:lastModifiedBy>gabby perumal</cp:lastModifiedBy>
  <cp:revision>93</cp:revision>
  <dcterms:created xsi:type="dcterms:W3CDTF">2026-06-08T16:20:00Z</dcterms:created>
  <dcterms:modified xsi:type="dcterms:W3CDTF">2026-06-08T18:15:00Z</dcterms:modified>
</cp:coreProperties>
</file>