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Slide 16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900" cy="5953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3209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Slide 17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552950" cy="4467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pokémon tão td errado, o blastoise era pra ser squirtle, zapdos pra ser ho-ohm hoothoot pra ser spearow.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