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sz w:val="44"/>
          <w:szCs w:val="44"/>
        </w:rPr>
        <w:t xml:space="preserve">GABE AYAN</w:t>
      </w:r>
    </w:p>
    <w:p>
      <w:pPr>
        <w:pBdr>
          <w:bottom w:val="single" w:color="000000" w:sz="8" w:space="2"/>
        </w:pBdr>
        <w:spacing w:after="60" w:before="0"/>
        <w:jc w:val="center"/>
      </w:pPr>
      <w:r>
        <w:rPr>
          <w:rFonts w:ascii="Calibri" w:cs="Calibri" w:eastAsia="Calibri" w:hAnsi="Calibri"/>
          <w:sz w:val="18"/>
          <w:szCs w:val="18"/>
        </w:rPr>
        <w:t xml:space="preserve">Nashua, NH  •  (781) 775-3284  •  gabeayan@gmail.com  •  </w:t>
      </w:r>
      <w:hyperlink w:history="1" r:id="rIddarvdvvtfcy42f7f9v2u6">
        <w:r>
          <w:rPr>
            <w:rFonts w:ascii="Calibri" w:cs="Calibri" w:eastAsia="Calibri" w:hAnsi="Calibri"/>
            <w:color w:val="1F3864"/>
            <w:sz w:val="18"/>
            <w:szCs w:val="18"/>
            <w:u w:val="single"/>
          </w:rPr>
          <w:t xml:space="preserve">linkedin.com/in/gabe-ayan</w:t>
        </w:r>
      </w:hyperlink>
    </w:p>
    <w:p>
      <w:pPr>
        <w:pBdr>
          <w:bottom w:val="single" w:color="444444" w:sz="4" w:space="1"/>
        </w:pBdr>
        <w:spacing w:after="40" w:before="100"/>
      </w:pPr>
      <w:r>
        <w:rPr>
          <w:rFonts w:ascii="Calibri" w:cs="Calibri" w:eastAsia="Calibri" w:hAnsi="Calibri"/>
          <w:b/>
          <w:bCs/>
          <w:sz w:val="20"/>
          <w:szCs w:val="20"/>
        </w:rPr>
        <w:t xml:space="preserve">EDUCATION</w:t>
      </w:r>
    </w:p>
    <w:p>
      <w:pPr>
        <w:tabs>
          <w:tab w:val="right" w:pos="10800"/>
        </w:tabs>
        <w:spacing w:after="14" w:before="70"/>
      </w:pPr>
      <w:r>
        <w:rPr>
          <w:rFonts w:ascii="Calibri" w:cs="Calibri" w:eastAsia="Calibri" w:hAnsi="Calibri"/>
          <w:b/>
          <w:bCs/>
          <w:sz w:val="20"/>
          <w:szCs w:val="20"/>
        </w:rPr>
        <w:t xml:space="preserve">Stevens Institute of Technology</w:t>
      </w:r>
      <w:r>
        <w:rPr>
          <w:rFonts w:ascii="Calibri" w:cs="Calibri" w:eastAsia="Calibri" w:hAnsi="Calibri"/>
          <w:i/>
          <w:iCs/>
          <w:sz w:val="18"/>
          <w:szCs w:val="18"/>
        </w:rPr>
        <w:t xml:space="preserve">  |  Hoboken, NJ</w:t>
      </w:r>
      <w:r>
        <w:rPr>
          <w:rFonts w:ascii="Calibri" w:cs="Calibri" w:eastAsia="Calibri" w:hAnsi="Calibri"/>
          <w:sz w:val="18"/>
          <w:szCs w:val="18"/>
        </w:rPr>
        <w:t xml:space="preserve">	Expected May 2029</w:t>
      </w:r>
    </w:p>
    <w:p>
      <w:pPr>
        <w:spacing w:after="14" w:before="0"/>
      </w:pPr>
      <w:r>
        <w:rPr>
          <w:rFonts w:ascii="Calibri" w:cs="Calibri" w:eastAsia="Calibri" w:hAnsi="Calibri"/>
          <w:sz w:val="18"/>
          <w:szCs w:val="18"/>
        </w:rPr>
        <w:t xml:space="preserve">B.S. Mechanical Engineering  |  GPA: 3.5/4.0</w:t>
      </w:r>
    </w:p>
    <w:p>
      <w:pPr>
        <w:spacing w:after="14" w:before="0"/>
      </w:pPr>
      <w:r>
        <w:rPr>
          <w:rFonts w:ascii="Calibri" w:cs="Calibri" w:eastAsia="Calibri" w:hAnsi="Calibri"/>
          <w:sz w:val="18"/>
          <w:szCs w:val="18"/>
        </w:rPr>
        <w:t xml:space="preserve">Relevant Coursework: Physics I (Mechanics), General Chemistry I &amp; Lab, Engineering Design, Design of Systems, Intro to Programming &amp; Algorithmic Thinking</w:t>
      </w:r>
    </w:p>
    <w:p>
      <w:pPr>
        <w:pBdr>
          <w:bottom w:val="single" w:color="444444" w:sz="4" w:space="1"/>
        </w:pBdr>
        <w:spacing w:after="40" w:before="100"/>
      </w:pPr>
      <w:r>
        <w:rPr>
          <w:rFonts w:ascii="Calibri" w:cs="Calibri" w:eastAsia="Calibri" w:hAnsi="Calibri"/>
          <w:b/>
          <w:bCs/>
          <w:sz w:val="20"/>
          <w:szCs w:val="20"/>
        </w:rPr>
        <w:t xml:space="preserve">EXPERIENCE</w:t>
      </w:r>
    </w:p>
    <w:p>
      <w:pPr>
        <w:tabs>
          <w:tab w:val="right" w:pos="10800"/>
        </w:tabs>
        <w:spacing w:after="14" w:before="70"/>
      </w:pPr>
      <w:r>
        <w:rPr>
          <w:rFonts w:ascii="Calibri" w:cs="Calibri" w:eastAsia="Calibri" w:hAnsi="Calibri"/>
          <w:b/>
          <w:bCs/>
          <w:sz w:val="20"/>
          <w:szCs w:val="20"/>
        </w:rPr>
        <w:t xml:space="preserve">Electrical &amp; Powertrain Lead</w:t>
      </w:r>
      <w:r>
        <w:rPr>
          <w:rFonts w:ascii="Calibri" w:cs="Calibri" w:eastAsia="Calibri" w:hAnsi="Calibri"/>
          <w:i/>
          <w:iCs/>
          <w:sz w:val="18"/>
          <w:szCs w:val="18"/>
        </w:rPr>
        <w:t xml:space="preserve">  |  Stevens Baja SAE — Car #89</w:t>
      </w:r>
      <w:r>
        <w:rPr>
          <w:rFonts w:ascii="Calibri" w:cs="Calibri" w:eastAsia="Calibri" w:hAnsi="Calibri"/>
          <w:sz w:val="18"/>
          <w:szCs w:val="18"/>
        </w:rPr>
        <w:t xml:space="preserve">	Oct 2025 – Present</w:t>
      </w:r>
    </w:p>
    <w:p>
      <w:pPr>
        <w:spacing w:after="14" w:before="0"/>
      </w:pPr>
      <w:r>
        <w:rPr>
          <w:rFonts w:ascii="Calibri" w:cs="Calibri" w:eastAsia="Calibri" w:hAnsi="Calibri"/>
          <w:sz w:val="18"/>
          <w:szCs w:val="18"/>
        </w:rPr>
        <w:t xml:space="preserve">Electrical Lead from Oct 2025; added Powertrain Lead in Apr 2026 after mid-season gearbox failure</w:t>
      </w:r>
    </w:p>
    <w:p>
      <w:pPr>
        <w:pStyle w:val="ListParagraph"/>
        <w:numPr>
          <w:ilvl w:val="0"/>
          <w:numId w:val="2"/>
        </w:numPr>
        <w:spacing w:after="10" w:before="10"/>
      </w:pPr>
      <w:r>
        <w:rPr>
          <w:rFonts w:ascii="Calibri" w:cs="Calibri" w:eastAsia="Calibri" w:hAnsi="Calibri"/>
          <w:sz w:val="18"/>
          <w:szCs w:val="18"/>
        </w:rPr>
        <w:t xml:space="preserve">Restored full drivetrain reliability, measured by zero gear failures and zero oil leaks through the entire campus testing season, by redesigning a failed two-stage gearbox in ~2 days — Lewis equation analysis, 19T pinions in 4140 at HRC 50 in 6061-T6 Al, laser-cut Buna-N gasket replacing chronically leaking RTV; personally machined both pinion gears on the Bridgeport</w:t>
      </w:r>
    </w:p>
    <w:p>
      <w:pPr>
        <w:pStyle w:val="ListParagraph"/>
        <w:numPr>
          <w:ilvl w:val="0"/>
          <w:numId w:val="2"/>
        </w:numPr>
        <w:spacing w:after="10" w:before="10"/>
      </w:pPr>
      <w:r>
        <w:rPr>
          <w:rFonts w:ascii="Calibri" w:cs="Calibri" w:eastAsia="Calibri" w:hAnsi="Calibri"/>
          <w:sz w:val="18"/>
          <w:szCs w:val="18"/>
        </w:rPr>
        <w:t xml:space="preserve">Improved vehicle monitoring capability, enabling real-time performance data for the team, by building a Teensy 4.1-based DAQ system logging GPS, IMU, Hall effect wheel speed, and battery voltage in custom 3D-printed enclosures</w:t>
      </w:r>
    </w:p>
    <w:p>
      <w:pPr>
        <w:pStyle w:val="ListParagraph"/>
        <w:numPr>
          <w:ilvl w:val="0"/>
          <w:numId w:val="2"/>
        </w:numPr>
        <w:spacing w:after="10" w:before="10"/>
      </w:pPr>
      <w:r>
        <w:rPr>
          <w:rFonts w:ascii="Calibri" w:cs="Calibri" w:eastAsia="Calibri" w:hAnsi="Calibri"/>
          <w:sz w:val="18"/>
          <w:szCs w:val="18"/>
        </w:rPr>
        <w:t xml:space="preserve">Increased vehicle top-end performance by optimizing CVT primary engagement and secondary shift curve through systematic on-car testing; established driver-to-pit radio communication</w:t>
      </w:r>
    </w:p>
    <w:p>
      <w:pPr>
        <w:spacing w:after="36" w:before="0"/>
      </w:pPr>
      <w:r>
        <w:t xml:space="preserve"/>
      </w:r>
    </w:p>
    <w:p>
      <w:pPr>
        <w:tabs>
          <w:tab w:val="right" w:pos="10800"/>
        </w:tabs>
        <w:spacing w:after="14" w:before="70"/>
      </w:pPr>
      <w:r>
        <w:rPr>
          <w:rFonts w:ascii="Calibri" w:cs="Calibri" w:eastAsia="Calibri" w:hAnsi="Calibri"/>
          <w:b/>
          <w:bCs/>
          <w:sz w:val="20"/>
          <w:szCs w:val="20"/>
        </w:rPr>
        <w:t xml:space="preserve">Founder, Team Captain &amp; Mechanical Lead</w:t>
      </w:r>
      <w:r>
        <w:rPr>
          <w:rFonts w:ascii="Calibri" w:cs="Calibri" w:eastAsia="Calibri" w:hAnsi="Calibri"/>
          <w:i/>
          <w:iCs/>
          <w:sz w:val="18"/>
          <w:szCs w:val="18"/>
        </w:rPr>
        <w:t xml:space="preserve">  |  NEIA FIRST Robotics Team</w:t>
      </w:r>
      <w:r>
        <w:rPr>
          <w:rFonts w:ascii="Calibri" w:cs="Calibri" w:eastAsia="Calibri" w:hAnsi="Calibri"/>
          <w:sz w:val="18"/>
          <w:szCs w:val="18"/>
        </w:rPr>
        <w:t xml:space="preserve">	Sep 2023 – May 2025</w:t>
      </w:r>
    </w:p>
    <w:p>
      <w:pPr>
        <w:pStyle w:val="ListParagraph"/>
        <w:numPr>
          <w:ilvl w:val="0"/>
          <w:numId w:val="2"/>
        </w:numPr>
        <w:spacing w:after="10" w:before="10"/>
      </w:pPr>
      <w:r>
        <w:rPr>
          <w:rFonts w:ascii="Calibri" w:cs="Calibri" w:eastAsia="Calibri" w:hAnsi="Calibri"/>
          <w:sz w:val="18"/>
          <w:szCs w:val="18"/>
        </w:rPr>
        <w:t xml:space="preserve">Built a nationally competitive FRC program from zero, achieving two consecutive World Championship qualifications and a top-New-England robot ranking, by founding the team and leading all mechanical design, electronics, strategy, logistics, and fundraising</w:t>
      </w:r>
    </w:p>
    <w:p>
      <w:pPr>
        <w:pStyle w:val="ListParagraph"/>
        <w:numPr>
          <w:ilvl w:val="0"/>
          <w:numId w:val="2"/>
        </w:numPr>
        <w:spacing w:after="10" w:before="10"/>
      </w:pPr>
      <w:r>
        <w:rPr>
          <w:rFonts w:ascii="Calibri" w:cs="Calibri" w:eastAsia="Calibri" w:hAnsi="Calibri"/>
          <w:sz w:val="18"/>
          <w:szCs w:val="18"/>
        </w:rPr>
        <w:t xml:space="preserve">Ensured long-term program sustainability, demonstrated by a third World Championship qualification the season after graduating, by deliberately training and mentoring successors throughout both seasons; previously Mechanical Subteam Lead at CCHS FRC (Sep 2021 – May 2023)</w:t>
      </w:r>
    </w:p>
    <w:p>
      <w:pPr>
        <w:pBdr>
          <w:bottom w:val="single" w:color="444444" w:sz="4" w:space="1"/>
        </w:pBdr>
        <w:spacing w:after="40" w:before="100"/>
      </w:pPr>
      <w:r>
        <w:rPr>
          <w:rFonts w:ascii="Calibri" w:cs="Calibri" w:eastAsia="Calibri" w:hAnsi="Calibri"/>
          <w:b/>
          <w:bCs/>
          <w:sz w:val="20"/>
          <w:szCs w:val="20"/>
        </w:rPr>
        <w:t xml:space="preserve">PROJECTS</w:t>
      </w:r>
    </w:p>
    <w:p>
      <w:pPr>
        <w:tabs>
          <w:tab w:val="right" w:pos="10800"/>
        </w:tabs>
        <w:spacing w:after="14" w:before="70"/>
      </w:pPr>
      <w:r>
        <w:rPr>
          <w:rFonts w:ascii="Calibri" w:cs="Calibri" w:eastAsia="Calibri" w:hAnsi="Calibri"/>
          <w:b/>
          <w:bCs/>
          <w:sz w:val="20"/>
          <w:szCs w:val="20"/>
        </w:rPr>
        <w:t xml:space="preserve">Two-Stage Reduction Gearbox Redesign</w:t>
      </w:r>
      <w:r>
        <w:rPr>
          <w:rFonts w:ascii="Calibri" w:cs="Calibri" w:eastAsia="Calibri" w:hAnsi="Calibri"/>
          <w:i/>
          <w:iCs/>
          <w:sz w:val="18"/>
          <w:szCs w:val="18"/>
        </w:rPr>
        <w:t xml:space="preserve">  |  Baja SAE | Powertrain Lead</w:t>
      </w:r>
      <w:r>
        <w:rPr>
          <w:rFonts w:ascii="Calibri" w:cs="Calibri" w:eastAsia="Calibri" w:hAnsi="Calibri"/>
          <w:sz w:val="18"/>
          <w:szCs w:val="18"/>
        </w:rPr>
        <w:t xml:space="preserve">	Spring 2026</w:t>
      </w:r>
    </w:p>
    <w:p>
      <w:pPr>
        <w:pStyle w:val="ListParagraph"/>
        <w:numPr>
          <w:ilvl w:val="0"/>
          <w:numId w:val="2"/>
        </w:numPr>
        <w:spacing w:after="10" w:before="10"/>
      </w:pPr>
      <w:r>
        <w:rPr>
          <w:rFonts w:ascii="Calibri" w:cs="Calibri" w:eastAsia="Calibri" w:hAnsi="Calibri"/>
          <w:sz w:val="18"/>
          <w:szCs w:val="18"/>
        </w:rPr>
        <w:t xml:space="preserve">Raised pinion gear bending FoS from 0.4 to 0.865 at theoretical max stall load, validated by zero tooth failures through the full testing season, by increasing tooth count from 15T to 19T, hardness from HRC 40 to HRC 50, and deriving center distances from gear geometry (Stage 1: 3.800", Stage 2: 3.700")</w:t>
      </w:r>
    </w:p>
    <w:p>
      <w:pPr>
        <w:pStyle w:val="ListParagraph"/>
        <w:numPr>
          <w:ilvl w:val="0"/>
          <w:numId w:val="2"/>
        </w:numPr>
        <w:spacing w:after="10" w:before="10"/>
      </w:pPr>
      <w:r>
        <w:rPr>
          <w:rFonts w:ascii="Calibri" w:cs="Calibri" w:eastAsia="Calibri" w:hAnsi="Calibri"/>
          <w:sz w:val="18"/>
          <w:szCs w:val="18"/>
        </w:rPr>
        <w:t xml:space="preserve">Verified full assembly fit before machining by building a complete CAD model with McMaster-Carr bearing and seal imports; produced a 3D-printed housing half-shell for physical fit check on the car frame</w:t>
      </w:r>
    </w:p>
    <w:p>
      <w:pPr>
        <w:spacing w:after="36" w:before="0"/>
      </w:pPr>
      <w:r>
        <w:t xml:space="preserve"/>
      </w:r>
    </w:p>
    <w:p>
      <w:pPr>
        <w:tabs>
          <w:tab w:val="right" w:pos="10800"/>
        </w:tabs>
        <w:spacing w:after="14" w:before="70"/>
      </w:pPr>
      <w:r>
        <w:rPr>
          <w:rFonts w:ascii="Calibri" w:cs="Calibri" w:eastAsia="Calibri" w:hAnsi="Calibri"/>
          <w:b/>
          <w:bCs/>
          <w:sz w:val="20"/>
          <w:szCs w:val="20"/>
        </w:rPr>
        <w:t xml:space="preserve">Autonomous Navigation Robot</w:t>
      </w:r>
      <w:r>
        <w:rPr>
          <w:rFonts w:ascii="Calibri" w:cs="Calibri" w:eastAsia="Calibri" w:hAnsi="Calibri"/>
          <w:i/>
          <w:iCs/>
          <w:sz w:val="18"/>
          <w:szCs w:val="18"/>
        </w:rPr>
        <w:t xml:space="preserve">  |  ENGR 122 — Design of Systems | Mechanical Lead</w:t>
      </w:r>
      <w:r>
        <w:rPr>
          <w:rFonts w:ascii="Calibri" w:cs="Calibri" w:eastAsia="Calibri" w:hAnsi="Calibri"/>
          <w:sz w:val="18"/>
          <w:szCs w:val="18"/>
        </w:rPr>
        <w:t xml:space="preserve">	Spring 2026</w:t>
      </w:r>
    </w:p>
    <w:p>
      <w:pPr>
        <w:pStyle w:val="ListParagraph"/>
        <w:numPr>
          <w:ilvl w:val="0"/>
          <w:numId w:val="2"/>
        </w:numPr>
        <w:spacing w:after="10" w:before="10"/>
      </w:pPr>
      <w:r>
        <w:rPr>
          <w:rFonts w:ascii="Calibri" w:cs="Calibri" w:eastAsia="Calibri" w:hAnsi="Calibri"/>
          <w:sz w:val="18"/>
          <w:szCs w:val="18"/>
        </w:rPr>
        <w:t xml:space="preserve">Earned top score in the class at 162.5 out of 150 possible points — all four targets, zero collisions, 59 seconds — by designing a custom unibody chassis and hub wheels that achieved 1.84× speed increase (64.2 mm vs. 35 mm) by matching the Pololu 22T track geometry without motor or gearing changes</w:t>
      </w:r>
    </w:p>
    <w:p>
      <w:pPr>
        <w:pStyle w:val="ListParagraph"/>
        <w:numPr>
          <w:ilvl w:val="0"/>
          <w:numId w:val="2"/>
        </w:numPr>
        <w:spacing w:after="10" w:before="10"/>
      </w:pPr>
      <w:r>
        <w:rPr>
          <w:rFonts w:ascii="Calibri" w:cs="Calibri" w:eastAsia="Calibri" w:hAnsi="Calibri"/>
          <w:sz w:val="18"/>
          <w:szCs w:val="18"/>
        </w:rPr>
        <w:t xml:space="preserve">Eliminated all wiring-related failures during competition by hand-soldering a custom perfboard PCB with color-coded, grouped connectors instead of a breadboard</w:t>
      </w:r>
    </w:p>
    <w:p>
      <w:pPr>
        <w:spacing w:after="36" w:before="0"/>
      </w:pPr>
      <w:r>
        <w:t xml:space="preserve"/>
      </w:r>
    </w:p>
    <w:p>
      <w:pPr>
        <w:tabs>
          <w:tab w:val="right" w:pos="10800"/>
        </w:tabs>
        <w:spacing w:after="14" w:before="70"/>
      </w:pPr>
      <w:r>
        <w:rPr>
          <w:rFonts w:ascii="Calibri" w:cs="Calibri" w:eastAsia="Calibri" w:hAnsi="Calibri"/>
          <w:b/>
          <w:bCs/>
          <w:sz w:val="20"/>
          <w:szCs w:val="20"/>
        </w:rPr>
        <w:t xml:space="preserve">IoT Plant Watering System</w:t>
      </w:r>
      <w:r>
        <w:rPr>
          <w:rFonts w:ascii="Calibri" w:cs="Calibri" w:eastAsia="Calibri" w:hAnsi="Calibri"/>
          <w:i/>
          <w:iCs/>
          <w:sz w:val="18"/>
          <w:szCs w:val="18"/>
        </w:rPr>
        <w:t xml:space="preserve">  |  ENGR 111 — Engineering Design | Team Lead</w:t>
      </w:r>
      <w:r>
        <w:rPr>
          <w:rFonts w:ascii="Calibri" w:cs="Calibri" w:eastAsia="Calibri" w:hAnsi="Calibri"/>
          <w:sz w:val="18"/>
          <w:szCs w:val="18"/>
        </w:rPr>
        <w:t xml:space="preserve">	Fall 2025</w:t>
      </w:r>
    </w:p>
    <w:p>
      <w:pPr>
        <w:pStyle w:val="ListParagraph"/>
        <w:numPr>
          <w:ilvl w:val="0"/>
          <w:numId w:val="2"/>
        </w:numPr>
        <w:spacing w:after="10" w:before="10"/>
      </w:pPr>
      <w:r>
        <w:rPr>
          <w:rFonts w:ascii="Calibri" w:cs="Calibri" w:eastAsia="Calibri" w:hAnsi="Calibri"/>
          <w:sz w:val="18"/>
          <w:szCs w:val="18"/>
        </w:rPr>
        <w:t xml:space="preserve">Maintained continuous MQTT sensor telemetry for 10 consecutive days — 3× the required deployment — by designing a 12-part 3D-printed flower enclosure for an ESP32 and implementing rolling-average noise filtering after identifying sensor spikes in early deployment data</w:t>
      </w:r>
    </w:p>
    <w:p>
      <w:pPr>
        <w:pBdr>
          <w:bottom w:val="single" w:color="444444" w:sz="4" w:space="1"/>
        </w:pBdr>
        <w:spacing w:after="40" w:before="100"/>
      </w:pPr>
      <w:r>
        <w:rPr>
          <w:rFonts w:ascii="Calibri" w:cs="Calibri" w:eastAsia="Calibri" w:hAnsi="Calibri"/>
          <w:b/>
          <w:bCs/>
          <w:sz w:val="20"/>
          <w:szCs w:val="20"/>
        </w:rPr>
        <w:t xml:space="preserve">SKILLS</w:t>
      </w:r>
    </w:p>
    <w:p>
      <w:pPr>
        <w:spacing w:after="0" w:before="24"/>
      </w:pPr>
      <w:r>
        <w:rPr>
          <w:rFonts w:ascii="Calibri" w:cs="Calibri" w:eastAsia="Calibri" w:hAnsi="Calibri"/>
          <w:b/>
          <w:bCs/>
          <w:sz w:val="18"/>
          <w:szCs w:val="18"/>
        </w:rPr>
        <w:t xml:space="preserve">CAD: </w:t>
      </w:r>
      <w:r>
        <w:rPr>
          <w:rFonts w:ascii="Calibri" w:cs="Calibri" w:eastAsia="Calibri" w:hAnsi="Calibri"/>
          <w:sz w:val="18"/>
          <w:szCs w:val="18"/>
        </w:rPr>
        <w:t xml:space="preserve">Onshape (Advanced Certified), SolidWorks, Fusion 360</w:t>
      </w:r>
    </w:p>
    <w:p>
      <w:pPr>
        <w:spacing w:after="0" w:before="24"/>
      </w:pPr>
      <w:r>
        <w:rPr>
          <w:rFonts w:ascii="Calibri" w:cs="Calibri" w:eastAsia="Calibri" w:hAnsi="Calibri"/>
          <w:b/>
          <w:bCs/>
          <w:sz w:val="18"/>
          <w:szCs w:val="18"/>
        </w:rPr>
        <w:t xml:space="preserve">Manufacturing: </w:t>
      </w:r>
      <w:r>
        <w:rPr>
          <w:rFonts w:ascii="Calibri" w:cs="Calibri" w:eastAsia="Calibri" w:hAnsi="Calibri"/>
          <w:sz w:val="18"/>
          <w:szCs w:val="18"/>
        </w:rPr>
        <w:t xml:space="preserve">FDM 3D Printing, CNC Milling (Fanuc), Manual Mill (Bridgeport), CNC Lathe, Laser Cutting</w:t>
      </w:r>
    </w:p>
    <w:p>
      <w:pPr>
        <w:spacing w:after="0" w:before="24"/>
      </w:pPr>
      <w:r>
        <w:rPr>
          <w:rFonts w:ascii="Calibri" w:cs="Calibri" w:eastAsia="Calibri" w:hAnsi="Calibri"/>
          <w:b/>
          <w:bCs/>
          <w:sz w:val="18"/>
          <w:szCs w:val="18"/>
        </w:rPr>
        <w:t xml:space="preserve">Embedded &amp; Electronics: </w:t>
      </w:r>
      <w:r>
        <w:rPr>
          <w:rFonts w:ascii="Calibri" w:cs="Calibri" w:eastAsia="Calibri" w:hAnsi="Calibri"/>
          <w:sz w:val="18"/>
          <w:szCs w:val="18"/>
        </w:rPr>
        <w:t xml:space="preserve">Teensy 4.1, ESP32, Arduino/C++, MQTT, EasyEDA, PCB Design, Sensor Integration</w:t>
      </w:r>
    </w:p>
    <w:p>
      <w:pPr>
        <w:spacing w:after="0" w:before="24"/>
      </w:pPr>
      <w:r>
        <w:rPr>
          <w:rFonts w:ascii="Calibri" w:cs="Calibri" w:eastAsia="Calibri" w:hAnsi="Calibri"/>
          <w:b/>
          <w:bCs/>
          <w:sz w:val="18"/>
          <w:szCs w:val="18"/>
        </w:rPr>
        <w:t xml:space="preserve">Engineering Analysis: </w:t>
      </w:r>
      <w:r>
        <w:rPr>
          <w:rFonts w:ascii="Calibri" w:cs="Calibri" w:eastAsia="Calibri" w:hAnsi="Calibri"/>
          <w:sz w:val="18"/>
          <w:szCs w:val="18"/>
        </w:rPr>
        <w:t xml:space="preserve">Gear Stress (Lewis Eq.), Factor of Safety, CVT Tuning, Design for Manufacturability</w:t>
      </w:r>
    </w:p>
    <w:p>
      <w:pPr>
        <w:pBdr>
          <w:bottom w:val="single" w:color="444444" w:sz="4" w:space="1"/>
        </w:pBdr>
        <w:spacing w:after="40" w:before="100"/>
      </w:pPr>
      <w:r>
        <w:rPr>
          <w:rFonts w:ascii="Calibri" w:cs="Calibri" w:eastAsia="Calibri" w:hAnsi="Calibri"/>
          <w:b/>
          <w:bCs/>
          <w:sz w:val="20"/>
          <w:szCs w:val="20"/>
        </w:rPr>
        <w:t xml:space="preserve">AWARDS &amp; CERTIFICATIONS</w:t>
      </w:r>
    </w:p>
    <w:p>
      <w:pPr>
        <w:spacing w:after="0" w:before="22"/>
      </w:pPr>
      <w:r>
        <w:rPr>
          <w:rFonts w:ascii="Calibri" w:cs="Calibri" w:eastAsia="Calibri" w:hAnsi="Calibri"/>
          <w:b/>
          <w:bCs/>
          <w:sz w:val="18"/>
          <w:szCs w:val="18"/>
        </w:rPr>
        <w:t xml:space="preserve">Dean's List</w:t>
      </w:r>
      <w:r>
        <w:rPr>
          <w:rFonts w:ascii="Calibri" w:cs="Calibri" w:eastAsia="Calibri" w:hAnsi="Calibri"/>
          <w:sz w:val="18"/>
          <w:szCs w:val="18"/>
        </w:rPr>
        <w:t xml:space="preserve"> — Stevens Institute of Technology</w:t>
      </w:r>
      <w:r>
        <w:rPr>
          <w:rFonts w:ascii="Calibri" w:cs="Calibri" w:eastAsia="Calibri" w:hAnsi="Calibri"/>
          <w:sz w:val="18"/>
          <w:szCs w:val="18"/>
        </w:rPr>
        <w:t xml:space="preserve"> (Fall 2025)</w:t>
      </w:r>
      <w:r>
        <w:rPr>
          <w:rFonts w:ascii="Calibri" w:cs="Calibri" w:eastAsia="Calibri" w:hAnsi="Calibri"/>
          <w:sz w:val="18"/>
          <w:szCs w:val="18"/>
        </w:rPr>
        <w:t xml:space="preserve">   •   </w:t>
      </w:r>
      <w:r>
        <w:rPr>
          <w:rFonts w:ascii="Calibri" w:cs="Calibri" w:eastAsia="Calibri" w:hAnsi="Calibri"/>
          <w:b/>
          <w:bCs/>
          <w:sz w:val="18"/>
          <w:szCs w:val="18"/>
        </w:rPr>
        <w:t xml:space="preserve">FRC Dean's List Semi-Finalist</w:t>
      </w:r>
      <w:r>
        <w:rPr>
          <w:rFonts w:ascii="Calibri" w:cs="Calibri" w:eastAsia="Calibri" w:hAnsi="Calibri"/>
          <w:sz w:val="18"/>
          <w:szCs w:val="18"/>
        </w:rPr>
        <w:t xml:space="preserve"> (Mar 2024)</w:t>
      </w:r>
      <w:r>
        <w:rPr>
          <w:rFonts w:ascii="Calibri" w:cs="Calibri" w:eastAsia="Calibri" w:hAnsi="Calibri"/>
          <w:sz w:val="18"/>
          <w:szCs w:val="18"/>
        </w:rPr>
        <w:t xml:space="preserve">   •   </w:t>
      </w:r>
      <w:r>
        <w:rPr>
          <w:rFonts w:ascii="Calibri" w:cs="Calibri" w:eastAsia="Calibri" w:hAnsi="Calibri"/>
          <w:b/>
          <w:bCs/>
          <w:sz w:val="18"/>
          <w:szCs w:val="18"/>
        </w:rPr>
        <w:t xml:space="preserve">FRC District Championship Rookie All Star</w:t>
      </w:r>
      <w:r>
        <w:rPr>
          <w:rFonts w:ascii="Calibri" w:cs="Calibri" w:eastAsia="Calibri" w:hAnsi="Calibri"/>
          <w:sz w:val="18"/>
          <w:szCs w:val="18"/>
        </w:rPr>
        <w:t xml:space="preserve"> (Apr 2024)</w:t>
      </w:r>
    </w:p>
    <w:p>
      <w:pPr>
        <w:spacing w:after="0" w:before="22"/>
      </w:pPr>
      <w:r>
        <w:rPr>
          <w:rFonts w:ascii="Calibri" w:cs="Calibri" w:eastAsia="Calibri" w:hAnsi="Calibri"/>
          <w:b/>
          <w:bCs/>
          <w:sz w:val="18"/>
          <w:szCs w:val="18"/>
        </w:rPr>
        <w:t xml:space="preserve">ARMI BioTrek Semi-Finalist</w:t>
      </w:r>
      <w:r>
        <w:rPr>
          <w:rFonts w:ascii="Calibri" w:cs="Calibri" w:eastAsia="Calibri" w:hAnsi="Calibri"/>
          <w:sz w:val="18"/>
          <w:szCs w:val="18"/>
        </w:rPr>
        <w:t xml:space="preserve"> (Nov 2023)</w:t>
      </w:r>
      <w:r>
        <w:rPr>
          <w:rFonts w:ascii="Calibri" w:cs="Calibri" w:eastAsia="Calibri" w:hAnsi="Calibri"/>
          <w:sz w:val="18"/>
          <w:szCs w:val="18"/>
        </w:rPr>
        <w:t xml:space="preserve">   •   </w:t>
      </w:r>
      <w:r>
        <w:rPr>
          <w:rFonts w:ascii="Calibri" w:cs="Calibri" w:eastAsia="Calibri" w:hAnsi="Calibri"/>
          <w:b/>
          <w:bCs/>
          <w:sz w:val="18"/>
          <w:szCs w:val="18"/>
        </w:rPr>
        <w:t xml:space="preserve">MA Student Achievement Award</w:t>
      </w:r>
      <w:r>
        <w:rPr>
          <w:rFonts w:ascii="Calibri" w:cs="Calibri" w:eastAsia="Calibri" w:hAnsi="Calibri"/>
          <w:sz w:val="18"/>
          <w:szCs w:val="18"/>
        </w:rPr>
        <w:t xml:space="preserve"> (Spring 2023)</w:t>
      </w:r>
      <w:r>
        <w:rPr>
          <w:rFonts w:ascii="Calibri" w:cs="Calibri" w:eastAsia="Calibri" w:hAnsi="Calibri"/>
          <w:sz w:val="18"/>
          <w:szCs w:val="18"/>
        </w:rPr>
        <w:t xml:space="preserve">   •   </w:t>
      </w:r>
      <w:r>
        <w:rPr>
          <w:rFonts w:ascii="Calibri" w:cs="Calibri" w:eastAsia="Calibri" w:hAnsi="Calibri"/>
          <w:b/>
          <w:bCs/>
          <w:sz w:val="18"/>
          <w:szCs w:val="18"/>
        </w:rPr>
        <w:t xml:space="preserve">Onshape Advanced Part Design Cert.</w:t>
      </w:r>
      <w:r>
        <w:rPr>
          <w:rFonts w:ascii="Calibri" w:cs="Calibri" w:eastAsia="Calibri" w:hAnsi="Calibri"/>
          <w:sz w:val="18"/>
          <w:szCs w:val="18"/>
        </w:rPr>
        <w:t xml:space="preserve"> (Oct 2024)</w:t>
      </w:r>
      <w:r>
        <w:rPr>
          <w:rFonts w:ascii="Calibri" w:cs="Calibri" w:eastAsia="Calibri" w:hAnsi="Calibri"/>
          <w:sz w:val="18"/>
          <w:szCs w:val="18"/>
        </w:rPr>
        <w:t xml:space="preserve">   •   </w:t>
      </w:r>
      <w:r>
        <w:rPr>
          <w:rFonts w:ascii="Calibri" w:cs="Calibri" w:eastAsia="Calibri" w:hAnsi="Calibri"/>
          <w:b/>
          <w:bCs/>
          <w:sz w:val="18"/>
          <w:szCs w:val="18"/>
        </w:rPr>
        <w:t xml:space="preserve">Cisco Intro to Cybersecurity</w:t>
      </w:r>
      <w:r>
        <w:rPr>
          <w:rFonts w:ascii="Calibri" w:cs="Calibri" w:eastAsia="Calibri" w:hAnsi="Calibri"/>
          <w:sz w:val="18"/>
          <w:szCs w:val="18"/>
        </w:rPr>
        <w:t xml:space="preserve"> (Jun 2024)</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arvdvvtfcy42f7f9v2u6" Type="http://schemas.openxmlformats.org/officeDocument/2006/relationships/hyperlink" Target="https://www.linkedin.com/in/gabe-aya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2026-06-05T15:38:31.071Z</dcterms:created>
  <dcterms:modified xsi:type="dcterms:W3CDTF">2026-06-05T15:38:31.071Z</dcterms:modified>
</cp:coreProperties>
</file>

<file path=docProps/custom.xml><?xml version="1.0" encoding="utf-8"?>
<Properties xmlns="http://schemas.openxmlformats.org/officeDocument/2006/custom-properties" xmlns:vt="http://schemas.openxmlformats.org/officeDocument/2006/docPropsVTypes"/>
</file>