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0658E" w14:textId="6BB61DF7" w:rsidR="00AC1894" w:rsidRDefault="00AC1894" w:rsidP="00AC1894">
      <w:pPr>
        <w:rPr>
          <w:sz w:val="28"/>
          <w:szCs w:val="28"/>
        </w:rPr>
      </w:pPr>
      <w:r w:rsidRPr="00604580">
        <w:rPr>
          <w:sz w:val="28"/>
          <w:szCs w:val="28"/>
        </w:rPr>
        <w:t>COMM2003 – Homework Assignment #</w:t>
      </w:r>
      <w:r w:rsidR="00EF660D">
        <w:rPr>
          <w:sz w:val="28"/>
          <w:szCs w:val="28"/>
        </w:rPr>
        <w:t>4</w:t>
      </w:r>
      <w:r w:rsidRPr="00604580">
        <w:rPr>
          <w:sz w:val="28"/>
          <w:szCs w:val="28"/>
        </w:rPr>
        <w:br/>
      </w:r>
      <w:r w:rsidR="00EF660D">
        <w:rPr>
          <w:sz w:val="28"/>
          <w:szCs w:val="28"/>
        </w:rPr>
        <w:t>Cleaning and aggregating a data set</w:t>
      </w:r>
      <w:r>
        <w:rPr>
          <w:sz w:val="28"/>
          <w:szCs w:val="28"/>
        </w:rPr>
        <w:br/>
      </w:r>
      <w:r w:rsidR="0039654C">
        <w:rPr>
          <w:sz w:val="28"/>
          <w:szCs w:val="28"/>
        </w:rPr>
        <w:t>Grading Guidelines</w:t>
      </w:r>
    </w:p>
    <w:tbl>
      <w:tblPr>
        <w:tblStyle w:val="TableGrid"/>
        <w:tblW w:w="9445" w:type="dxa"/>
        <w:tblLook w:val="04A0" w:firstRow="1" w:lastRow="0" w:firstColumn="1" w:lastColumn="0" w:noHBand="0" w:noVBand="1"/>
      </w:tblPr>
      <w:tblGrid>
        <w:gridCol w:w="2579"/>
        <w:gridCol w:w="1196"/>
        <w:gridCol w:w="5670"/>
      </w:tblGrid>
      <w:tr w:rsidR="002705AC" w:rsidRPr="00A02C91" w14:paraId="699EA7CE" w14:textId="070BACA1" w:rsidTr="0039654C">
        <w:trPr>
          <w:trHeight w:val="720"/>
        </w:trPr>
        <w:tc>
          <w:tcPr>
            <w:tcW w:w="2579" w:type="dxa"/>
            <w:vAlign w:val="center"/>
          </w:tcPr>
          <w:p w14:paraId="424BF4F0" w14:textId="781207D2" w:rsidR="002705AC" w:rsidRPr="00A02C91" w:rsidRDefault="002705AC" w:rsidP="00A02C91">
            <w:pPr>
              <w:jc w:val="center"/>
              <w:rPr>
                <w:b/>
                <w:bCs/>
              </w:rPr>
            </w:pPr>
            <w:r w:rsidRPr="00A02C91">
              <w:rPr>
                <w:b/>
                <w:bCs/>
              </w:rPr>
              <w:t>Item</w:t>
            </w:r>
          </w:p>
        </w:tc>
        <w:tc>
          <w:tcPr>
            <w:tcW w:w="1196" w:type="dxa"/>
            <w:vAlign w:val="center"/>
          </w:tcPr>
          <w:p w14:paraId="77008296" w14:textId="3C78FBAC" w:rsidR="002705AC" w:rsidRPr="00A02C91" w:rsidRDefault="002705AC" w:rsidP="00A02C91">
            <w:pPr>
              <w:jc w:val="center"/>
              <w:rPr>
                <w:b/>
                <w:bCs/>
              </w:rPr>
            </w:pPr>
            <w:r w:rsidRPr="00A02C91">
              <w:rPr>
                <w:b/>
                <w:bCs/>
              </w:rPr>
              <w:t>Possible Score</w:t>
            </w:r>
          </w:p>
        </w:tc>
        <w:tc>
          <w:tcPr>
            <w:tcW w:w="5670" w:type="dxa"/>
            <w:vAlign w:val="center"/>
          </w:tcPr>
          <w:p w14:paraId="65EA55BB" w14:textId="71B898E9" w:rsidR="002705AC" w:rsidRPr="00A02C91" w:rsidRDefault="002705AC" w:rsidP="00A02C91">
            <w:pPr>
              <w:jc w:val="center"/>
              <w:rPr>
                <w:b/>
                <w:bCs/>
              </w:rPr>
            </w:pPr>
            <w:r w:rsidRPr="00A02C91">
              <w:rPr>
                <w:b/>
                <w:bCs/>
              </w:rPr>
              <w:t>Notes</w:t>
            </w:r>
          </w:p>
        </w:tc>
      </w:tr>
      <w:tr w:rsidR="002705AC" w14:paraId="61285A17" w14:textId="69E7DE71" w:rsidTr="0039654C">
        <w:trPr>
          <w:trHeight w:val="720"/>
        </w:trPr>
        <w:tc>
          <w:tcPr>
            <w:tcW w:w="2579" w:type="dxa"/>
            <w:vAlign w:val="center"/>
          </w:tcPr>
          <w:p w14:paraId="069878A9" w14:textId="3A7BF7AA" w:rsidR="002705AC" w:rsidRPr="00925DB6" w:rsidRDefault="002705AC" w:rsidP="00A02C91">
            <w:pPr>
              <w:jc w:val="center"/>
            </w:pPr>
            <w:r>
              <w:t>All worksheets included in OscorpCleaned.xlsx</w:t>
            </w:r>
          </w:p>
        </w:tc>
        <w:tc>
          <w:tcPr>
            <w:tcW w:w="1196" w:type="dxa"/>
            <w:vAlign w:val="center"/>
          </w:tcPr>
          <w:p w14:paraId="2259914F" w14:textId="6032B2BE" w:rsidR="002705AC" w:rsidRPr="00925DB6" w:rsidRDefault="002705AC" w:rsidP="00A02C91">
            <w:pPr>
              <w:jc w:val="center"/>
            </w:pPr>
            <w:r>
              <w:t>1</w:t>
            </w:r>
          </w:p>
        </w:tc>
        <w:tc>
          <w:tcPr>
            <w:tcW w:w="5670" w:type="dxa"/>
            <w:vAlign w:val="center"/>
          </w:tcPr>
          <w:p w14:paraId="043E7BE7" w14:textId="77777777" w:rsidR="002705AC" w:rsidRPr="0039654C" w:rsidRDefault="002705AC" w:rsidP="001C014A">
            <w:pPr>
              <w:rPr>
                <w:rFonts w:ascii="Aptos" w:hAnsi="Aptos"/>
                <w:color w:val="000000"/>
                <w:sz w:val="22"/>
                <w:szCs w:val="22"/>
              </w:rPr>
            </w:pPr>
            <w:r w:rsidRPr="0039654C">
              <w:rPr>
                <w:rFonts w:ascii="Aptos" w:hAnsi="Aptos"/>
                <w:color w:val="000000"/>
                <w:sz w:val="22"/>
                <w:szCs w:val="22"/>
              </w:rPr>
              <w:t xml:space="preserve">If they are missing any of these = 0; </w:t>
            </w:r>
            <w:proofErr w:type="gramStart"/>
            <w:r w:rsidRPr="0039654C">
              <w:rPr>
                <w:rFonts w:ascii="Aptos" w:hAnsi="Aptos"/>
                <w:color w:val="000000"/>
                <w:sz w:val="22"/>
                <w:szCs w:val="22"/>
              </w:rPr>
              <w:t>otherwise</w:t>
            </w:r>
            <w:proofErr w:type="gramEnd"/>
            <w:r w:rsidRPr="0039654C">
              <w:rPr>
                <w:rFonts w:ascii="Aptos" w:hAnsi="Aptos"/>
                <w:color w:val="000000"/>
                <w:sz w:val="22"/>
                <w:szCs w:val="22"/>
              </w:rPr>
              <w:t xml:space="preserve"> 1</w:t>
            </w:r>
          </w:p>
          <w:p w14:paraId="3B723CE6" w14:textId="77777777" w:rsidR="002705AC" w:rsidRPr="0039654C" w:rsidRDefault="002705AC" w:rsidP="001C014A">
            <w:pPr>
              <w:rPr>
                <w:rFonts w:ascii="Aptos" w:hAnsi="Aptos"/>
                <w:color w:val="000000"/>
                <w:sz w:val="22"/>
                <w:szCs w:val="22"/>
              </w:rPr>
            </w:pPr>
          </w:p>
          <w:p w14:paraId="7F4D8A63" w14:textId="28972065" w:rsidR="002705AC" w:rsidRPr="0039654C" w:rsidRDefault="002705AC" w:rsidP="001C014A">
            <w:pPr>
              <w:rPr>
                <w:rFonts w:ascii="Aptos" w:hAnsi="Aptos"/>
                <w:color w:val="000000"/>
                <w:sz w:val="22"/>
                <w:szCs w:val="22"/>
              </w:rPr>
            </w:pPr>
            <w:r w:rsidRPr="0039654C">
              <w:rPr>
                <w:rFonts w:ascii="Aptos" w:hAnsi="Aptos"/>
                <w:color w:val="000000"/>
                <w:sz w:val="22"/>
                <w:szCs w:val="22"/>
              </w:rPr>
              <w:t>(</w:t>
            </w:r>
            <w:proofErr w:type="spellStart"/>
            <w:r w:rsidRPr="0039654C">
              <w:rPr>
                <w:rFonts w:ascii="Aptos" w:hAnsi="Aptos"/>
                <w:color w:val="000000"/>
                <w:sz w:val="22"/>
                <w:szCs w:val="22"/>
              </w:rPr>
              <w:t>AllTransactionsAndCustomerData</w:t>
            </w:r>
            <w:proofErr w:type="spellEnd"/>
            <w:r w:rsidRPr="0039654C">
              <w:rPr>
                <w:rFonts w:ascii="Aptos" w:hAnsi="Aptos"/>
                <w:color w:val="000000"/>
                <w:sz w:val="22"/>
                <w:szCs w:val="22"/>
              </w:rPr>
              <w:t xml:space="preserve">, Report1, Report2, </w:t>
            </w:r>
            <w:proofErr w:type="spellStart"/>
            <w:r w:rsidRPr="0039654C">
              <w:rPr>
                <w:rFonts w:ascii="Aptos" w:hAnsi="Aptos"/>
                <w:color w:val="000000"/>
                <w:sz w:val="22"/>
                <w:szCs w:val="22"/>
              </w:rPr>
              <w:t>AllTransactions</w:t>
            </w:r>
            <w:proofErr w:type="spellEnd"/>
            <w:r w:rsidRPr="0039654C">
              <w:rPr>
                <w:rFonts w:ascii="Aptos" w:hAnsi="Aptos"/>
                <w:color w:val="000000"/>
                <w:sz w:val="22"/>
                <w:szCs w:val="22"/>
              </w:rPr>
              <w:t xml:space="preserve">, </w:t>
            </w:r>
            <w:proofErr w:type="spellStart"/>
            <w:r w:rsidRPr="0039654C">
              <w:rPr>
                <w:rFonts w:ascii="Aptos" w:hAnsi="Aptos"/>
                <w:color w:val="000000"/>
                <w:sz w:val="22"/>
                <w:szCs w:val="22"/>
              </w:rPr>
              <w:t>Oscorp-CustomerList</w:t>
            </w:r>
            <w:proofErr w:type="spellEnd"/>
            <w:r w:rsidRPr="0039654C">
              <w:rPr>
                <w:rFonts w:ascii="Aptos" w:hAnsi="Aptos"/>
                <w:color w:val="000000"/>
                <w:sz w:val="22"/>
                <w:szCs w:val="22"/>
              </w:rPr>
              <w:t xml:space="preserve">, </w:t>
            </w:r>
            <w:proofErr w:type="spellStart"/>
            <w:r w:rsidRPr="0039654C">
              <w:rPr>
                <w:rFonts w:ascii="Aptos" w:hAnsi="Aptos"/>
                <w:color w:val="000000"/>
                <w:sz w:val="22"/>
                <w:szCs w:val="22"/>
              </w:rPr>
              <w:t>Oscorp-JanToJune</w:t>
            </w:r>
            <w:proofErr w:type="spellEnd"/>
            <w:r w:rsidRPr="0039654C">
              <w:rPr>
                <w:rFonts w:ascii="Aptos" w:hAnsi="Aptos"/>
                <w:color w:val="000000"/>
                <w:sz w:val="22"/>
                <w:szCs w:val="22"/>
              </w:rPr>
              <w:t xml:space="preserve">, and </w:t>
            </w:r>
            <w:proofErr w:type="spellStart"/>
            <w:r w:rsidRPr="0039654C">
              <w:rPr>
                <w:rFonts w:ascii="Aptos" w:hAnsi="Aptos"/>
                <w:color w:val="000000"/>
                <w:sz w:val="22"/>
                <w:szCs w:val="22"/>
              </w:rPr>
              <w:t>Oscorp-JulyToDec</w:t>
            </w:r>
            <w:proofErr w:type="spellEnd"/>
            <w:r w:rsidRPr="0039654C">
              <w:rPr>
                <w:rFonts w:ascii="Aptos" w:hAnsi="Aptos"/>
                <w:color w:val="000000"/>
                <w:sz w:val="22"/>
                <w:szCs w:val="22"/>
              </w:rPr>
              <w:t>)</w:t>
            </w:r>
          </w:p>
        </w:tc>
      </w:tr>
      <w:tr w:rsidR="002705AC" w14:paraId="3E1275F8" w14:textId="5CC2E309" w:rsidTr="0039654C">
        <w:trPr>
          <w:trHeight w:val="720"/>
        </w:trPr>
        <w:tc>
          <w:tcPr>
            <w:tcW w:w="2579" w:type="dxa"/>
            <w:vAlign w:val="center"/>
          </w:tcPr>
          <w:p w14:paraId="64150EC0" w14:textId="45F048D2" w:rsidR="002705AC" w:rsidRPr="00925DB6" w:rsidRDefault="002705AC" w:rsidP="00A02C91">
            <w:pPr>
              <w:jc w:val="center"/>
            </w:pPr>
            <w:r>
              <w:t>Final data set properly cleaned</w:t>
            </w:r>
          </w:p>
        </w:tc>
        <w:tc>
          <w:tcPr>
            <w:tcW w:w="1196" w:type="dxa"/>
            <w:vAlign w:val="center"/>
          </w:tcPr>
          <w:p w14:paraId="16E3D942" w14:textId="464502C2" w:rsidR="002705AC" w:rsidRPr="00925DB6" w:rsidRDefault="002705AC" w:rsidP="00A02C91">
            <w:pPr>
              <w:jc w:val="center"/>
            </w:pPr>
            <w:r>
              <w:t>4</w:t>
            </w:r>
          </w:p>
        </w:tc>
        <w:tc>
          <w:tcPr>
            <w:tcW w:w="5670" w:type="dxa"/>
            <w:vAlign w:val="center"/>
          </w:tcPr>
          <w:p w14:paraId="5E9C5EAB" w14:textId="7B600CDD" w:rsidR="002705AC" w:rsidRPr="0039654C" w:rsidRDefault="002705AC" w:rsidP="001C014A">
            <w:pPr>
              <w:rPr>
                <w:rFonts w:ascii="Aptos" w:hAnsi="Aptos"/>
                <w:color w:val="000000"/>
                <w:sz w:val="22"/>
                <w:szCs w:val="22"/>
              </w:rPr>
            </w:pPr>
            <w:r w:rsidRPr="0039654C">
              <w:rPr>
                <w:rFonts w:ascii="Aptos" w:hAnsi="Aptos"/>
                <w:color w:val="000000"/>
                <w:sz w:val="22"/>
                <w:szCs w:val="22"/>
              </w:rPr>
              <w:t>Take off 0.5 for each error, up to 4 points total:</w:t>
            </w:r>
          </w:p>
          <w:p w14:paraId="67D057F5" w14:textId="1FA10236" w:rsidR="002705AC" w:rsidRPr="0039654C" w:rsidRDefault="002705AC" w:rsidP="001C014A">
            <w:pPr>
              <w:pStyle w:val="ListParagraph"/>
              <w:numPr>
                <w:ilvl w:val="0"/>
                <w:numId w:val="3"/>
              </w:numPr>
              <w:ind w:left="342" w:hanging="270"/>
              <w:rPr>
                <w:rFonts w:ascii="Aptos" w:hAnsi="Aptos"/>
                <w:color w:val="000000"/>
                <w:sz w:val="22"/>
                <w:szCs w:val="22"/>
              </w:rPr>
            </w:pPr>
            <w:r w:rsidRPr="0039654C">
              <w:rPr>
                <w:rFonts w:ascii="Aptos" w:hAnsi="Aptos"/>
                <w:color w:val="000000"/>
                <w:sz w:val="22"/>
                <w:szCs w:val="22"/>
              </w:rPr>
              <w:t xml:space="preserve">Missing a column or included additional columns </w:t>
            </w:r>
          </w:p>
          <w:p w14:paraId="27940521" w14:textId="5855B357" w:rsidR="002705AC" w:rsidRPr="0039654C" w:rsidRDefault="002705AC" w:rsidP="001C014A">
            <w:pPr>
              <w:pStyle w:val="ListParagraph"/>
              <w:numPr>
                <w:ilvl w:val="0"/>
                <w:numId w:val="3"/>
              </w:numPr>
              <w:ind w:left="342" w:hanging="270"/>
              <w:rPr>
                <w:rFonts w:ascii="Aptos" w:hAnsi="Aptos"/>
                <w:color w:val="000000"/>
                <w:sz w:val="22"/>
                <w:szCs w:val="22"/>
              </w:rPr>
            </w:pPr>
            <w:r w:rsidRPr="0039654C">
              <w:rPr>
                <w:rFonts w:ascii="Aptos" w:hAnsi="Aptos"/>
                <w:color w:val="000000"/>
                <w:sz w:val="22"/>
                <w:szCs w:val="22"/>
              </w:rPr>
              <w:t>Duplicate records</w:t>
            </w:r>
          </w:p>
          <w:p w14:paraId="66FE1079" w14:textId="6ACDE3EC" w:rsidR="002705AC" w:rsidRPr="0039654C" w:rsidRDefault="002705AC" w:rsidP="001C014A">
            <w:pPr>
              <w:pStyle w:val="ListParagraph"/>
              <w:numPr>
                <w:ilvl w:val="0"/>
                <w:numId w:val="3"/>
              </w:numPr>
              <w:ind w:left="342" w:hanging="270"/>
              <w:rPr>
                <w:rFonts w:ascii="Aptos" w:hAnsi="Aptos"/>
                <w:color w:val="000000"/>
                <w:sz w:val="22"/>
                <w:szCs w:val="22"/>
              </w:rPr>
            </w:pPr>
            <w:proofErr w:type="spellStart"/>
            <w:r w:rsidRPr="0039654C">
              <w:rPr>
                <w:rFonts w:ascii="Aptos" w:hAnsi="Aptos"/>
                <w:color w:val="000000"/>
                <w:sz w:val="22"/>
                <w:szCs w:val="22"/>
              </w:rPr>
              <w:t>TransactionID</w:t>
            </w:r>
            <w:proofErr w:type="spellEnd"/>
            <w:r w:rsidRPr="0039654C">
              <w:rPr>
                <w:rFonts w:ascii="Aptos" w:hAnsi="Aptos"/>
                <w:color w:val="000000"/>
                <w:sz w:val="22"/>
                <w:szCs w:val="22"/>
              </w:rPr>
              <w:t xml:space="preserve"> correctly formatted</w:t>
            </w:r>
          </w:p>
          <w:p w14:paraId="0B41B8CB" w14:textId="77ADD456" w:rsidR="002705AC" w:rsidRPr="0039654C" w:rsidRDefault="002705AC" w:rsidP="001C014A">
            <w:pPr>
              <w:pStyle w:val="ListParagraph"/>
              <w:numPr>
                <w:ilvl w:val="0"/>
                <w:numId w:val="3"/>
              </w:numPr>
              <w:ind w:left="342" w:hanging="270"/>
              <w:rPr>
                <w:rFonts w:ascii="Aptos" w:hAnsi="Aptos"/>
                <w:color w:val="000000"/>
                <w:sz w:val="22"/>
                <w:szCs w:val="22"/>
              </w:rPr>
            </w:pPr>
            <w:proofErr w:type="spellStart"/>
            <w:r w:rsidRPr="0039654C">
              <w:rPr>
                <w:rFonts w:ascii="Aptos" w:hAnsi="Aptos"/>
                <w:color w:val="000000"/>
                <w:sz w:val="22"/>
                <w:szCs w:val="22"/>
              </w:rPr>
              <w:t>CustomerFName</w:t>
            </w:r>
            <w:proofErr w:type="spellEnd"/>
            <w:r w:rsidRPr="0039654C">
              <w:rPr>
                <w:rFonts w:ascii="Aptos" w:hAnsi="Aptos"/>
                <w:color w:val="000000"/>
                <w:sz w:val="22"/>
                <w:szCs w:val="22"/>
              </w:rPr>
              <w:t xml:space="preserve"> and </w:t>
            </w:r>
            <w:proofErr w:type="spellStart"/>
            <w:r w:rsidRPr="0039654C">
              <w:rPr>
                <w:rFonts w:ascii="Aptos" w:hAnsi="Aptos"/>
                <w:color w:val="000000"/>
                <w:sz w:val="22"/>
                <w:szCs w:val="22"/>
              </w:rPr>
              <w:t>CustomerLName</w:t>
            </w:r>
            <w:proofErr w:type="spellEnd"/>
            <w:r w:rsidRPr="0039654C">
              <w:rPr>
                <w:rFonts w:ascii="Aptos" w:hAnsi="Aptos"/>
                <w:color w:val="000000"/>
                <w:sz w:val="22"/>
                <w:szCs w:val="22"/>
              </w:rPr>
              <w:t xml:space="preserve"> in separate columns</w:t>
            </w:r>
          </w:p>
          <w:p w14:paraId="4AB2D067" w14:textId="62B7CDF8" w:rsidR="002705AC" w:rsidRPr="0039654C" w:rsidRDefault="002705AC" w:rsidP="001C014A">
            <w:pPr>
              <w:pStyle w:val="ListParagraph"/>
              <w:numPr>
                <w:ilvl w:val="0"/>
                <w:numId w:val="3"/>
              </w:numPr>
              <w:ind w:left="342" w:hanging="270"/>
              <w:rPr>
                <w:rFonts w:ascii="Aptos" w:hAnsi="Aptos"/>
                <w:color w:val="000000"/>
                <w:sz w:val="22"/>
                <w:szCs w:val="22"/>
              </w:rPr>
            </w:pPr>
            <w:r w:rsidRPr="0039654C">
              <w:rPr>
                <w:rFonts w:ascii="Aptos" w:hAnsi="Aptos"/>
                <w:color w:val="000000"/>
                <w:sz w:val="22"/>
                <w:szCs w:val="22"/>
              </w:rPr>
              <w:t>Date formatted as mm/dd/</w:t>
            </w:r>
            <w:proofErr w:type="spellStart"/>
            <w:r w:rsidRPr="0039654C">
              <w:rPr>
                <w:rFonts w:ascii="Aptos" w:hAnsi="Aptos"/>
                <w:color w:val="000000"/>
                <w:sz w:val="22"/>
                <w:szCs w:val="22"/>
              </w:rPr>
              <w:t>yyyy</w:t>
            </w:r>
            <w:proofErr w:type="spellEnd"/>
            <w:r w:rsidRPr="0039654C">
              <w:rPr>
                <w:rFonts w:ascii="Aptos" w:hAnsi="Aptos"/>
                <w:color w:val="000000"/>
                <w:sz w:val="22"/>
                <w:szCs w:val="22"/>
              </w:rPr>
              <w:t xml:space="preserve"> (no time included)</w:t>
            </w:r>
          </w:p>
          <w:p w14:paraId="34E10B6D" w14:textId="40657E22" w:rsidR="002705AC" w:rsidRPr="0039654C" w:rsidRDefault="002705AC" w:rsidP="001C014A">
            <w:pPr>
              <w:pStyle w:val="ListParagraph"/>
              <w:numPr>
                <w:ilvl w:val="0"/>
                <w:numId w:val="3"/>
              </w:numPr>
              <w:ind w:left="342" w:hanging="270"/>
              <w:rPr>
                <w:rFonts w:ascii="Aptos" w:hAnsi="Aptos"/>
                <w:color w:val="000000"/>
                <w:sz w:val="22"/>
                <w:szCs w:val="22"/>
              </w:rPr>
            </w:pPr>
            <w:r w:rsidRPr="0039654C">
              <w:rPr>
                <w:rFonts w:ascii="Aptos" w:hAnsi="Aptos"/>
                <w:color w:val="000000"/>
                <w:sz w:val="22"/>
                <w:szCs w:val="22"/>
              </w:rPr>
              <w:t>Merchant only includes name, not city/state</w:t>
            </w:r>
          </w:p>
          <w:p w14:paraId="4445339A" w14:textId="10A4AC6E" w:rsidR="002705AC" w:rsidRPr="0039654C" w:rsidRDefault="002705AC" w:rsidP="001C014A">
            <w:pPr>
              <w:pStyle w:val="ListParagraph"/>
              <w:numPr>
                <w:ilvl w:val="0"/>
                <w:numId w:val="3"/>
              </w:numPr>
              <w:ind w:left="342" w:hanging="270"/>
              <w:rPr>
                <w:rFonts w:ascii="Aptos" w:hAnsi="Aptos"/>
                <w:color w:val="000000"/>
                <w:sz w:val="22"/>
                <w:szCs w:val="22"/>
              </w:rPr>
            </w:pPr>
            <w:r w:rsidRPr="0039654C">
              <w:rPr>
                <w:rFonts w:ascii="Aptos" w:hAnsi="Aptos"/>
                <w:color w:val="000000"/>
                <w:sz w:val="22"/>
                <w:szCs w:val="22"/>
              </w:rPr>
              <w:t>City and state in own, separate columns</w:t>
            </w:r>
          </w:p>
          <w:p w14:paraId="63BBB9C5" w14:textId="1877B5C8" w:rsidR="002705AC" w:rsidRPr="0039654C" w:rsidRDefault="002705AC" w:rsidP="001C014A">
            <w:pPr>
              <w:pStyle w:val="ListParagraph"/>
              <w:numPr>
                <w:ilvl w:val="0"/>
                <w:numId w:val="3"/>
              </w:numPr>
              <w:ind w:left="342" w:hanging="270"/>
              <w:rPr>
                <w:rFonts w:ascii="Aptos" w:hAnsi="Aptos"/>
                <w:color w:val="000000"/>
                <w:sz w:val="22"/>
                <w:szCs w:val="22"/>
              </w:rPr>
            </w:pPr>
            <w:r w:rsidRPr="0039654C">
              <w:rPr>
                <w:rFonts w:ascii="Aptos" w:hAnsi="Aptos"/>
                <w:color w:val="000000"/>
                <w:sz w:val="22"/>
                <w:szCs w:val="22"/>
              </w:rPr>
              <w:t>TotalValue formatted as single value and as currency</w:t>
            </w:r>
          </w:p>
          <w:p w14:paraId="3E992BE4" w14:textId="43856783" w:rsidR="002705AC" w:rsidRPr="0039654C" w:rsidRDefault="002705AC" w:rsidP="001C014A">
            <w:pPr>
              <w:pStyle w:val="ListParagraph"/>
              <w:numPr>
                <w:ilvl w:val="0"/>
                <w:numId w:val="3"/>
              </w:numPr>
              <w:ind w:left="342" w:hanging="270"/>
              <w:rPr>
                <w:rFonts w:ascii="Aptos" w:hAnsi="Aptos"/>
                <w:color w:val="000000"/>
                <w:sz w:val="22"/>
                <w:szCs w:val="22"/>
              </w:rPr>
            </w:pPr>
            <w:r w:rsidRPr="0039654C">
              <w:rPr>
                <w:rFonts w:ascii="Aptos" w:hAnsi="Aptos"/>
                <w:color w:val="000000"/>
                <w:sz w:val="22"/>
                <w:szCs w:val="22"/>
              </w:rPr>
              <w:t>No special characters in Notes; ?err replaced</w:t>
            </w:r>
          </w:p>
          <w:p w14:paraId="3B8CBFD7" w14:textId="727303D7" w:rsidR="002705AC" w:rsidRPr="0039654C" w:rsidRDefault="002705AC" w:rsidP="001C014A">
            <w:pPr>
              <w:pStyle w:val="ListParagraph"/>
              <w:numPr>
                <w:ilvl w:val="0"/>
                <w:numId w:val="3"/>
              </w:numPr>
              <w:ind w:left="342" w:hanging="270"/>
              <w:rPr>
                <w:rFonts w:ascii="Aptos" w:hAnsi="Aptos"/>
                <w:sz w:val="22"/>
                <w:szCs w:val="22"/>
              </w:rPr>
            </w:pPr>
            <w:r w:rsidRPr="0039654C">
              <w:rPr>
                <w:rFonts w:ascii="Aptos" w:hAnsi="Aptos"/>
                <w:color w:val="000000"/>
                <w:sz w:val="22"/>
                <w:szCs w:val="22"/>
              </w:rPr>
              <w:t>No null values</w:t>
            </w:r>
          </w:p>
        </w:tc>
      </w:tr>
      <w:tr w:rsidR="002705AC" w14:paraId="67BBC39D" w14:textId="21A86057" w:rsidTr="0039654C">
        <w:trPr>
          <w:trHeight w:val="720"/>
        </w:trPr>
        <w:tc>
          <w:tcPr>
            <w:tcW w:w="2579" w:type="dxa"/>
            <w:vAlign w:val="center"/>
          </w:tcPr>
          <w:p w14:paraId="65447F63" w14:textId="65D51AC7" w:rsidR="002705AC" w:rsidRPr="00925DB6" w:rsidRDefault="002705AC" w:rsidP="00A02C91">
            <w:pPr>
              <w:jc w:val="center"/>
            </w:pPr>
            <w:r>
              <w:t>Pivot table for report 1</w:t>
            </w:r>
          </w:p>
        </w:tc>
        <w:tc>
          <w:tcPr>
            <w:tcW w:w="1196" w:type="dxa"/>
            <w:vAlign w:val="center"/>
          </w:tcPr>
          <w:p w14:paraId="0FD7E012" w14:textId="0C3FB9FB" w:rsidR="002705AC" w:rsidRPr="00925DB6" w:rsidRDefault="002705AC" w:rsidP="00A02C91">
            <w:pPr>
              <w:jc w:val="center"/>
            </w:pPr>
            <w:r>
              <w:t>0.5</w:t>
            </w:r>
          </w:p>
        </w:tc>
        <w:tc>
          <w:tcPr>
            <w:tcW w:w="5670" w:type="dxa"/>
            <w:vAlign w:val="center"/>
          </w:tcPr>
          <w:p w14:paraId="0B600BCC" w14:textId="3094630C" w:rsidR="00ED222D" w:rsidRDefault="002705AC" w:rsidP="00037E3A">
            <w:pPr>
              <w:rPr>
                <w:rFonts w:ascii="Aptos" w:hAnsi="Aptos"/>
                <w:color w:val="000000"/>
                <w:sz w:val="22"/>
                <w:szCs w:val="22"/>
              </w:rPr>
            </w:pPr>
            <w:r w:rsidRPr="0039654C">
              <w:rPr>
                <w:rFonts w:ascii="Aptos" w:hAnsi="Aptos"/>
                <w:color w:val="000000"/>
                <w:sz w:val="22"/>
                <w:szCs w:val="22"/>
              </w:rPr>
              <w:t xml:space="preserve">Pivot table 1 </w:t>
            </w:r>
            <w:r w:rsidR="00ED222D">
              <w:rPr>
                <w:rFonts w:ascii="Aptos" w:hAnsi="Aptos"/>
                <w:color w:val="000000"/>
                <w:sz w:val="22"/>
                <w:szCs w:val="22"/>
              </w:rPr>
              <w:t xml:space="preserve">has correct dimensions and values selected = 0.5 (don’t penalize for wrong totals as to not </w:t>
            </w:r>
            <w:proofErr w:type="gramStart"/>
            <w:r w:rsidR="00ED222D">
              <w:rPr>
                <w:rFonts w:ascii="Aptos" w:hAnsi="Aptos"/>
                <w:color w:val="000000"/>
                <w:sz w:val="22"/>
                <w:szCs w:val="22"/>
              </w:rPr>
              <w:t>double-count</w:t>
            </w:r>
            <w:proofErr w:type="gramEnd"/>
            <w:r w:rsidR="00ED222D">
              <w:rPr>
                <w:rFonts w:ascii="Aptos" w:hAnsi="Aptos"/>
                <w:color w:val="000000"/>
                <w:sz w:val="22"/>
                <w:szCs w:val="22"/>
              </w:rPr>
              <w:t xml:space="preserve"> for data cleaning errors); otherwise = 0</w:t>
            </w:r>
          </w:p>
          <w:p w14:paraId="5384BD26" w14:textId="3FBA6D96" w:rsidR="002705AC" w:rsidRPr="0039654C" w:rsidRDefault="00ED222D" w:rsidP="00ED222D">
            <w:pPr>
              <w:rPr>
                <w:rFonts w:ascii="Aptos" w:hAnsi="Aptos"/>
                <w:color w:val="000000"/>
                <w:sz w:val="22"/>
                <w:szCs w:val="22"/>
              </w:rPr>
            </w:pPr>
            <w:r>
              <w:rPr>
                <w:rFonts w:ascii="Aptos" w:hAnsi="Aptos"/>
                <w:color w:val="000000"/>
                <w:sz w:val="22"/>
                <w:szCs w:val="22"/>
              </w:rPr>
              <w:t xml:space="preserve">For reference – grand total </w:t>
            </w:r>
            <w:r w:rsidRPr="00ED222D">
              <w:rPr>
                <w:rFonts w:ascii="Aptos" w:hAnsi="Aptos"/>
                <w:color w:val="000000"/>
                <w:sz w:val="22"/>
                <w:szCs w:val="22"/>
              </w:rPr>
              <w:sym w:font="Wingdings" w:char="F0E0"/>
            </w:r>
            <w:r>
              <w:rPr>
                <w:rFonts w:ascii="Aptos" w:hAnsi="Aptos"/>
                <w:color w:val="000000"/>
                <w:sz w:val="22"/>
                <w:szCs w:val="22"/>
              </w:rPr>
              <w:t xml:space="preserve"> 55107.47</w:t>
            </w:r>
          </w:p>
        </w:tc>
      </w:tr>
      <w:tr w:rsidR="002705AC" w14:paraId="623F8731" w14:textId="77777777" w:rsidTr="0039654C">
        <w:trPr>
          <w:trHeight w:val="720"/>
        </w:trPr>
        <w:tc>
          <w:tcPr>
            <w:tcW w:w="2579" w:type="dxa"/>
            <w:vAlign w:val="center"/>
          </w:tcPr>
          <w:p w14:paraId="5E977A85" w14:textId="6D87376B" w:rsidR="002705AC" w:rsidRDefault="002705AC" w:rsidP="00A02C91">
            <w:pPr>
              <w:jc w:val="center"/>
            </w:pPr>
            <w:r>
              <w:t>Pivot table for report 2</w:t>
            </w:r>
          </w:p>
        </w:tc>
        <w:tc>
          <w:tcPr>
            <w:tcW w:w="1196" w:type="dxa"/>
            <w:vAlign w:val="center"/>
          </w:tcPr>
          <w:p w14:paraId="74443520" w14:textId="48008AE9" w:rsidR="002705AC" w:rsidRDefault="002705AC" w:rsidP="00A02C91">
            <w:pPr>
              <w:jc w:val="center"/>
            </w:pPr>
            <w:r>
              <w:t>0.5</w:t>
            </w:r>
          </w:p>
        </w:tc>
        <w:tc>
          <w:tcPr>
            <w:tcW w:w="5670" w:type="dxa"/>
            <w:vAlign w:val="center"/>
          </w:tcPr>
          <w:p w14:paraId="260D09D6" w14:textId="4CC95665" w:rsidR="00ED222D" w:rsidRDefault="00ED222D" w:rsidP="00ED222D">
            <w:pPr>
              <w:rPr>
                <w:rFonts w:ascii="Aptos" w:hAnsi="Aptos"/>
                <w:color w:val="000000"/>
                <w:sz w:val="22"/>
                <w:szCs w:val="22"/>
              </w:rPr>
            </w:pPr>
            <w:r w:rsidRPr="0039654C">
              <w:rPr>
                <w:rFonts w:ascii="Aptos" w:hAnsi="Aptos"/>
                <w:color w:val="000000"/>
                <w:sz w:val="22"/>
                <w:szCs w:val="22"/>
              </w:rPr>
              <w:t xml:space="preserve">Pivot table 1 </w:t>
            </w:r>
            <w:r>
              <w:rPr>
                <w:rFonts w:ascii="Aptos" w:hAnsi="Aptos"/>
                <w:color w:val="000000"/>
                <w:sz w:val="22"/>
                <w:szCs w:val="22"/>
              </w:rPr>
              <w:t>has correct dimensions and values selected = 0.5 (don’t penalize for wrong totals as to not double-count for data cleaning errors)</w:t>
            </w:r>
            <w:r>
              <w:rPr>
                <w:rFonts w:ascii="Aptos" w:hAnsi="Aptos"/>
                <w:color w:val="000000"/>
                <w:sz w:val="22"/>
                <w:szCs w:val="22"/>
              </w:rPr>
              <w:t>; otherwise = 0</w:t>
            </w:r>
          </w:p>
          <w:p w14:paraId="45798712" w14:textId="56A45519" w:rsidR="002705AC" w:rsidRPr="0039654C" w:rsidRDefault="00ED222D" w:rsidP="00037E3A">
            <w:pPr>
              <w:rPr>
                <w:rFonts w:ascii="Aptos" w:hAnsi="Aptos"/>
                <w:color w:val="000000"/>
                <w:sz w:val="22"/>
                <w:szCs w:val="22"/>
              </w:rPr>
            </w:pPr>
            <w:r>
              <w:rPr>
                <w:rFonts w:ascii="Aptos" w:hAnsi="Aptos"/>
                <w:color w:val="000000"/>
                <w:sz w:val="22"/>
                <w:szCs w:val="22"/>
              </w:rPr>
              <w:t xml:space="preserve">For reference – grand total </w:t>
            </w:r>
            <w:r w:rsidRPr="00ED222D">
              <w:rPr>
                <w:rFonts w:ascii="Aptos" w:hAnsi="Aptos"/>
                <w:color w:val="000000"/>
                <w:sz w:val="22"/>
                <w:szCs w:val="22"/>
              </w:rPr>
              <w:sym w:font="Wingdings" w:char="F0E0"/>
            </w:r>
            <w:r>
              <w:rPr>
                <w:rFonts w:ascii="Aptos" w:hAnsi="Aptos"/>
                <w:color w:val="000000"/>
                <w:sz w:val="22"/>
                <w:szCs w:val="22"/>
              </w:rPr>
              <w:t xml:space="preserve"> </w:t>
            </w:r>
            <w:r w:rsidR="002705AC" w:rsidRPr="0039654C">
              <w:rPr>
                <w:rFonts w:ascii="Aptos" w:hAnsi="Aptos"/>
                <w:color w:val="000000"/>
                <w:sz w:val="22"/>
                <w:szCs w:val="22"/>
              </w:rPr>
              <w:t>172.21</w:t>
            </w:r>
          </w:p>
        </w:tc>
      </w:tr>
      <w:tr w:rsidR="002705AC" w14:paraId="0B4D3331" w14:textId="265948F3" w:rsidTr="0039654C">
        <w:trPr>
          <w:trHeight w:val="720"/>
        </w:trPr>
        <w:tc>
          <w:tcPr>
            <w:tcW w:w="2579" w:type="dxa"/>
            <w:vAlign w:val="center"/>
          </w:tcPr>
          <w:p w14:paraId="294C5D44" w14:textId="2A136FCD" w:rsidR="002705AC" w:rsidRPr="00925DB6" w:rsidRDefault="002705AC" w:rsidP="00A02C91">
            <w:pPr>
              <w:jc w:val="center"/>
            </w:pPr>
            <w:r>
              <w:t xml:space="preserve">Response to </w:t>
            </w:r>
            <w:proofErr w:type="gramStart"/>
            <w:r>
              <w:t>reflection question #</w:t>
            </w:r>
            <w:proofErr w:type="gramEnd"/>
            <w:r>
              <w:t>1</w:t>
            </w:r>
          </w:p>
        </w:tc>
        <w:tc>
          <w:tcPr>
            <w:tcW w:w="1196" w:type="dxa"/>
            <w:vAlign w:val="center"/>
          </w:tcPr>
          <w:p w14:paraId="71A2BD83" w14:textId="7C36B999" w:rsidR="002705AC" w:rsidRPr="00925DB6" w:rsidRDefault="002705AC" w:rsidP="00A02C91">
            <w:pPr>
              <w:jc w:val="center"/>
            </w:pPr>
            <w:r>
              <w:t>2</w:t>
            </w:r>
          </w:p>
        </w:tc>
        <w:tc>
          <w:tcPr>
            <w:tcW w:w="5670" w:type="dxa"/>
            <w:vAlign w:val="center"/>
          </w:tcPr>
          <w:p w14:paraId="4A506C91" w14:textId="0A014DF1" w:rsidR="002705AC" w:rsidRPr="0039654C" w:rsidRDefault="002705AC" w:rsidP="00037E3A">
            <w:pPr>
              <w:rPr>
                <w:rFonts w:ascii="Aptos" w:hAnsi="Aptos"/>
                <w:color w:val="000000"/>
                <w:sz w:val="22"/>
                <w:szCs w:val="22"/>
              </w:rPr>
            </w:pPr>
            <w:r w:rsidRPr="0039654C">
              <w:rPr>
                <w:rFonts w:ascii="Aptos" w:hAnsi="Aptos"/>
                <w:color w:val="000000"/>
                <w:sz w:val="22"/>
                <w:szCs w:val="22"/>
              </w:rPr>
              <w:t>Score the question using the criteria in the assignment:</w:t>
            </w:r>
            <w:r w:rsidRPr="0039654C">
              <w:rPr>
                <w:rFonts w:ascii="Aptos" w:hAnsi="Aptos"/>
                <w:color w:val="000000"/>
                <w:sz w:val="22"/>
                <w:szCs w:val="22"/>
              </w:rPr>
              <w:br/>
              <w:t>2 - excellent</w:t>
            </w:r>
            <w:r w:rsidRPr="0039654C">
              <w:rPr>
                <w:rFonts w:ascii="Aptos" w:hAnsi="Aptos"/>
                <w:color w:val="000000"/>
                <w:sz w:val="22"/>
                <w:szCs w:val="22"/>
              </w:rPr>
              <w:br/>
              <w:t>1.25 - meets expectations</w:t>
            </w:r>
            <w:r w:rsidRPr="0039654C">
              <w:rPr>
                <w:rFonts w:ascii="Aptos" w:hAnsi="Aptos"/>
                <w:color w:val="000000"/>
                <w:sz w:val="22"/>
                <w:szCs w:val="22"/>
              </w:rPr>
              <w:br/>
              <w:t>0.75 - does not meet expectations</w:t>
            </w:r>
            <w:r w:rsidRPr="0039654C">
              <w:rPr>
                <w:rFonts w:ascii="Aptos" w:hAnsi="Aptos"/>
                <w:color w:val="000000"/>
                <w:sz w:val="22"/>
                <w:szCs w:val="22"/>
              </w:rPr>
              <w:br/>
              <w:t>0 - missing answer</w:t>
            </w:r>
          </w:p>
        </w:tc>
      </w:tr>
      <w:tr w:rsidR="002705AC" w14:paraId="5A60538F" w14:textId="77777777" w:rsidTr="0039654C">
        <w:trPr>
          <w:trHeight w:val="720"/>
        </w:trPr>
        <w:tc>
          <w:tcPr>
            <w:tcW w:w="2579" w:type="dxa"/>
            <w:vAlign w:val="center"/>
          </w:tcPr>
          <w:p w14:paraId="4EE56868" w14:textId="6E5A3706" w:rsidR="002705AC" w:rsidRPr="00925DB6" w:rsidRDefault="002705AC" w:rsidP="00A02C91">
            <w:pPr>
              <w:jc w:val="center"/>
            </w:pPr>
            <w:r>
              <w:t>Response to reflection question #2</w:t>
            </w:r>
          </w:p>
        </w:tc>
        <w:tc>
          <w:tcPr>
            <w:tcW w:w="1196" w:type="dxa"/>
            <w:vAlign w:val="center"/>
          </w:tcPr>
          <w:p w14:paraId="51E33A77" w14:textId="40EF6AF9" w:rsidR="002705AC" w:rsidRPr="00925DB6" w:rsidRDefault="002705AC" w:rsidP="00A02C91">
            <w:pPr>
              <w:jc w:val="center"/>
            </w:pPr>
            <w:r>
              <w:t>2</w:t>
            </w:r>
          </w:p>
        </w:tc>
        <w:tc>
          <w:tcPr>
            <w:tcW w:w="5670" w:type="dxa"/>
            <w:vAlign w:val="center"/>
          </w:tcPr>
          <w:p w14:paraId="1546DB86" w14:textId="3C98FB47" w:rsidR="002705AC" w:rsidRPr="0039654C" w:rsidRDefault="002705AC" w:rsidP="00037E3A">
            <w:pPr>
              <w:rPr>
                <w:rFonts w:ascii="Aptos" w:hAnsi="Aptos"/>
                <w:color w:val="000000"/>
                <w:sz w:val="22"/>
                <w:szCs w:val="22"/>
              </w:rPr>
            </w:pPr>
            <w:r w:rsidRPr="0039654C">
              <w:rPr>
                <w:rFonts w:ascii="Aptos" w:hAnsi="Aptos"/>
                <w:color w:val="000000"/>
                <w:sz w:val="22"/>
                <w:szCs w:val="22"/>
              </w:rPr>
              <w:t>Score the question using the criteria in the assignment:</w:t>
            </w:r>
            <w:r w:rsidRPr="0039654C">
              <w:rPr>
                <w:rFonts w:ascii="Aptos" w:hAnsi="Aptos"/>
                <w:color w:val="000000"/>
                <w:sz w:val="22"/>
                <w:szCs w:val="22"/>
              </w:rPr>
              <w:br/>
              <w:t>2 - excellent</w:t>
            </w:r>
            <w:r w:rsidRPr="0039654C">
              <w:rPr>
                <w:rFonts w:ascii="Aptos" w:hAnsi="Aptos"/>
                <w:color w:val="000000"/>
                <w:sz w:val="22"/>
                <w:szCs w:val="22"/>
              </w:rPr>
              <w:br/>
              <w:t>1.25 - meets expectations</w:t>
            </w:r>
            <w:r w:rsidRPr="0039654C">
              <w:rPr>
                <w:rFonts w:ascii="Aptos" w:hAnsi="Aptos"/>
                <w:color w:val="000000"/>
                <w:sz w:val="22"/>
                <w:szCs w:val="22"/>
              </w:rPr>
              <w:br/>
              <w:t>0.75 - does not meet expectations</w:t>
            </w:r>
            <w:r w:rsidRPr="0039654C">
              <w:rPr>
                <w:rFonts w:ascii="Aptos" w:hAnsi="Aptos"/>
                <w:color w:val="000000"/>
                <w:sz w:val="22"/>
                <w:szCs w:val="22"/>
              </w:rPr>
              <w:br/>
              <w:t>0 - missing answer</w:t>
            </w:r>
          </w:p>
        </w:tc>
      </w:tr>
      <w:tr w:rsidR="002705AC" w:rsidRPr="00925DB6" w14:paraId="6A5AF4DC" w14:textId="77777777" w:rsidTr="0039654C">
        <w:trPr>
          <w:trHeight w:val="720"/>
        </w:trPr>
        <w:tc>
          <w:tcPr>
            <w:tcW w:w="2579" w:type="dxa"/>
            <w:vAlign w:val="center"/>
          </w:tcPr>
          <w:p w14:paraId="73E948DA" w14:textId="08097682" w:rsidR="002705AC" w:rsidRPr="00925DB6" w:rsidRDefault="002705AC" w:rsidP="00A02C91">
            <w:pPr>
              <w:jc w:val="center"/>
              <w:rPr>
                <w:b/>
                <w:bCs/>
              </w:rPr>
            </w:pPr>
            <w:r w:rsidRPr="00925DB6">
              <w:rPr>
                <w:b/>
                <w:bCs/>
              </w:rPr>
              <w:t>TOTAL</w:t>
            </w:r>
          </w:p>
        </w:tc>
        <w:tc>
          <w:tcPr>
            <w:tcW w:w="1196" w:type="dxa"/>
            <w:vAlign w:val="center"/>
          </w:tcPr>
          <w:p w14:paraId="579CD2CC" w14:textId="10C411FB" w:rsidR="002705AC" w:rsidRPr="00925DB6" w:rsidRDefault="005D087B" w:rsidP="00A02C91">
            <w:pPr>
              <w:jc w:val="center"/>
              <w:rPr>
                <w:b/>
                <w:bCs/>
              </w:rPr>
            </w:pPr>
            <w:r>
              <w:rPr>
                <w:b/>
                <w:bCs/>
              </w:rPr>
              <w:t>10</w:t>
            </w:r>
          </w:p>
        </w:tc>
        <w:tc>
          <w:tcPr>
            <w:tcW w:w="5670" w:type="dxa"/>
            <w:vAlign w:val="center"/>
          </w:tcPr>
          <w:p w14:paraId="2CF266B5" w14:textId="77777777" w:rsidR="002705AC" w:rsidRPr="00925DB6" w:rsidRDefault="002705AC" w:rsidP="00A02C91">
            <w:pPr>
              <w:jc w:val="center"/>
              <w:rPr>
                <w:b/>
                <w:bCs/>
              </w:rPr>
            </w:pPr>
          </w:p>
        </w:tc>
      </w:tr>
    </w:tbl>
    <w:p w14:paraId="60DB6C1B" w14:textId="1CD8F328" w:rsidR="005D087B" w:rsidRDefault="005D087B" w:rsidP="00AC1894"/>
    <w:p w14:paraId="49F51002" w14:textId="77777777" w:rsidR="005D087B" w:rsidRDefault="005D087B">
      <w:r>
        <w:lastRenderedPageBreak/>
        <w:br w:type="page"/>
      </w:r>
    </w:p>
    <w:p w14:paraId="59740BB2" w14:textId="77777777" w:rsidR="005D087B" w:rsidRPr="00D7470A" w:rsidRDefault="005D087B" w:rsidP="005D087B">
      <w:pPr>
        <w:rPr>
          <w:sz w:val="22"/>
          <w:szCs w:val="22"/>
        </w:rPr>
      </w:pPr>
      <w:r w:rsidRPr="00D7470A">
        <w:rPr>
          <w:sz w:val="22"/>
          <w:szCs w:val="22"/>
        </w:rPr>
        <w:lastRenderedPageBreak/>
        <w:t>Some more about scoring the reflection questions:</w:t>
      </w:r>
    </w:p>
    <w:p w14:paraId="53F185E0" w14:textId="77777777" w:rsidR="005D087B" w:rsidRPr="00D7470A" w:rsidRDefault="005D087B" w:rsidP="005D087B">
      <w:pPr>
        <w:pStyle w:val="ListParagraph"/>
        <w:numPr>
          <w:ilvl w:val="0"/>
          <w:numId w:val="4"/>
        </w:numPr>
        <w:ind w:left="360"/>
        <w:rPr>
          <w:sz w:val="22"/>
          <w:szCs w:val="22"/>
        </w:rPr>
      </w:pPr>
      <w:r w:rsidRPr="00D7470A">
        <w:rPr>
          <w:sz w:val="22"/>
          <w:szCs w:val="22"/>
        </w:rPr>
        <w:t>What drops the score to “meets expectations.”</w:t>
      </w:r>
    </w:p>
    <w:p w14:paraId="73A9D6E3" w14:textId="77777777" w:rsidR="005D087B" w:rsidRPr="00D7470A" w:rsidRDefault="005D087B" w:rsidP="005D087B">
      <w:pPr>
        <w:pStyle w:val="ListParagraph"/>
        <w:numPr>
          <w:ilvl w:val="1"/>
          <w:numId w:val="4"/>
        </w:numPr>
        <w:ind w:left="720"/>
        <w:rPr>
          <w:sz w:val="22"/>
          <w:szCs w:val="22"/>
        </w:rPr>
      </w:pPr>
      <w:r w:rsidRPr="00D7470A">
        <w:rPr>
          <w:sz w:val="22"/>
          <w:szCs w:val="22"/>
        </w:rPr>
        <w:t>The response is vague – you’ll see things like “saves time and money” without explaining how or why.</w:t>
      </w:r>
    </w:p>
    <w:p w14:paraId="55A5AD9C" w14:textId="77777777" w:rsidR="005D087B" w:rsidRPr="00D7470A" w:rsidRDefault="005D087B" w:rsidP="005D087B">
      <w:pPr>
        <w:pStyle w:val="ListParagraph"/>
        <w:numPr>
          <w:ilvl w:val="1"/>
          <w:numId w:val="4"/>
        </w:numPr>
        <w:ind w:left="720"/>
        <w:rPr>
          <w:sz w:val="22"/>
          <w:szCs w:val="22"/>
        </w:rPr>
      </w:pPr>
      <w:r w:rsidRPr="00D7470A">
        <w:rPr>
          <w:sz w:val="22"/>
          <w:szCs w:val="22"/>
        </w:rPr>
        <w:t xml:space="preserve">The response misses a key point </w:t>
      </w:r>
    </w:p>
    <w:p w14:paraId="50023048" w14:textId="77777777" w:rsidR="005D087B" w:rsidRPr="00D7470A" w:rsidRDefault="005D087B" w:rsidP="005D087B">
      <w:pPr>
        <w:pStyle w:val="ListParagraph"/>
        <w:numPr>
          <w:ilvl w:val="1"/>
          <w:numId w:val="4"/>
        </w:numPr>
        <w:ind w:left="720"/>
        <w:rPr>
          <w:sz w:val="22"/>
          <w:szCs w:val="22"/>
        </w:rPr>
      </w:pPr>
      <w:r w:rsidRPr="00D7470A">
        <w:rPr>
          <w:sz w:val="22"/>
          <w:szCs w:val="22"/>
        </w:rPr>
        <w:t>The response is understandable but is carelessly worded and/or has typos</w:t>
      </w:r>
    </w:p>
    <w:p w14:paraId="7F032899" w14:textId="77777777" w:rsidR="005D087B" w:rsidRPr="00D7470A" w:rsidRDefault="005D087B" w:rsidP="005D087B">
      <w:pPr>
        <w:pStyle w:val="ListParagraph"/>
        <w:numPr>
          <w:ilvl w:val="0"/>
          <w:numId w:val="4"/>
        </w:numPr>
        <w:ind w:left="360"/>
        <w:rPr>
          <w:sz w:val="22"/>
          <w:szCs w:val="22"/>
        </w:rPr>
      </w:pPr>
      <w:r w:rsidRPr="00D7470A">
        <w:rPr>
          <w:sz w:val="22"/>
          <w:szCs w:val="22"/>
        </w:rPr>
        <w:t>What drops the score to “does not meet expectations.”</w:t>
      </w:r>
    </w:p>
    <w:p w14:paraId="37396BBF" w14:textId="77777777" w:rsidR="005D087B" w:rsidRPr="00D7470A" w:rsidRDefault="005D087B" w:rsidP="005D087B">
      <w:pPr>
        <w:pStyle w:val="ListParagraph"/>
        <w:numPr>
          <w:ilvl w:val="1"/>
          <w:numId w:val="4"/>
        </w:numPr>
        <w:ind w:left="720"/>
        <w:rPr>
          <w:sz w:val="22"/>
          <w:szCs w:val="22"/>
        </w:rPr>
      </w:pPr>
      <w:r w:rsidRPr="00D7470A">
        <w:rPr>
          <w:sz w:val="22"/>
          <w:szCs w:val="22"/>
        </w:rPr>
        <w:t>The response doesn’t address the question</w:t>
      </w:r>
    </w:p>
    <w:p w14:paraId="30E74319" w14:textId="77777777" w:rsidR="005D087B" w:rsidRPr="00D7470A" w:rsidRDefault="005D087B" w:rsidP="005D087B">
      <w:pPr>
        <w:pStyle w:val="ListParagraph"/>
        <w:numPr>
          <w:ilvl w:val="1"/>
          <w:numId w:val="4"/>
        </w:numPr>
        <w:ind w:left="720"/>
        <w:rPr>
          <w:sz w:val="22"/>
          <w:szCs w:val="22"/>
        </w:rPr>
      </w:pPr>
      <w:r w:rsidRPr="00D7470A">
        <w:rPr>
          <w:sz w:val="22"/>
          <w:szCs w:val="22"/>
        </w:rPr>
        <w:t>The response is not factually correct or</w:t>
      </w:r>
      <w:r>
        <w:rPr>
          <w:sz w:val="22"/>
          <w:szCs w:val="22"/>
        </w:rPr>
        <w:t>,</w:t>
      </w:r>
      <w:r w:rsidRPr="00D7470A">
        <w:rPr>
          <w:sz w:val="22"/>
          <w:szCs w:val="22"/>
        </w:rPr>
        <w:t xml:space="preserve"> in other ways</w:t>
      </w:r>
      <w:r>
        <w:rPr>
          <w:sz w:val="22"/>
          <w:szCs w:val="22"/>
        </w:rPr>
        <w:t>,</w:t>
      </w:r>
      <w:r w:rsidRPr="00D7470A">
        <w:rPr>
          <w:sz w:val="22"/>
          <w:szCs w:val="22"/>
        </w:rPr>
        <w:t xml:space="preserve"> displays a lack of understanding</w:t>
      </w:r>
    </w:p>
    <w:p w14:paraId="3305DF37" w14:textId="77777777" w:rsidR="005D087B" w:rsidRPr="00D7470A" w:rsidRDefault="005D087B" w:rsidP="005D087B">
      <w:pPr>
        <w:pStyle w:val="ListParagraph"/>
        <w:numPr>
          <w:ilvl w:val="1"/>
          <w:numId w:val="4"/>
        </w:numPr>
        <w:ind w:left="720"/>
        <w:rPr>
          <w:sz w:val="22"/>
          <w:szCs w:val="22"/>
        </w:rPr>
      </w:pPr>
      <w:r w:rsidRPr="00D7470A">
        <w:rPr>
          <w:sz w:val="22"/>
          <w:szCs w:val="22"/>
        </w:rPr>
        <w:t>The response is so unclear that you can’t figure out what they are saying</w:t>
      </w:r>
    </w:p>
    <w:p w14:paraId="0350FF40" w14:textId="77777777" w:rsidR="005D087B" w:rsidRPr="00D7470A" w:rsidRDefault="005D087B" w:rsidP="005D087B">
      <w:pPr>
        <w:rPr>
          <w:sz w:val="22"/>
          <w:szCs w:val="22"/>
        </w:rPr>
      </w:pPr>
    </w:p>
    <w:p w14:paraId="555CEB8D" w14:textId="77777777" w:rsidR="005D087B" w:rsidRPr="00D7470A" w:rsidRDefault="005D087B" w:rsidP="005D087B">
      <w:pPr>
        <w:rPr>
          <w:b/>
          <w:bCs/>
        </w:rPr>
      </w:pPr>
      <w:r w:rsidRPr="00D7470A">
        <w:rPr>
          <w:b/>
          <w:bCs/>
        </w:rPr>
        <w:t>Sample baseline “excellent” answer to the reflection questions:</w:t>
      </w:r>
    </w:p>
    <w:p w14:paraId="12CEE631" w14:textId="633E5EF9" w:rsidR="004F64EE" w:rsidRPr="004F64EE" w:rsidRDefault="004F64EE" w:rsidP="005D087B">
      <w:pPr>
        <w:rPr>
          <w:rFonts w:ascii="Aptos" w:hAnsi="Aptos"/>
          <w:i/>
          <w:iCs/>
        </w:rPr>
      </w:pPr>
      <w:r w:rsidRPr="004F64EE">
        <w:rPr>
          <w:rFonts w:ascii="Aptos" w:hAnsi="Aptos"/>
          <w:i/>
          <w:iCs/>
        </w:rPr>
        <w:t xml:space="preserve">Question 1: In this assignment, Tables 1 and 2 provided a clear set of columns to include in the final data set along with step-by-step guidance. </w:t>
      </w:r>
      <w:proofErr w:type="gramStart"/>
      <w:r w:rsidRPr="004F64EE">
        <w:rPr>
          <w:rFonts w:ascii="Aptos" w:hAnsi="Aptos"/>
          <w:i/>
          <w:iCs/>
        </w:rPr>
        <w:t>In reality, clients</w:t>
      </w:r>
      <w:proofErr w:type="gramEnd"/>
      <w:r w:rsidRPr="004F64EE">
        <w:rPr>
          <w:rFonts w:ascii="Aptos" w:hAnsi="Aptos"/>
          <w:i/>
          <w:iCs/>
        </w:rPr>
        <w:t xml:space="preserve"> rarely give you </w:t>
      </w:r>
      <w:proofErr w:type="gramStart"/>
      <w:r w:rsidRPr="004F64EE">
        <w:rPr>
          <w:rFonts w:ascii="Aptos" w:hAnsi="Aptos"/>
          <w:i/>
          <w:iCs/>
        </w:rPr>
        <w:t>a detailed</w:t>
      </w:r>
      <w:proofErr w:type="gramEnd"/>
      <w:r w:rsidRPr="004F64EE">
        <w:rPr>
          <w:rFonts w:ascii="Aptos" w:hAnsi="Aptos"/>
          <w:i/>
          <w:iCs/>
        </w:rPr>
        <w:t xml:space="preserve"> data specification. If S.A.B.E.R. had just given you the three raw files with no additional information, how would you have determined what the final dataset should look like and what steps to take? What questions would you need to ask the client, and what clues would you look for in the data itself to guide your decisions? </w:t>
      </w:r>
    </w:p>
    <w:p w14:paraId="2F02B1C0" w14:textId="2586A50B" w:rsidR="005D087B" w:rsidRDefault="001B0AE3" w:rsidP="005D087B">
      <w:r>
        <w:t>M</w:t>
      </w:r>
      <w:r w:rsidR="005D087B" w:rsidRPr="005D087B">
        <w:t>y first step would be to ask S.A.B.E.R. about</w:t>
      </w:r>
      <w:r w:rsidR="005D087B">
        <w:t xml:space="preserve"> the intended use of the data</w:t>
      </w:r>
      <w:r w:rsidR="00610752">
        <w:t xml:space="preserve">. For example, I would ask </w:t>
      </w:r>
      <w:r w:rsidR="005D087B">
        <w:t xml:space="preserve">what questions </w:t>
      </w:r>
      <w:r w:rsidR="00610752">
        <w:t xml:space="preserve">they </w:t>
      </w:r>
      <w:r w:rsidR="00360B5E">
        <w:t xml:space="preserve">are </w:t>
      </w:r>
      <w:r w:rsidR="00610752">
        <w:t xml:space="preserve">trying </w:t>
      </w:r>
      <w:r w:rsidR="005D087B">
        <w:t xml:space="preserve">to answer. Knowing that they are investigating money laundering, for example, would tell me that transaction amounts, dates, and customer identifiers </w:t>
      </w:r>
      <w:r w:rsidR="00610752">
        <w:t xml:space="preserve">need </w:t>
      </w:r>
      <w:r w:rsidR="005D087B">
        <w:t xml:space="preserve">to be </w:t>
      </w:r>
      <w:r w:rsidR="00610752">
        <w:t xml:space="preserve">correct and </w:t>
      </w:r>
      <w:r w:rsidR="005D087B">
        <w:t xml:space="preserve">consistently formatted. </w:t>
      </w:r>
      <w:r w:rsidR="005701F9">
        <w:t xml:space="preserve">Clues from the raw data could be found in the column </w:t>
      </w:r>
      <w:r w:rsidR="005D087B">
        <w:t>headers</w:t>
      </w:r>
      <w:r w:rsidR="005701F9">
        <w:t>, which</w:t>
      </w:r>
      <w:r w:rsidR="005D087B">
        <w:t xml:space="preserve"> suggest what each field represents</w:t>
      </w:r>
      <w:r w:rsidR="005701F9">
        <w:t xml:space="preserve">; </w:t>
      </w:r>
      <w:r w:rsidR="005D087B">
        <w:t>data types and patterns</w:t>
      </w:r>
      <w:r w:rsidR="003B315F">
        <w:t xml:space="preserve"> would</w:t>
      </w:r>
      <w:r w:rsidR="005D087B">
        <w:t xml:space="preserve"> reveal expected formats</w:t>
      </w:r>
      <w:r w:rsidR="003B315F">
        <w:t>;</w:t>
      </w:r>
      <w:r w:rsidR="005D087B">
        <w:t xml:space="preserve"> and inconsistencies across the three files highlight where standardization decisions </w:t>
      </w:r>
      <w:r w:rsidR="003B315F">
        <w:t xml:space="preserve">must </w:t>
      </w:r>
      <w:r w:rsidR="005D087B">
        <w:t xml:space="preserve">be made. I would also look for </w:t>
      </w:r>
      <w:r w:rsidR="003B315F">
        <w:t xml:space="preserve">unique identifiers across files, like </w:t>
      </w:r>
      <w:proofErr w:type="spellStart"/>
      <w:r w:rsidR="005D087B">
        <w:t>CustomerID</w:t>
      </w:r>
      <w:proofErr w:type="spellEnd"/>
      <w:r w:rsidR="003B315F">
        <w:t>,</w:t>
      </w:r>
      <w:r w:rsidR="005D087B">
        <w:t xml:space="preserve"> </w:t>
      </w:r>
      <w:r w:rsidR="003B315F">
        <w:t xml:space="preserve">which </w:t>
      </w:r>
      <w:proofErr w:type="gramStart"/>
      <w:r w:rsidR="005D087B">
        <w:t>suggest</w:t>
      </w:r>
      <w:proofErr w:type="gramEnd"/>
      <w:r w:rsidR="005D087B">
        <w:t xml:space="preserve"> how </w:t>
      </w:r>
      <w:r w:rsidR="000C47F3">
        <w:t xml:space="preserve">to merge the </w:t>
      </w:r>
      <w:r w:rsidR="005D087B">
        <w:t>tables</w:t>
      </w:r>
      <w:r w:rsidR="000C47F3">
        <w:t>.</w:t>
      </w:r>
    </w:p>
    <w:p w14:paraId="59FCB942" w14:textId="63B4D7A8" w:rsidR="004F64EE" w:rsidRPr="004F64EE" w:rsidRDefault="004F64EE" w:rsidP="005D087B">
      <w:pPr>
        <w:rPr>
          <w:rFonts w:ascii="Aptos" w:hAnsi="Aptos"/>
          <w:i/>
          <w:iCs/>
        </w:rPr>
      </w:pPr>
      <w:r w:rsidRPr="004F64EE">
        <w:rPr>
          <w:rFonts w:ascii="Aptos" w:hAnsi="Aptos"/>
          <w:i/>
          <w:iCs/>
        </w:rPr>
        <w:t xml:space="preserve">Question 2: This dataset contained several types of typical data quality issues: corrupt characters in Notes, a dollars/cents split across two columns, “null” values, and inconsistent formatting (such as the identifier for a transaction). Choose two of these issues and explain why each one would cause </w:t>
      </w:r>
      <w:r w:rsidR="00406B11" w:rsidRPr="004F64EE">
        <w:rPr>
          <w:rFonts w:ascii="Aptos" w:hAnsi="Aptos"/>
          <w:i/>
          <w:iCs/>
        </w:rPr>
        <w:t>downstream issues</w:t>
      </w:r>
      <w:r w:rsidRPr="004F64EE">
        <w:rPr>
          <w:rFonts w:ascii="Aptos" w:hAnsi="Aptos"/>
          <w:i/>
          <w:iCs/>
        </w:rPr>
        <w:t xml:space="preserve"> </w:t>
      </w:r>
      <w:r w:rsidR="00406B11">
        <w:rPr>
          <w:rFonts w:ascii="Aptos" w:hAnsi="Aptos"/>
          <w:i/>
          <w:iCs/>
        </w:rPr>
        <w:t xml:space="preserve">(for future users of the data) </w:t>
      </w:r>
      <w:r w:rsidRPr="004F64EE">
        <w:rPr>
          <w:rFonts w:ascii="Aptos" w:hAnsi="Aptos"/>
          <w:i/>
          <w:iCs/>
        </w:rPr>
        <w:t xml:space="preserve">if left uncleaned. </w:t>
      </w:r>
      <w:proofErr w:type="gramStart"/>
      <w:r w:rsidRPr="004F64EE">
        <w:rPr>
          <w:rFonts w:ascii="Aptos" w:hAnsi="Aptos"/>
          <w:i/>
          <w:iCs/>
        </w:rPr>
        <w:t>Refer back</w:t>
      </w:r>
      <w:proofErr w:type="gramEnd"/>
      <w:r w:rsidRPr="004F64EE">
        <w:rPr>
          <w:rFonts w:ascii="Aptos" w:hAnsi="Aptos"/>
          <w:i/>
          <w:iCs/>
        </w:rPr>
        <w:t xml:space="preserve"> to a specific example in the data that exemplifies </w:t>
      </w:r>
      <w:r w:rsidR="00CA6148">
        <w:rPr>
          <w:rFonts w:ascii="Aptos" w:hAnsi="Aptos"/>
          <w:i/>
          <w:iCs/>
        </w:rPr>
        <w:t>each</w:t>
      </w:r>
      <w:r w:rsidRPr="004F64EE">
        <w:rPr>
          <w:rFonts w:ascii="Aptos" w:hAnsi="Aptos"/>
          <w:i/>
          <w:iCs/>
        </w:rPr>
        <w:t xml:space="preserve"> issue and connect it to the downstream issue you identify. </w:t>
      </w:r>
    </w:p>
    <w:p w14:paraId="3DA5CDE7" w14:textId="7AFCA7D9" w:rsidR="00AC1894" w:rsidRPr="00AC1894" w:rsidRDefault="00CA6148" w:rsidP="00CA6148">
      <w:r>
        <w:t xml:space="preserve">The </w:t>
      </w:r>
      <w:proofErr w:type="gramStart"/>
      <w:r>
        <w:t>dollars</w:t>
      </w:r>
      <w:proofErr w:type="gramEnd"/>
      <w:r>
        <w:t xml:space="preserve">/cents split is </w:t>
      </w:r>
      <w:r w:rsidR="001B0AE3">
        <w:t xml:space="preserve">an issue </w:t>
      </w:r>
      <w:r>
        <w:t>because any calculation involving transaction amounts</w:t>
      </w:r>
      <w:r w:rsidR="001B0AE3">
        <w:t xml:space="preserve">, such as </w:t>
      </w:r>
      <w:r w:rsidR="0030101E">
        <w:t xml:space="preserve">totals or </w:t>
      </w:r>
      <w:r w:rsidR="001B0AE3">
        <w:t>identifying outliers (</w:t>
      </w:r>
      <w:r>
        <w:t>large transactions</w:t>
      </w:r>
      <w:r w:rsidR="001B0AE3">
        <w:t xml:space="preserve">), </w:t>
      </w:r>
      <w:r>
        <w:t xml:space="preserve">would produce incorrect results if the two columns were </w:t>
      </w:r>
      <w:r w:rsidR="001B0AE3">
        <w:t xml:space="preserve">not </w:t>
      </w:r>
      <w:r>
        <w:t xml:space="preserve">combined into a single value. For example, a transaction </w:t>
      </w:r>
      <w:r>
        <w:lastRenderedPageBreak/>
        <w:t>showing "</w:t>
      </w:r>
      <w:r w:rsidR="001B0AE3">
        <w:t>325</w:t>
      </w:r>
      <w:r>
        <w:t>" in one column and "</w:t>
      </w:r>
      <w:r w:rsidR="001B0AE3">
        <w:t>99</w:t>
      </w:r>
      <w:r>
        <w:t xml:space="preserve">" in another </w:t>
      </w:r>
      <w:r w:rsidR="0030101E">
        <w:t xml:space="preserve">might lead a user of this data to miss the </w:t>
      </w:r>
      <w:r w:rsidR="001B0AE3">
        <w:t>99</w:t>
      </w:r>
      <w:r w:rsidR="0030101E">
        <w:t xml:space="preserve"> cents – this could add up over time and result in significantly miscalculated totals.</w:t>
      </w:r>
      <w:r>
        <w:t xml:space="preserve"> Inconsistent formatting of </w:t>
      </w:r>
      <w:proofErr w:type="spellStart"/>
      <w:r>
        <w:t>TransactionID</w:t>
      </w:r>
      <w:proofErr w:type="spellEnd"/>
      <w:r>
        <w:t xml:space="preserve"> presents a different kind of problem: if some records store the identifier as "T0001" while others store it as "</w:t>
      </w:r>
      <w:r w:rsidR="0030101E">
        <w:t>T-0001</w:t>
      </w:r>
      <w:r>
        <w:t>" or "</w:t>
      </w:r>
      <w:r w:rsidR="0030101E">
        <w:t>000</w:t>
      </w:r>
      <w:r>
        <w:t xml:space="preserve">1," any attempt to sort, look up, or match transactions across datasets would fail </w:t>
      </w:r>
      <w:r w:rsidR="001B0AE3">
        <w:t>because they wouldn’t be seen as the same transaction</w:t>
      </w:r>
      <w:r>
        <w:t xml:space="preserve">. </w:t>
      </w:r>
      <w:r w:rsidR="0030101E">
        <w:t>A</w:t>
      </w:r>
      <w:r>
        <w:t xml:space="preserve"> S.A.B.E.R. analyst trying to cross-reference a flagged transaction by its ID would get no result if the format in one table doesn't match the format in another, potentially allowing a suspicious transaction to go undetected.</w:t>
      </w:r>
    </w:p>
    <w:sectPr w:rsidR="00AC1894" w:rsidRPr="00AC18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4696C"/>
    <w:multiLevelType w:val="hybridMultilevel"/>
    <w:tmpl w:val="4F24AF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00649DD"/>
    <w:multiLevelType w:val="hybridMultilevel"/>
    <w:tmpl w:val="AB36D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0D96557"/>
    <w:multiLevelType w:val="hybridMultilevel"/>
    <w:tmpl w:val="F75C39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4302C29"/>
    <w:multiLevelType w:val="hybridMultilevel"/>
    <w:tmpl w:val="863AE416"/>
    <w:lvl w:ilvl="0" w:tplc="24DEB9D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86042498">
    <w:abstractNumId w:val="1"/>
  </w:num>
  <w:num w:numId="2" w16cid:durableId="145974452">
    <w:abstractNumId w:val="3"/>
  </w:num>
  <w:num w:numId="3" w16cid:durableId="1593472358">
    <w:abstractNumId w:val="0"/>
  </w:num>
  <w:num w:numId="4" w16cid:durableId="13200403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894"/>
    <w:rsid w:val="00037E3A"/>
    <w:rsid w:val="000C47F3"/>
    <w:rsid w:val="001B0AE3"/>
    <w:rsid w:val="001C014A"/>
    <w:rsid w:val="002705AC"/>
    <w:rsid w:val="0030101E"/>
    <w:rsid w:val="003269CC"/>
    <w:rsid w:val="00360B5E"/>
    <w:rsid w:val="0039654C"/>
    <w:rsid w:val="003B315F"/>
    <w:rsid w:val="00406B11"/>
    <w:rsid w:val="004509EB"/>
    <w:rsid w:val="004F64EE"/>
    <w:rsid w:val="005701F9"/>
    <w:rsid w:val="0057229A"/>
    <w:rsid w:val="00586A1B"/>
    <w:rsid w:val="005D087B"/>
    <w:rsid w:val="005E7823"/>
    <w:rsid w:val="00610752"/>
    <w:rsid w:val="00702E98"/>
    <w:rsid w:val="00710A81"/>
    <w:rsid w:val="007301CD"/>
    <w:rsid w:val="00785DDD"/>
    <w:rsid w:val="007D779D"/>
    <w:rsid w:val="008E7A00"/>
    <w:rsid w:val="00925DB6"/>
    <w:rsid w:val="00984A31"/>
    <w:rsid w:val="00A02C91"/>
    <w:rsid w:val="00AC1894"/>
    <w:rsid w:val="00AE3730"/>
    <w:rsid w:val="00B259B7"/>
    <w:rsid w:val="00BF590B"/>
    <w:rsid w:val="00C36BDC"/>
    <w:rsid w:val="00CA6148"/>
    <w:rsid w:val="00E76657"/>
    <w:rsid w:val="00ED222D"/>
    <w:rsid w:val="00EF660D"/>
    <w:rsid w:val="00F161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B8A37"/>
  <w15:chartTrackingRefBased/>
  <w15:docId w15:val="{B879B4B9-465A-4A91-AC4A-96506F536B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18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18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18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18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18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18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18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18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18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18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18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18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18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18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18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18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18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1894"/>
    <w:rPr>
      <w:rFonts w:eastAsiaTheme="majorEastAsia" w:cstheme="majorBidi"/>
      <w:color w:val="272727" w:themeColor="text1" w:themeTint="D8"/>
    </w:rPr>
  </w:style>
  <w:style w:type="paragraph" w:styleId="Title">
    <w:name w:val="Title"/>
    <w:basedOn w:val="Normal"/>
    <w:next w:val="Normal"/>
    <w:link w:val="TitleChar"/>
    <w:uiPriority w:val="10"/>
    <w:qFormat/>
    <w:rsid w:val="00AC18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18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18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18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1894"/>
    <w:pPr>
      <w:spacing w:before="160"/>
      <w:jc w:val="center"/>
    </w:pPr>
    <w:rPr>
      <w:i/>
      <w:iCs/>
      <w:color w:val="404040" w:themeColor="text1" w:themeTint="BF"/>
    </w:rPr>
  </w:style>
  <w:style w:type="character" w:customStyle="1" w:styleId="QuoteChar">
    <w:name w:val="Quote Char"/>
    <w:basedOn w:val="DefaultParagraphFont"/>
    <w:link w:val="Quote"/>
    <w:uiPriority w:val="29"/>
    <w:rsid w:val="00AC1894"/>
    <w:rPr>
      <w:i/>
      <w:iCs/>
      <w:color w:val="404040" w:themeColor="text1" w:themeTint="BF"/>
    </w:rPr>
  </w:style>
  <w:style w:type="paragraph" w:styleId="ListParagraph">
    <w:name w:val="List Paragraph"/>
    <w:basedOn w:val="Normal"/>
    <w:uiPriority w:val="34"/>
    <w:qFormat/>
    <w:rsid w:val="00AC1894"/>
    <w:pPr>
      <w:ind w:left="720"/>
      <w:contextualSpacing/>
    </w:pPr>
  </w:style>
  <w:style w:type="character" w:styleId="IntenseEmphasis">
    <w:name w:val="Intense Emphasis"/>
    <w:basedOn w:val="DefaultParagraphFont"/>
    <w:uiPriority w:val="21"/>
    <w:qFormat/>
    <w:rsid w:val="00AC1894"/>
    <w:rPr>
      <w:i/>
      <w:iCs/>
      <w:color w:val="0F4761" w:themeColor="accent1" w:themeShade="BF"/>
    </w:rPr>
  </w:style>
  <w:style w:type="paragraph" w:styleId="IntenseQuote">
    <w:name w:val="Intense Quote"/>
    <w:basedOn w:val="Normal"/>
    <w:next w:val="Normal"/>
    <w:link w:val="IntenseQuoteChar"/>
    <w:uiPriority w:val="30"/>
    <w:qFormat/>
    <w:rsid w:val="00AC18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1894"/>
    <w:rPr>
      <w:i/>
      <w:iCs/>
      <w:color w:val="0F4761" w:themeColor="accent1" w:themeShade="BF"/>
    </w:rPr>
  </w:style>
  <w:style w:type="character" w:styleId="IntenseReference">
    <w:name w:val="Intense Reference"/>
    <w:basedOn w:val="DefaultParagraphFont"/>
    <w:uiPriority w:val="32"/>
    <w:qFormat/>
    <w:rsid w:val="00AC1894"/>
    <w:rPr>
      <w:b/>
      <w:bCs/>
      <w:smallCaps/>
      <w:color w:val="0F4761" w:themeColor="accent1" w:themeShade="BF"/>
      <w:spacing w:val="5"/>
    </w:rPr>
  </w:style>
  <w:style w:type="table" w:styleId="TableGrid">
    <w:name w:val="Table Grid"/>
    <w:basedOn w:val="TableNormal"/>
    <w:uiPriority w:val="39"/>
    <w:rsid w:val="00AC18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5D087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804</Words>
  <Characters>4199</Characters>
  <Application>Microsoft Office Word</Application>
  <DocSecurity>0</DocSecurity>
  <Lines>110</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Schuff, David Michael (szw7en)</dc:creator>
  <cp:keywords/>
  <dc:description/>
  <cp:lastModifiedBy>Schuff, David Michael (szw7en)</cp:lastModifiedBy>
  <cp:revision>29</cp:revision>
  <dcterms:created xsi:type="dcterms:W3CDTF">2026-01-22T16:48:00Z</dcterms:created>
  <dcterms:modified xsi:type="dcterms:W3CDTF">2026-03-19T13:22:00Z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28851092-e2fc-43fb-8e6e-7e68068b6bab</vt:lpwstr>
  </property>
</Properties>
</file>