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720" w:firstLine="0"/>
        <w:contextualSpacing w:val="0"/>
        <w:rPr>
          <w:sz w:val="16"/>
          <w:szCs w:val="16"/>
        </w:rPr>
      </w:pPr>
      <w:r w:rsidDel="00000000" w:rsidR="00000000" w:rsidRPr="00000000">
        <w:rPr>
          <w:rtl w:val="0"/>
        </w:rPr>
      </w:r>
    </w:p>
    <w:tbl>
      <w:tblPr>
        <w:tblStyle w:val="Table1"/>
        <w:tblW w:w="10785.0" w:type="dxa"/>
        <w:jc w:val="left"/>
        <w:tblInd w:w="-615.0" w:type="dxa"/>
        <w:tblLayout w:type="fixed"/>
        <w:tblLook w:val="0400"/>
      </w:tblPr>
      <w:tblGrid>
        <w:gridCol w:w="3330"/>
        <w:gridCol w:w="1350"/>
        <w:gridCol w:w="6105"/>
        <w:tblGridChange w:id="0">
          <w:tblGrid>
            <w:gridCol w:w="3330"/>
            <w:gridCol w:w="1350"/>
            <w:gridCol w:w="6105"/>
          </w:tblGrid>
        </w:tblGridChange>
      </w:tblGrid>
      <w:tr>
        <w:tc>
          <w:tcPr>
            <w:gridSpan w:val="3"/>
            <w:shd w:fill="ffffff" w:val="clear"/>
            <w:vAlign w:val="bottom"/>
          </w:tcPr>
          <w:p w:rsidR="00000000" w:rsidDel="00000000" w:rsidP="00000000" w:rsidRDefault="00000000" w:rsidRPr="00000000">
            <w:pPr>
              <w:contextualSpacing w:val="0"/>
              <w:rPr>
                <w:b w:val="1"/>
                <w:color w:val="31849b"/>
                <w:sz w:val="32"/>
                <w:szCs w:val="32"/>
              </w:rPr>
            </w:pPr>
            <w:r w:rsidDel="00000000" w:rsidR="00000000" w:rsidRPr="00000000">
              <w:rPr>
                <w:b w:val="1"/>
                <w:sz w:val="32"/>
                <w:szCs w:val="32"/>
                <w:rtl w:val="0"/>
              </w:rPr>
              <w:t xml:space="preserve">Gabe Kahen</w:t>
            </w:r>
            <w:r w:rsidDel="00000000" w:rsidR="00000000" w:rsidRPr="00000000">
              <w:rPr>
                <w:rtl w:val="0"/>
              </w:rPr>
            </w:r>
          </w:p>
        </w:tc>
      </w:tr>
      <w:tr>
        <w:trPr>
          <w:trHeight w:val="580" w:hRule="atLeast"/>
        </w:trPr>
        <w:tc>
          <w:tcPr>
            <w:vAlign w:val="bottom"/>
          </w:tcPr>
          <w:p w:rsidR="00000000" w:rsidDel="00000000" w:rsidP="00000000" w:rsidRDefault="00000000" w:rsidRPr="00000000">
            <w:pPr>
              <w:contextualSpacing w:val="0"/>
              <w:rPr>
                <w:color w:val="262626"/>
                <w:sz w:val="18"/>
                <w:szCs w:val="18"/>
              </w:rPr>
            </w:pPr>
            <w:r w:rsidDel="00000000" w:rsidR="00000000" w:rsidRPr="00000000">
              <w:rPr>
                <w:b w:val="1"/>
                <w:color w:val="262626"/>
                <w:sz w:val="20"/>
                <w:szCs w:val="20"/>
                <w:rtl w:val="0"/>
              </w:rPr>
              <w:t xml:space="preserve">516-287-4771</w:t>
            </w:r>
            <w:r w:rsidDel="00000000" w:rsidR="00000000" w:rsidRPr="00000000">
              <w:rPr>
                <w:rtl w:val="0"/>
              </w:rPr>
            </w:r>
          </w:p>
          <w:p w:rsidR="00000000" w:rsidDel="00000000" w:rsidP="00000000" w:rsidRDefault="00000000" w:rsidRPr="00000000">
            <w:pPr>
              <w:contextualSpacing w:val="0"/>
              <w:rPr>
                <w:b w:val="1"/>
                <w:color w:val="262626"/>
                <w:sz w:val="20"/>
                <w:szCs w:val="20"/>
              </w:rPr>
            </w:pPr>
            <w:r w:rsidDel="00000000" w:rsidR="00000000" w:rsidRPr="00000000">
              <w:rPr>
                <w:b w:val="1"/>
                <w:color w:val="262626"/>
                <w:sz w:val="20"/>
                <w:szCs w:val="20"/>
                <w:rtl w:val="0"/>
              </w:rPr>
              <w:t xml:space="preserve">1066 Little Grove Court</w:t>
            </w:r>
          </w:p>
          <w:p w:rsidR="00000000" w:rsidDel="00000000" w:rsidP="00000000" w:rsidRDefault="00000000" w:rsidRPr="00000000">
            <w:pPr>
              <w:contextualSpacing w:val="0"/>
              <w:rPr>
                <w:b w:val="1"/>
                <w:color w:val="262626"/>
                <w:sz w:val="20"/>
                <w:szCs w:val="20"/>
              </w:rPr>
            </w:pPr>
            <w:r w:rsidDel="00000000" w:rsidR="00000000" w:rsidRPr="00000000">
              <w:rPr>
                <w:b w:val="1"/>
                <w:color w:val="262626"/>
                <w:sz w:val="20"/>
                <w:szCs w:val="20"/>
                <w:rtl w:val="0"/>
              </w:rPr>
              <w:t xml:space="preserve">Longmont, CO 80503</w:t>
            </w:r>
          </w:p>
        </w:tc>
        <w:tc>
          <w:tcPr>
            <w:gridSpan w:val="2"/>
            <w:shd w:fill="ffffff" w:val="clear"/>
            <w:vAlign w:val="bottom"/>
          </w:tcPr>
          <w:p w:rsidR="00000000" w:rsidDel="00000000" w:rsidP="00000000" w:rsidRDefault="00000000" w:rsidRPr="00000000">
            <w:pPr>
              <w:spacing w:after="0" w:before="0" w:line="240" w:lineRule="auto"/>
              <w:ind w:left="0" w:firstLine="0"/>
              <w:contextualSpacing w:val="0"/>
              <w:jc w:val="right"/>
              <w:rPr>
                <w:b w:val="1"/>
                <w:color w:val="262626"/>
                <w:sz w:val="20"/>
                <w:szCs w:val="20"/>
              </w:rPr>
            </w:pPr>
            <w:hyperlink r:id="rId5">
              <w:r w:rsidDel="00000000" w:rsidR="00000000" w:rsidRPr="00000000">
                <w:rPr>
                  <w:b w:val="1"/>
                  <w:color w:val="262626"/>
                  <w:sz w:val="20"/>
                  <w:szCs w:val="20"/>
                  <w:rtl w:val="0"/>
                </w:rPr>
                <w:t xml:space="preserve">gabe@gabekahen.com</w:t>
              </w:r>
            </w:hyperlink>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right"/>
              <w:rPr/>
            </w:pPr>
            <w:hyperlink r:id="rId6">
              <w:r w:rsidDel="00000000" w:rsidR="00000000" w:rsidRPr="00000000">
                <w:rPr>
                  <w:b w:val="1"/>
                  <w:color w:val="262626"/>
                  <w:sz w:val="20"/>
                  <w:szCs w:val="20"/>
                  <w:rtl w:val="0"/>
                </w:rPr>
                <w:t xml:space="preserve">www.gabekahen.com</w:t>
              </w:r>
            </w:hyperlink>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right"/>
              <w:rPr/>
            </w:pPr>
            <w:r w:rsidDel="00000000" w:rsidR="00000000" w:rsidRPr="00000000">
              <w:rPr>
                <w:rtl w:val="0"/>
              </w:rPr>
            </w:r>
          </w:p>
        </w:tc>
      </w:tr>
      <w:tr>
        <w:trPr>
          <w:trHeight w:val="180" w:hRule="atLeast"/>
        </w:trPr>
        <w:tc>
          <w:tcPr>
            <w:gridSpan w:val="3"/>
            <w:tcBorders>
              <w:bottom w:color="000000" w:space="0" w:sz="0" w:val="nil"/>
            </w:tcBorders>
            <w:shd w:fill="ffffff"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rtl w:val="0"/>
              </w:rPr>
            </w:r>
          </w:p>
        </w:tc>
      </w:tr>
      <w:tr>
        <w:tc>
          <w:tcPr>
            <w:gridSpan w:val="3"/>
            <w:tcBorders>
              <w:top w:color="000000" w:space="0" w:sz="0" w:val="nil"/>
              <w:left w:color="000000" w:space="0" w:sz="0" w:val="nil"/>
              <w:bottom w:color="000000" w:space="0" w:sz="0" w:val="nil"/>
            </w:tcBorders>
          </w:tcPr>
          <w:p w:rsidR="00000000" w:rsidDel="00000000" w:rsidP="00000000" w:rsidRDefault="00000000" w:rsidRPr="00000000">
            <w:pPr>
              <w:contextualSpacing w:val="0"/>
              <w:jc w:val="left"/>
              <w:rPr>
                <w:sz w:val="20"/>
                <w:szCs w:val="20"/>
              </w:rPr>
            </w:pPr>
            <w:r w:rsidDel="00000000" w:rsidR="00000000" w:rsidRPr="00000000">
              <w:rPr>
                <w:b w:val="1"/>
                <w:color w:val="e36c09"/>
                <w:rtl w:val="0"/>
              </w:rPr>
              <w:t xml:space="preserve">Professional Profile</w:t>
            </w:r>
            <w:r w:rsidDel="00000000" w:rsidR="00000000" w:rsidRPr="00000000">
              <w:rPr>
                <w:rtl w:val="0"/>
              </w:rPr>
            </w:r>
          </w:p>
          <w:p w:rsidR="00000000" w:rsidDel="00000000" w:rsidP="00000000" w:rsidRDefault="00000000" w:rsidRPr="00000000">
            <w:pPr>
              <w:contextualSpacing w:val="0"/>
              <w:rPr>
                <w:color w:val="404040"/>
              </w:rPr>
            </w:pPr>
            <w:r w:rsidDel="00000000" w:rsidR="00000000" w:rsidRPr="00000000">
              <w:rPr>
                <w:color w:val="000000"/>
                <w:sz w:val="20"/>
                <w:szCs w:val="20"/>
                <w:rtl w:val="0"/>
              </w:rPr>
              <w:t xml:space="preserve">Linux engineer with 3 years of professional experience. Education background in Information Security. Looking for career opportunities in DevOps or Software Engineering. </w:t>
            </w:r>
            <w:r w:rsidDel="00000000" w:rsidR="00000000" w:rsidRPr="00000000">
              <w:rPr>
                <w:color w:val="404040"/>
                <w:sz w:val="20"/>
                <w:szCs w:val="20"/>
                <w:rtl w:val="0"/>
              </w:rPr>
              <w:t xml:space="preserve"> </w:t>
            </w:r>
            <w:r w:rsidDel="00000000" w:rsidR="00000000" w:rsidRPr="00000000">
              <w:rPr>
                <w:rtl w:val="0"/>
              </w:rPr>
            </w:r>
          </w:p>
        </w:tc>
      </w:tr>
      <w:tr>
        <w:trPr>
          <w:trHeight w:val="720" w:hRule="atLeast"/>
        </w:trPr>
        <w:tc>
          <w:tcPr>
            <w:gridSpan w:val="2"/>
            <w:tcBorders>
              <w:top w:color="000000" w:space="0" w:sz="0" w:val="nil"/>
              <w:left w:color="000000" w:space="0" w:sz="0" w:val="nil"/>
              <w:bottom w:color="000000" w:space="0" w:sz="0" w:val="nil"/>
            </w:tcBorders>
          </w:tcPr>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 Computing (Google, AWS)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Configuration Management (Ansible)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Ruby, Bash, Python</w:t>
            </w:r>
            <w:r w:rsidDel="00000000" w:rsidR="00000000" w:rsidRPr="00000000">
              <w:rPr>
                <w:rtl w:val="0"/>
              </w:rPr>
              <w:t xml:space="preserve">, Golang</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Managing HA applications</w:t>
            </w:r>
          </w:p>
        </w:tc>
        <w:tc>
          <w:tcPr>
            <w:tcBorders>
              <w:top w:color="000000" w:space="0" w:sz="0" w:val="nil"/>
              <w:left w:color="000000" w:space="0" w:sz="0" w:val="nil"/>
              <w:bottom w:color="000000" w:space="0" w:sz="0" w:val="nil"/>
            </w:tcBorders>
          </w:tcPr>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Linux Engineer</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Networking</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applications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Docker + Swarm Mode</w:t>
            </w:r>
          </w:p>
        </w:tc>
      </w:tr>
      <w:tr>
        <w:tc>
          <w:tcPr>
            <w:gridSpan w:val="3"/>
            <w:tcBorders>
              <w:top w:color="000000" w:space="0" w:sz="0" w:val="nil"/>
              <w:bottom w:color="000000" w:space="0" w:sz="0" w:val="nil"/>
            </w:tcBorders>
          </w:tcPr>
          <w:p w:rsidR="00000000" w:rsidDel="00000000" w:rsidP="00000000" w:rsidRDefault="00000000" w:rsidRPr="00000000">
            <w:pPr>
              <w:ind w:left="-720" w:firstLine="0"/>
              <w:contextualSpacing w:val="0"/>
              <w:rPr>
                <w:color w:val="404040"/>
                <w:sz w:val="16"/>
                <w:szCs w:val="16"/>
              </w:rPr>
            </w:pPr>
            <w:r w:rsidDel="00000000" w:rsidR="00000000" w:rsidRPr="00000000">
              <w:rPr>
                <w:rtl w:val="0"/>
              </w:rPr>
            </w:r>
          </w:p>
        </w:tc>
      </w:tr>
      <w:tr>
        <w:tc>
          <w:tcPr>
            <w:gridSpan w:val="3"/>
            <w:tcBorders>
              <w:top w:color="000000" w:space="0" w:sz="0" w:val="nil"/>
              <w:left w:color="000000" w:space="0" w:sz="0" w:val="nil"/>
              <w:bottom w:color="000000" w:space="0" w:sz="0" w:val="nil"/>
            </w:tcBorders>
          </w:tcPr>
          <w:p w:rsidR="00000000" w:rsidDel="00000000" w:rsidP="00000000" w:rsidRDefault="00000000" w:rsidRPr="00000000">
            <w:pPr>
              <w:contextualSpacing w:val="0"/>
              <w:jc w:val="left"/>
              <w:rPr>
                <w:sz w:val="20"/>
                <w:szCs w:val="20"/>
              </w:rPr>
            </w:pPr>
            <w:r w:rsidDel="00000000" w:rsidR="00000000" w:rsidRPr="00000000">
              <w:rPr>
                <w:b w:val="1"/>
                <w:color w:val="e36c09"/>
                <w:rtl w:val="0"/>
              </w:rPr>
              <w:t xml:space="preserve">Professional Accomplishments</w:t>
            </w:r>
            <w:r w:rsidDel="00000000" w:rsidR="00000000" w:rsidRPr="00000000">
              <w:rPr>
                <w:rtl w:val="0"/>
              </w:rPr>
            </w:r>
          </w:p>
          <w:p w:rsidR="00000000" w:rsidDel="00000000" w:rsidP="00000000" w:rsidRDefault="00000000" w:rsidRPr="00000000">
            <w:pPr>
              <w:contextualSpacing w:val="0"/>
              <w:rPr>
                <w:color w:val="404040"/>
                <w:sz w:val="20"/>
                <w:szCs w:val="20"/>
              </w:rPr>
            </w:pPr>
            <w:r w:rsidDel="00000000" w:rsidR="00000000" w:rsidRPr="00000000">
              <w:rPr>
                <w:color w:val="000000"/>
                <w:sz w:val="20"/>
                <w:szCs w:val="20"/>
                <w:rtl w:val="0"/>
              </w:rPr>
              <w:t xml:space="preserve">Systems Administrator</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and maintained scalable, distributed monitoring solutions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Migrated web applications from hardware to cloud environments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Engaged with developers and business leaders to create scalable, performant application stacks to meet client demand and development needs</w:t>
            </w:r>
          </w:p>
          <w:p w:rsidR="00000000" w:rsidDel="00000000" w:rsidP="00000000" w:rsidRDefault="00000000" w:rsidRPr="00000000">
            <w:pPr>
              <w:contextualSpacing w:val="0"/>
              <w:rPr>
                <w:color w:val="404040"/>
                <w:sz w:val="16"/>
                <w:szCs w:val="16"/>
              </w:rPr>
            </w:pPr>
            <w:r w:rsidDel="00000000" w:rsidR="00000000" w:rsidRPr="00000000">
              <w:rPr>
                <w:rtl w:val="0"/>
              </w:rPr>
            </w:r>
          </w:p>
          <w:p w:rsidR="00000000" w:rsidDel="00000000" w:rsidP="00000000" w:rsidRDefault="00000000" w:rsidRPr="00000000">
            <w:pPr>
              <w:contextualSpacing w:val="0"/>
              <w:rPr>
                <w:color w:val="404040"/>
                <w:sz w:val="20"/>
                <w:szCs w:val="20"/>
              </w:rPr>
            </w:pPr>
            <w:r w:rsidDel="00000000" w:rsidR="00000000" w:rsidRPr="00000000">
              <w:rPr>
                <w:color w:val="000000"/>
                <w:sz w:val="20"/>
                <w:szCs w:val="20"/>
                <w:rtl w:val="0"/>
              </w:rPr>
              <w:t xml:space="preserve">DevOps Engineer</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automation tools to permit reliable and secure sharing of resources to distributed application nodes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 suite of diagnostic tools aiding in the collection of data from product APIs and customer environments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Participated in the design and documentation of personal, group and inter-team procedures, including workflow management, maintenance tasks and code review</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Worked closely with development teams to provide development tools and infrastructure</w:t>
            </w:r>
          </w:p>
        </w:tc>
      </w:tr>
      <w:tr>
        <w:trPr>
          <w:trHeight w:val="140" w:hRule="atLeast"/>
        </w:trPr>
        <w:tc>
          <w:tcPr>
            <w:gridSpan w:val="3"/>
            <w:tcBorders>
              <w:top w:color="000000" w:space="0" w:sz="0" w:val="nil"/>
              <w:bottom w:color="000000" w:space="0" w:sz="0" w:val="nil"/>
            </w:tcBorders>
          </w:tcPr>
          <w:p w:rsidR="00000000" w:rsidDel="00000000" w:rsidP="00000000" w:rsidRDefault="00000000" w:rsidRPr="00000000">
            <w:pPr>
              <w:contextualSpacing w:val="0"/>
              <w:rPr>
                <w:color w:val="404040"/>
                <w:sz w:val="16"/>
                <w:szCs w:val="16"/>
              </w:rPr>
            </w:pPr>
            <w:r w:rsidDel="00000000" w:rsidR="00000000" w:rsidRPr="00000000">
              <w:rPr>
                <w:rtl w:val="0"/>
              </w:rPr>
            </w:r>
          </w:p>
        </w:tc>
      </w:tr>
      <w:tr>
        <w:tc>
          <w:tcPr>
            <w:gridSpan w:val="3"/>
            <w:tcBorders>
              <w:top w:color="000000" w:space="0" w:sz="0" w:val="nil"/>
              <w:left w:color="000000" w:space="0" w:sz="0" w:val="nil"/>
              <w:bottom w:color="000000" w:space="0" w:sz="0" w:val="nil"/>
            </w:tcBorders>
          </w:tcPr>
          <w:p w:rsidR="00000000" w:rsidDel="00000000" w:rsidP="00000000" w:rsidRDefault="00000000" w:rsidRPr="00000000">
            <w:pPr>
              <w:contextualSpacing w:val="0"/>
              <w:jc w:val="left"/>
              <w:rPr>
                <w:b w:val="1"/>
                <w:sz w:val="20"/>
                <w:szCs w:val="20"/>
              </w:rPr>
            </w:pPr>
            <w:r w:rsidDel="00000000" w:rsidR="00000000" w:rsidRPr="00000000">
              <w:rPr>
                <w:b w:val="1"/>
                <w:color w:val="e36c09"/>
                <w:rtl w:val="0"/>
              </w:rPr>
              <w:t xml:space="preserve">Work History</w:t>
            </w: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November 2016 – Present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DevOps Engineer, Voyant (formerly Inteliquent, formerly Onvoy), Boulder, CO</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Provide day-to-day operations support to Inteliquent’s various application development teams. Create and maintain tools for integration and monitoring (such as Jenkins, Slack, Docker, or Sensu) written in Go, Python and Ruby. Help to plan and organize future application deployments. Currently working on a large project to migrate existing infrastructure from IaaS cloud to self-hosted cloud infrastructure (Openstack).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6"/>
                <w:szCs w:val="1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June, 2014 – September 2016</w:t>
            </w:r>
          </w:p>
          <w:p w:rsidR="00000000" w:rsidDel="00000000" w:rsidP="00000000" w:rsidRDefault="00000000" w:rsidRPr="00000000">
            <w:pPr>
              <w:contextualSpacing w:val="0"/>
              <w:rPr>
                <w:color w:val="404040"/>
                <w:sz w:val="20"/>
                <w:szCs w:val="20"/>
              </w:rPr>
            </w:pPr>
            <w:r w:rsidDel="00000000" w:rsidR="00000000" w:rsidRPr="00000000">
              <w:rPr>
                <w:color w:val="000000"/>
                <w:sz w:val="20"/>
                <w:szCs w:val="20"/>
                <w:rtl w:val="0"/>
              </w:rPr>
              <w:t xml:space="preserve">Linux Support Engineer</w:t>
            </w:r>
            <w:r w:rsidDel="00000000" w:rsidR="00000000" w:rsidRPr="00000000">
              <w:rPr>
                <w:color w:val="404040"/>
                <w:sz w:val="20"/>
                <w:szCs w:val="20"/>
                <w:rtl w:val="0"/>
              </w:rPr>
              <w:t xml:space="preserve">, </w:t>
            </w:r>
            <w:r w:rsidDel="00000000" w:rsidR="00000000" w:rsidRPr="00000000">
              <w:rPr>
                <w:color w:val="000000"/>
                <w:sz w:val="20"/>
                <w:szCs w:val="20"/>
                <w:rtl w:val="0"/>
              </w:rPr>
              <w:t xml:space="preserve">Webscale Networks</w:t>
            </w:r>
            <w:r w:rsidDel="00000000" w:rsidR="00000000" w:rsidRPr="00000000">
              <w:rPr>
                <w:color w:val="404040"/>
                <w:sz w:val="20"/>
                <w:szCs w:val="20"/>
                <w:rtl w:val="0"/>
              </w:rPr>
              <w:t xml:space="preserve">, </w:t>
            </w:r>
            <w:r w:rsidDel="00000000" w:rsidR="00000000" w:rsidRPr="00000000">
              <w:rPr>
                <w:color w:val="000000"/>
                <w:sz w:val="20"/>
                <w:szCs w:val="20"/>
                <w:rtl w:val="0"/>
              </w:rPr>
              <w:t xml:space="preserve">Boulder, CO</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Worked with a small team to support and design scalable, cloud agnostic IaaS + SaaS solutions for e-commerce applications. Designed and built automation systems in Ruby, Bash in support of third-party web development teams. Diagnosed and coordinated responses to complex application and infrastructure issues while participating in a 24/7 on-call rotation, including post-mortem analyses to detect, prevent and resolve future issues. Maintained an internal and external knowledge base to support efforts of customer, on-call team and other departments.</w:t>
            </w:r>
          </w:p>
          <w:p w:rsidR="00000000" w:rsidDel="00000000" w:rsidP="00000000" w:rsidRDefault="00000000" w:rsidRPr="00000000">
            <w:pPr>
              <w:contextualSpacing w:val="0"/>
              <w:rPr>
                <w:color w:val="000000"/>
                <w:sz w:val="16"/>
                <w:szCs w:val="1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May 2013 – February 2014</w:t>
            </w:r>
          </w:p>
          <w:p w:rsidR="00000000" w:rsidDel="00000000" w:rsidP="00000000" w:rsidRDefault="00000000" w:rsidRPr="00000000">
            <w:pPr>
              <w:contextualSpacing w:val="0"/>
              <w:rPr>
                <w:color w:val="000000"/>
                <w:sz w:val="20"/>
                <w:szCs w:val="20"/>
              </w:rPr>
            </w:pPr>
            <w:r w:rsidDel="00000000" w:rsidR="00000000" w:rsidRPr="00000000">
              <w:rPr>
                <w:color w:val="000000"/>
                <w:sz w:val="20"/>
                <w:szCs w:val="20"/>
                <w:rtl w:val="0"/>
              </w:rPr>
              <w:t xml:space="preserve">System Administrator</w:t>
            </w:r>
            <w:r w:rsidDel="00000000" w:rsidR="00000000" w:rsidRPr="00000000">
              <w:rPr>
                <w:color w:val="404040"/>
                <w:sz w:val="20"/>
                <w:szCs w:val="20"/>
                <w:rtl w:val="0"/>
              </w:rPr>
              <w:t xml:space="preserve">, </w:t>
            </w:r>
            <w:r w:rsidDel="00000000" w:rsidR="00000000" w:rsidRPr="00000000">
              <w:rPr>
                <w:color w:val="000000"/>
                <w:sz w:val="20"/>
                <w:szCs w:val="20"/>
                <w:rtl w:val="0"/>
              </w:rPr>
              <w:t xml:space="preserve">Managed Services Team</w:t>
            </w:r>
            <w:r w:rsidDel="00000000" w:rsidR="00000000" w:rsidRPr="00000000">
              <w:rPr>
                <w:color w:val="404040"/>
                <w:sz w:val="20"/>
                <w:szCs w:val="20"/>
                <w:rtl w:val="0"/>
              </w:rPr>
              <w:t xml:space="preserve">, </w:t>
            </w:r>
            <w:r w:rsidDel="00000000" w:rsidR="00000000" w:rsidRPr="00000000">
              <w:rPr>
                <w:color w:val="000000"/>
                <w:sz w:val="20"/>
                <w:szCs w:val="20"/>
                <w:rtl w:val="0"/>
              </w:rPr>
              <w:t xml:space="preserve">Rochester, NY</w:t>
            </w:r>
          </w:p>
          <w:p w:rsidR="00000000" w:rsidDel="00000000" w:rsidP="00000000" w:rsidRDefault="00000000" w:rsidRPr="00000000">
            <w:pPr>
              <w:contextualSpacing w:val="0"/>
              <w:rPr>
                <w:b w:val="1"/>
                <w:sz w:val="20"/>
                <w:szCs w:val="20"/>
              </w:rPr>
            </w:pPr>
            <w:r w:rsidDel="00000000" w:rsidR="00000000" w:rsidRPr="00000000">
              <w:rPr>
                <w:sz w:val="20"/>
                <w:szCs w:val="20"/>
                <w:rtl w:val="0"/>
              </w:rPr>
              <w:t xml:space="preserve">Set up, monitored &amp; maintained a number of LAMP servers for client web hosting. Suggested, implemented &amp; maintained a Zabbix central monitoring server for the company’s web servers. Provided technical support for all MSP clients from helpdesk to NOC. Built-out and deployed workstations to client sites. Responded to and scheduled repairs on web server service outages</w:t>
            </w:r>
            <w:r w:rsidDel="00000000" w:rsidR="00000000" w:rsidRPr="00000000">
              <w:rPr>
                <w:rtl w:val="0"/>
              </w:rPr>
            </w:r>
          </w:p>
        </w:tc>
      </w:tr>
      <w:tr>
        <w:trPr>
          <w:trHeight w:val="80" w:hRule="atLeast"/>
        </w:trPr>
        <w:tc>
          <w:tcPr>
            <w:gridSpan w:val="3"/>
            <w:tcBorders>
              <w:top w:color="000000" w:space="0" w:sz="0" w:val="nil"/>
              <w:bottom w:color="000000" w:space="0" w:sz="0" w:val="nil"/>
            </w:tcBorders>
          </w:tcPr>
          <w:p w:rsidR="00000000" w:rsidDel="00000000" w:rsidP="00000000" w:rsidRDefault="00000000" w:rsidRPr="00000000">
            <w:pPr>
              <w:contextualSpacing w:val="0"/>
              <w:rPr>
                <w:color w:val="404040"/>
                <w:sz w:val="16"/>
                <w:szCs w:val="16"/>
              </w:rPr>
            </w:pPr>
            <w:r w:rsidDel="00000000" w:rsidR="00000000" w:rsidRPr="00000000">
              <w:rPr>
                <w:rtl w:val="0"/>
              </w:rPr>
            </w:r>
          </w:p>
        </w:tc>
      </w:tr>
      <w:tr>
        <w:trPr>
          <w:trHeight w:val="280" w:hRule="atLeast"/>
        </w:trPr>
        <w:tc>
          <w:tcPr>
            <w:gridSpan w:val="3"/>
            <w:tcBorders>
              <w:top w:color="000000" w:space="0" w:sz="0" w:val="nil"/>
              <w:left w:color="000000" w:space="0" w:sz="0" w:val="nil"/>
              <w:bottom w:color="000000" w:space="0" w:sz="0" w:val="nil"/>
            </w:tcBorders>
          </w:tcPr>
          <w:p w:rsidR="00000000" w:rsidDel="00000000" w:rsidP="00000000" w:rsidRDefault="00000000" w:rsidRPr="00000000">
            <w:pPr>
              <w:contextualSpacing w:val="0"/>
              <w:rPr>
                <w:sz w:val="20"/>
                <w:szCs w:val="20"/>
              </w:rPr>
            </w:pPr>
            <w:r w:rsidDel="00000000" w:rsidR="00000000" w:rsidRPr="00000000">
              <w:rPr>
                <w:b w:val="1"/>
                <w:color w:val="e36c09"/>
                <w:rtl w:val="0"/>
              </w:rPr>
              <w:t xml:space="preserve">Education</w:t>
            </w:r>
            <w:r w:rsidDel="00000000" w:rsidR="00000000" w:rsidRPr="00000000">
              <w:rPr>
                <w:rtl w:val="0"/>
              </w:rPr>
            </w:r>
          </w:p>
          <w:p w:rsidR="00000000" w:rsidDel="00000000" w:rsidP="00000000" w:rsidRDefault="00000000" w:rsidRPr="00000000">
            <w:pPr>
              <w:contextualSpacing w:val="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color w:val="000000"/>
                <w:sz w:val="20"/>
                <w:szCs w:val="20"/>
                <w:rtl w:val="0"/>
              </w:rPr>
              <w:t xml:space="preserve">BS Information Security</w:t>
            </w:r>
            <w:r w:rsidDel="00000000" w:rsidR="00000000" w:rsidRPr="00000000">
              <w:rPr>
                <w:color w:val="404040"/>
                <w:sz w:val="20"/>
                <w:szCs w:val="20"/>
                <w:rtl w:val="0"/>
              </w:rPr>
              <w:t xml:space="preserve">, </w:t>
            </w:r>
            <w:r w:rsidDel="00000000" w:rsidR="00000000" w:rsidRPr="00000000">
              <w:rPr>
                <w:color w:val="000000"/>
                <w:sz w:val="20"/>
                <w:szCs w:val="20"/>
                <w:rtl w:val="0"/>
              </w:rPr>
              <w:t xml:space="preserve">Rochester Institute of Technology</w:t>
            </w:r>
            <w:r w:rsidDel="00000000" w:rsidR="00000000" w:rsidRPr="00000000">
              <w:rPr>
                <w:color w:val="404040"/>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Class of 2013</w:t>
            </w:r>
          </w:p>
        </w:tc>
      </w:tr>
    </w:tbl>
    <w:p w:rsidR="00000000" w:rsidDel="00000000" w:rsidP="00000000" w:rsidRDefault="00000000" w:rsidRPr="00000000">
      <w:pPr>
        <w:contextualSpacing w:val="0"/>
        <w:rPr/>
      </w:pPr>
      <w:r w:rsidDel="00000000" w:rsidR="00000000" w:rsidRPr="00000000">
        <w:rPr>
          <w:rtl w:val="0"/>
        </w:rPr>
      </w:r>
    </w:p>
    <w:sectPr>
      <w:headerReference r:id="rId7" w:type="default"/>
      <w:footerReference r:id="rId8" w:type="default"/>
      <w:pgSz w:h="15840" w:w="12240"/>
      <w:pgMar w:bottom="720" w:top="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14.0" w:type="dxa"/>
        <w:left w:w="115.0" w:type="dxa"/>
        <w:bottom w:w="14.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gabe@gabekahen.com" TargetMode="External"/><Relationship Id="rId6" Type="http://schemas.openxmlformats.org/officeDocument/2006/relationships/hyperlink" Target="http://www.gabekahen.com" TargetMode="External"/><Relationship Id="rId7" Type="http://schemas.openxmlformats.org/officeDocument/2006/relationships/header" Target="header1.xml"/><Relationship Id="rId8" Type="http://schemas.openxmlformats.org/officeDocument/2006/relationships/footer" Target="footer1.xml"/></Relationships>
</file>