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64E19" w14:textId="77777777" w:rsidR="00BD6EA9" w:rsidRDefault="00BD6EA9" w:rsidP="00BD6EA9">
      <w:pPr>
        <w:pStyle w:val="NormalWeb"/>
      </w:pPr>
      <w:r>
        <w:rPr>
          <w:rStyle w:val="Strong"/>
        </w:rPr>
        <w:t>Leslie Stanyer, LMHC, SUDP, Certified Gambling Counselor</w:t>
      </w:r>
    </w:p>
    <w:p w14:paraId="0DCED839" w14:textId="77777777" w:rsidR="00BD6EA9" w:rsidRDefault="00BD6EA9" w:rsidP="00BD6EA9">
      <w:pPr>
        <w:pStyle w:val="NormalWeb"/>
      </w:pPr>
      <w:r>
        <w:t>Leslie Stanyer is a Licensed Mental Health Counselor dedicated to supporting individuals and families as they work toward healing, stability, and personal growth. She brings a strong foundation in social work, ethical practice, and compassionate client-centered care to her work with clients facing a wide range of life and mental health challenges.</w:t>
      </w:r>
    </w:p>
    <w:p w14:paraId="5349AC97" w14:textId="77777777" w:rsidR="00BD6EA9" w:rsidRDefault="00BD6EA9" w:rsidP="00BD6EA9">
      <w:pPr>
        <w:pStyle w:val="NormalWeb"/>
      </w:pPr>
      <w:r>
        <w:t>Leslie earned her Master of Social Work degree from Arizona State University, where she developed a broad understanding of social work principles, evidence-based treatment, advocacy, and ethical clinical practice. Her education and professional experience have equipped her to support clients with concerns including anxiety, depression, PTSD, trauma-related symptoms, substance use, and gambling-related challenges.</w:t>
      </w:r>
    </w:p>
    <w:p w14:paraId="4C6F0B4D" w14:textId="77777777" w:rsidR="00BD6EA9" w:rsidRDefault="00BD6EA9" w:rsidP="00BD6EA9">
      <w:pPr>
        <w:pStyle w:val="NormalWeb"/>
      </w:pPr>
      <w:r>
        <w:t>Leslie’s approach is collaborative, supportive, and tailored to each client’s unique needs, strengths, and goals. She values empathy, active listening, and practical skill-building while helping clients feel heard, respected, and empowered. Whether working with individuals or families, Leslie focuses on creating a safe and welcoming therapeutic environment where clients can explore challenges, build insight, and develop tools for meaningful change.</w:t>
      </w:r>
    </w:p>
    <w:p w14:paraId="5B1158C5" w14:textId="77777777" w:rsidR="00BD6EA9" w:rsidRDefault="00BD6EA9" w:rsidP="00BD6EA9">
      <w:pPr>
        <w:pStyle w:val="NormalWeb"/>
      </w:pPr>
      <w:r>
        <w:t xml:space="preserve">In addition to being a Washington State Licensed Mental Health Counselor, Leslie also holds a Substance </w:t>
      </w:r>
      <w:proofErr w:type="gramStart"/>
      <w:r>
        <w:t>Use Disorder</w:t>
      </w:r>
      <w:proofErr w:type="gramEnd"/>
      <w:r>
        <w:t xml:space="preserve"> Professional credential through Washington State and is a Certified Gambling Counselor through the Evergreen Council on Problem Gambling. She remains committed to ongoing professional development and strives to provide ethical, informed, and high-quality care.</w:t>
      </w:r>
    </w:p>
    <w:p w14:paraId="43876890" w14:textId="77777777" w:rsidR="00BD6EA9" w:rsidRDefault="00BD6EA9" w:rsidP="00BD6EA9">
      <w:pPr>
        <w:pStyle w:val="NormalWeb"/>
      </w:pPr>
      <w:r>
        <w:t>Leslie looks forward to partnering with clients on their path toward wellness, healing, and greater fulfillment.</w:t>
      </w:r>
    </w:p>
    <w:p w14:paraId="17EB6633" w14:textId="77777777" w:rsidR="003C7B40" w:rsidRDefault="003C7B40"/>
    <w:sectPr w:rsidR="003C7B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EA9"/>
    <w:rsid w:val="00114B79"/>
    <w:rsid w:val="00386873"/>
    <w:rsid w:val="003C7B40"/>
    <w:rsid w:val="004470BB"/>
    <w:rsid w:val="00BD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A7CD5"/>
  <w15:chartTrackingRefBased/>
  <w15:docId w15:val="{139B5E45-449B-4C87-995F-3749D4196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E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6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D6E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Stanyer</dc:creator>
  <cp:keywords/>
  <dc:description/>
  <cp:lastModifiedBy>Leslie Stanyer</cp:lastModifiedBy>
  <cp:revision>1</cp:revision>
  <dcterms:created xsi:type="dcterms:W3CDTF">2026-06-07T19:39:00Z</dcterms:created>
  <dcterms:modified xsi:type="dcterms:W3CDTF">2026-06-07T19:39:00Z</dcterms:modified>
</cp:coreProperties>
</file>