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ПРОЕКТ</w:t>
      </w:r>
    </w:p>
    <w:p>
      <w:pPr>
        <w:jc w:val="both"/>
      </w:pPr>
      <w:r>
        <w:t>Приложение к распоряжению</w:t>
      </w:r>
    </w:p>
    <w:p>
      <w:pPr>
        <w:jc w:val="both"/>
      </w:pPr>
      <w:r>
        <w:t>Администрации Елизовского</w:t>
      </w:r>
    </w:p>
    <w:p>
      <w:pPr>
        <w:jc w:val="both"/>
      </w:pPr>
      <w:r>
        <w:t>муниципального округа</w:t>
      </w:r>
    </w:p>
    <w:p>
      <w:pPr>
        <w:jc w:val="both"/>
      </w:pPr>
      <w:r>
        <w:t>от «____» ___________ 2026 года</w:t>
      </w:r>
    </w:p>
    <w:p>
      <w:pPr>
        <w:jc w:val="both"/>
      </w:pPr>
      <w:r>
        <w:t>№ ______</w:t>
      </w:r>
    </w:p>
    <w:p>
      <w:pPr>
        <w:jc w:val="both"/>
      </w:pPr>
      <w:r>
        <w:t>Регламент</w:t>
      </w:r>
    </w:p>
    <w:p>
      <w:pPr>
        <w:jc w:val="both"/>
      </w:pPr>
      <w:r>
        <w:t>работы с чат-ботом</w:t>
      </w:r>
    </w:p>
    <w:p>
      <w:pPr>
        <w:jc w:val="both"/>
      </w:pPr>
      <w:r>
        <w:t>«ЧАТ-БОТ / АДМИНИСТРАЦИЯ ЕМО»</w:t>
      </w:r>
    </w:p>
    <w:p>
      <w:pPr>
        <w:jc w:val="both"/>
      </w:pPr>
      <w:r>
        <w:t>в мессенджере MAX</w:t>
      </w:r>
    </w:p>
    <w:p>
      <w:pPr>
        <w:keepNext/>
        <w:ind w:firstLine="0"/>
        <w:jc w:val="center"/>
      </w:pPr>
      <w:r>
        <w:rPr>
          <w:b/>
        </w:rPr>
        <w:t>1. Общие положения</w:t>
      </w:r>
    </w:p>
    <w:p>
      <w:pPr>
        <w:jc w:val="both"/>
      </w:pPr>
      <w:r>
        <w:t>1. Настоящий Регламент устанавливает порядок организации работы с чат-ботом «ЧАТ-БОТ / АДМИНИСТРАЦИЯ ЕМО» в мессенджере MAX (далее — Чат-бот), включая порядок приема сообщений от жителей, подготовку и направление ответов, взаимодействие с профильными подразделениями Администрации и подведомственными муниципальными учреждениями при подготовке ответов, ведение информационных рассылок, обработку персональных данных, обеспечение информационной безопасности и контроль качества работы операторов.</w:t>
      </w:r>
    </w:p>
    <w:p>
      <w:pPr>
        <w:jc w:val="both"/>
      </w:pPr>
      <w:r>
        <w:t>2. Чат-бот размещен по адресу @aemo_chat_bot (идентификатор 274913354) и зарегистрирован на платформе MAX для бизнеса от имени Администрации Елизовского муниципального округа (далее — Администрация, АЕМО).</w:t>
      </w:r>
    </w:p>
    <w:p>
      <w:pPr>
        <w:jc w:val="both"/>
      </w:pPr>
      <w:r>
        <w:t>3. Регламент разработан с учетом Федерального закона от 02.05.2006 № 59-ФЗ «О порядке рассмотрения обращений граждан Российской Федерации» (далее — Федеральный закон № 59-ФЗ), в соответствии с Федеральным законом от 27.07.2006 № 152-ФЗ «О персональных данных» (далее — Федеральный закон № 152-ФЗ), Федеральным законом от 21.12.1994 № 68-ФЗ «О защите населения и территорий от чрезвычайных ситуаций природного и техногенного характера» (далее — Федеральный закон № 68-ФЗ), Уставом Елизовского муниципального округа Камчатского края, Федеральным законом от 20.03.2025 № 33-ФЗ «Об общих принципах организации местного самоуправления в единой системе публичной власти» (далее — Федеральный закон № 33-ФЗ; точное наименование сверяется юристом по официальному тексту), Федеральным законом от 06.10.2003 № 131-ФЗ «Об общих принципах организации местного самоуправления в Российской Федерации» (далее — Федеральный закон № 131-ФЗ; применяется в переходный период в части, не противоречащей Федеральному закону № 33-ФЗ), Федеральным законом от 09.02.2009 № 8-ФЗ «Об обеспечении доступа к информации о деятельности государственных органов и органов местного самоуправления», постановлением Правительства Российской Федерации от 01.11.2012 № 1119 «Об утверждении требований к защите персональных данных при их обработке в информационных системах персональных данных», приказом Федеральной службы по техническому и экспортному контролю от 18.02.2013 № 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данных», постановлением Правительства Российской Федерации от 16.11.2020 № 1844 «Об утверждении Правил предоставления субсидии из федерального бюджета автономной некоммерческой организации по развитию цифровых проектов в сфере общественных связей и коммуникаций «Диалог Регионы» на создание и обеспечение функционирования в субъектах Российской Федерации центров управления регионов и Правил создания и функционирования в субъектах Российской Федерации центров управления регионов», распоряжением Губернатора Камчатского края от 02.06.2020 № 540-Р (в редакции распоряжения от 10.06.2024 № 321-Р), регулирующим оперативное реагирование на сообщения из открытых источников и оценку качества ответов исполнителей, а также по модели постановления Администрации Елизовского муниципального района от 19.12.2025 № 2129 «О создании и функционировании в Елизовском муниципальном районе муниципального центра управления» (далее — Постановление № 2129; указанное постановление регулирует деятельность муниципального центра управления и порядок отработки сообщений в социальных сетях и мессенджерах, взято за методическую основу настоящего Регламента и нормативным правовым актом, учреждающим Чат-бот, не является, и применяется в качестве методической основы в части, не противоречащей Уставу Елизовского муниципального округа Камчатского края), включая Порядок работы с сообщениями из открытых источников (далее — Порядок работы с сообщениями) и Стандарт качества ответов на сообщения из открытых источников (далее — Стандарт качества ответов), являющиеся приложениями к указанному постановлению, нормативными правовыми актами уполномоченных федеральных органов исполнительной власти в области информационной безопасности, муниципальными правовыми актами Администрации.</w:t>
      </w:r>
    </w:p>
    <w:p>
      <w:pPr>
        <w:jc w:val="both"/>
      </w:pPr>
      <w:r>
        <w:t>4. Регламент обязателен для применения координаторами отдела по работе с обращениями граждан Администрации, специалистами Администрации и ее территориальных управлений, ответственными за работу с обращениями, а также работниками отдела цифрового развития Администрации, обеспечивающими функционирование Чат-бота. Под отделом цифрового развития в настоящем Регламенте понимается отдел цифрового развития Администрации либо иное структурное подразделение Администрации, уполномоченное на администрирование и обеспечение функционирования Чат-бота правовым актом Администрации или поручением ее руководителя (далее — отдел цифрового развития). Под отделом по работе с обращениями граждан в настоящем Регламенте понимается отдел по работе с обращениями граждан Администрации либо иное структурное подразделение Администрации, уполномоченное на организацию работы с сообщениями жителей, поступающими через Чат-бот. Обозначение «ЕГП» в программном комплексе и в настоящем Регламенте сохранено исторически (Администрация Елизовского городского поселения упразднена при преобразовании муниципального района в муниципальный округ) и соответствует роли специалиста территориального управления Администрации (далее — ЕГП (ТУ)).</w:t>
      </w:r>
    </w:p>
    <w:p>
      <w:pPr>
        <w:keepNext/>
        <w:ind w:firstLine="0"/>
        <w:jc w:val="center"/>
      </w:pPr>
      <w:r>
        <w:rPr>
          <w:b/>
        </w:rPr>
        <w:t>2. Правовая природа канала связи</w:t>
      </w:r>
    </w:p>
    <w:p>
      <w:pPr>
        <w:jc w:val="both"/>
      </w:pPr>
      <w:r>
        <w:t>5. Чат-бот является дополнительным электронным каналом обратной связи между гражданами и Администрацией. Сообщения, полученные через Чат-бот, рассматриваются в порядке, установленном настоящим Регламентом.</w:t>
      </w:r>
    </w:p>
    <w:p>
      <w:pPr>
        <w:jc w:val="both"/>
      </w:pPr>
      <w:r>
        <w:t>6. Сообщение, направленное пользователем в личный диалог с Чат-ботом, не следует автоматически считать сообщением из общедоступного открытого источника. Применимость Федерального закона № 59-ФЗ определяется с учетом содержания сообщения, способа поступления и требований законодательства; одно название мессенджера или отсутствие отдельных реквизитов не заменяет правовую оценку. При необходимости оператор разъясняет доступные официальные каналы и передает вопрос на рассмотрение уполномоченному должностному лицу. Применимость Постановления № 2129 определяется после проверки его текста и действующей редакции.</w:t>
      </w:r>
    </w:p>
    <w:p>
      <w:pPr>
        <w:jc w:val="both"/>
      </w:pPr>
      <w:r>
        <w:t>7. Для приема сообщения и добровольной подписки на оповещения используются раздельные согласия субъекта персональных данных (пункт 1 части 1 статьи 6, статья 9 Федерального закона № 152-ФЗ). Обработка для выполнения конкретной законной функции Администрации без согласия допускается только при отдельно установленном применимом основании и необходимом объеме; общая ссылка на полномочия или наличие карточки не подтверждает его для каждого случая. Квалификация сообщения по Федеральному закону № 59-ФЗ и основание обработки персональных данных определяются отдельно; ни автоматическое применение, ни безусловное исключение этого закона настоящим Регламентом не устанавливаются. Самостоятельное основание продолжать автоматическую отправку ответов после отзыва в Чат-боте не настроено и не подтверждено.</w:t>
      </w:r>
    </w:p>
    <w:p>
      <w:pPr>
        <w:jc w:val="both"/>
      </w:pPr>
      <w:r>
        <w:t>8. Если поступившее через Чат-бот сообщение по своему содержанию является обращением в значении статьи 4 Федерального закона № 59-ФЗ, оператор информирует заявителя о порядке подачи официального обращения через электронную приемную Администрации, через платформу обратной связи «Госуслуги. Решаем вместе», иные официальные каналы либо в письменной форме. Администрация обеспечивает доведение до заявителя надлежащего маршрута и не оставляет сообщение без реакции.</w:t>
      </w:r>
    </w:p>
    <w:p>
      <w:pPr>
        <w:jc w:val="both"/>
      </w:pPr>
      <w:r>
        <w:t>9. Чат-бот не заменяет работу с обращениями через платформу обратной связи «Госуслуги. Решаем вместе» и систему инцидент-менеджмента Центра управления регионом. Сообщения, поступившие через указанные каналы, рассматриваются в соответствии с регламентами этих каналов.</w:t>
      </w:r>
    </w:p>
    <w:p>
      <w:pPr>
        <w:keepNext/>
        <w:ind w:firstLine="0"/>
        <w:jc w:val="center"/>
      </w:pPr>
      <w:r>
        <w:rPr>
          <w:b/>
        </w:rPr>
        <w:t>3. Технические компоненты</w:t>
      </w:r>
    </w:p>
    <w:p>
      <w:pPr>
        <w:jc w:val="both"/>
      </w:pPr>
      <w:r>
        <w:t>10. Чат-бот реализован как программный комплекс, включающий:</w:t>
      </w:r>
    </w:p>
    <w:p>
      <w:pPr>
        <w:jc w:val="both"/>
      </w:pPr>
      <w:r>
        <w:t>1) программный сервис Bot API мессенджера MAX, размещенный на сервере Администрации;</w:t>
      </w:r>
    </w:p>
    <w:p>
      <w:pPr>
        <w:jc w:val="both"/>
      </w:pPr>
      <w:r>
        <w:t>2) реляционную базу данных PostgreSQL, размещенную на территории Российской Федерации на том же сервере (часть 5 статьи 18 Федерального закона № 152-ФЗ);</w:t>
      </w:r>
    </w:p>
    <w:p>
      <w:pPr>
        <w:jc w:val="both"/>
      </w:pPr>
      <w:r>
        <w:t>3) служебную групповую переписку в мессенджере MAX (АДМИНКА / ЧАТ-БОТ) (далее — служебная группа), в которой работают операторы;</w:t>
      </w:r>
    </w:p>
    <w:p>
      <w:pPr>
        <w:jc w:val="both"/>
      </w:pPr>
      <w:r>
        <w:t>4) подсистему резервного копирования базы данных с хранением зашифрованных копий в локальном томе; выгрузка копий в облачные (объектные) хранилища отключена.</w:t>
      </w:r>
    </w:p>
    <w:p>
      <w:pPr>
        <w:jc w:val="both"/>
      </w:pPr>
      <w:r>
        <w:t>11. Идентификатор служебной группы в мессенджере MAX задается в параметре ADMIN_GROUP_ID. Программный сервис различает события из служебной группы и события в личной переписке с жителями по этому идентификатору.</w:t>
      </w:r>
    </w:p>
    <w:p>
      <w:pPr>
        <w:jc w:val="both"/>
      </w:pPr>
      <w:r>
        <w:t>12. Связь программного сервиса с серверами мессенджера MAX осуществляется в режиме длинного опроса (long polling) без предоставления входящего публичного сетевого доступа.</w:t>
      </w:r>
    </w:p>
    <w:p>
      <w:pPr>
        <w:jc w:val="both"/>
      </w:pPr>
      <w:r>
        <w:t>13. Резервные копии базы данных формируются автоматически еженедельно, по умолчанию в воскресенье в 03 часа 00 минут по времени UTC +12 (GMT +12). Подробный перечень фоновых задач приведен в Таблице 3 настоящего Регламента.</w:t>
      </w:r>
    </w:p>
    <w:p>
      <w:pPr>
        <w:keepNext/>
        <w:ind w:firstLine="0"/>
        <w:jc w:val="center"/>
      </w:pPr>
      <w:r>
        <w:rPr>
          <w:b/>
        </w:rPr>
        <w:t>4. Роли и полномочия операторов</w:t>
      </w:r>
    </w:p>
    <w:p>
      <w:pPr>
        <w:jc w:val="both"/>
      </w:pPr>
      <w:r>
        <w:t>14. В Чат-боте реализованы четыре роли операторов:</w:t>
      </w:r>
    </w:p>
    <w:p>
      <w:pPr>
        <w:jc w:val="both"/>
      </w:pPr>
      <w:r>
        <w:t>1) координатор АЕМО (coordinator);</w:t>
      </w:r>
    </w:p>
    <w:p>
      <w:pPr>
        <w:jc w:val="both"/>
      </w:pPr>
      <w:r>
        <w:t>2) специалист АЕМО (aemr);</w:t>
      </w:r>
    </w:p>
    <w:p>
      <w:pPr>
        <w:jc w:val="both"/>
      </w:pPr>
      <w:r>
        <w:t>3) специалист ЕГП, в дальнейшем — специалист Территориального управления (далее — ТУ) (egp);</w:t>
      </w:r>
    </w:p>
    <w:p>
      <w:pPr>
        <w:jc w:val="both"/>
      </w:pPr>
      <w:r>
        <w:t>4) специалист отдела цифрового развития (it).</w:t>
      </w:r>
    </w:p>
    <w:p>
      <w:pPr>
        <w:jc w:val="both"/>
      </w:pPr>
      <w:r>
        <w:t>15. В программном коде Чат-бота роль идентифицируется значением egp и отображается оператору как «специалист ЕГП (территориальное управление)». Наименование «Территориальное управление (ТУ)» является организационно-перспективным; в программном коде оно не закреплено и при переименовании структурного подразделения не требует изменения кода.</w:t>
      </w:r>
    </w:p>
    <w:p>
      <w:pPr>
        <w:jc w:val="both"/>
      </w:pPr>
      <w:r>
        <w:t>16. Координатор АЕМО (coordinator) — муниципальный служащий, ответственный за прием и распределение сообщений в служебной группе, направление ответов жителям, отслеживание сроков ответа, взаимодействие с профильными подразделениями Администрации и подведомственными муниципальными учреждениями в порядке раздела 8 настоящего Регламента, а также специалист отдела информационного обеспечения деятельности Администрации либо иной профильный специалист пресс-службы, ответственный за подготовку информационных рассылок.</w:t>
      </w:r>
    </w:p>
    <w:p>
      <w:pPr>
        <w:jc w:val="both"/>
      </w:pPr>
      <w:r>
        <w:t>17. Специалисты АЕМО (aemr) и ЕГП (egp) — муниципальные служащие, обеспечивающие подготовку ответов на сообщения в пределах своей компетенции. Специалисты Территориальных управлений Администрации, ответственные за работу с обращениями, регистрируются в Чат-боте в роли специалиста АЕМО (aemr) либо специалиста ЕГП (egp) по решению специалиста отдела цифрового развития; отдельная роль для Территориальных управлений в Чат-боте не предусмотрена.</w:t>
      </w:r>
    </w:p>
    <w:p>
      <w:pPr>
        <w:jc w:val="both"/>
      </w:pPr>
      <w:r>
        <w:t>18. Специалист отдела цифрового развития (it) — работник отдела цифрового развития, ответственный за бесперебойное функционирование Чат-бота, ведение списка операторов, удаление персональных данных по запросам субъектов персональных данных, изменение настроек Чат-бота и снятие резервных копий базы данных.</w:t>
      </w:r>
    </w:p>
    <w:p>
      <w:pPr>
        <w:jc w:val="both"/>
      </w:pPr>
      <w:r>
        <w:t>19. Назначение и прекращение полномочий операторов осуществляется специалистом отдела цифрового развития на основании письменного поручения руководителя соответствующего структурного подразделения одним из следующих способов:</w:t>
      </w:r>
    </w:p>
    <w:p>
      <w:pPr>
        <w:jc w:val="both"/>
      </w:pPr>
      <w:r>
        <w:t>1) через кнопочный мастер «Операторы» в панели быстрых действий /op_help, обеспечивающий выбор будущего оператора из участников служебной группы без необходимости копирования идентификатора max_user_id, назначение роли, изменение роли, мягкую деактивацию с сохранением записи в базе данных и записи в журнале действий, последующую реактивацию;</w:t>
      </w:r>
    </w:p>
    <w:p>
      <w:pPr>
        <w:jc w:val="both"/>
      </w:pPr>
      <w:r>
        <w:t>2) через команду /add_operators в служебной группе, обеспечивающую массовую регистрацию операторов по многострочному списку формата «&lt;идентификатор max_user_id&gt; &lt;роль&gt; &lt;фамилия, имя, отчество&gt;».</w:t>
      </w:r>
    </w:p>
    <w:p>
      <w:pPr>
        <w:jc w:val="both"/>
      </w:pPr>
      <w:r>
        <w:t>20. Оба способа эквивалентны по правовым последствиям и фиксируются в журнале действий. Деактивация единственного активного оператора с ролью «it» программно заблокирована. Замена единственного активного оператора с ролью «it» производится последовательностью: назначение нового оператора с ролью «it», затем деактивация предшествующего.</w:t>
      </w:r>
    </w:p>
    <w:p>
      <w:pPr>
        <w:jc w:val="both"/>
      </w:pPr>
      <w:r>
        <w:t>21. Первоначальная регистрация первого специалиста с ролью «it» при установке Чат-бота на серверном оборудовании выполняется через переменные окружения серверной части: BOOTSTRAP_IT_MAX_USER_ID (идентификатор max_user_id будущего специалиста с ролью «it») и BOOTSTRAP_IT_FULL_NAME (фамилия, имя, отчество). При первом запуске Чат-бота на пустом списке операторов соответствующая запись создается автоматически. После первого запуска указанные переменные могут быть удалены из конфигурации. Все последующие операторы регистрируются в порядке, установленном настоящим разделом.</w:t>
      </w:r>
    </w:p>
    <w:p>
      <w:pPr>
        <w:jc w:val="both"/>
      </w:pPr>
      <w:r>
        <w:t>22. Запросы операторов с ролями «coordinator», «aemr», «egp» в адрес специалиста с ролью «it» по любому из следующих оснований: необходимость блокировки или разблокировки жителя; необходимость удаления персональных данных конкретного жителя; необходимость добавления, изменения роли или деактивации оператора; необходимость изменения настраиваемого параметра Чат-бота; необходимость восстановления базы данных из резервной копии; необходимость ротации секретов или реакции на инцидент информационной безопасности — направляются в служебную группу с упоминанием специалиста с ролью «it» (@username) либо служебной запиской руководителю отдела цифрового развития. Специалист с ролью «it» подтверждает прием запроса в служебной группе в течение одного рабочего часа, выполняет запрос в порядке, установленном настоящим Регламентом, и фиксирует факт исполнения сообщением в служебной группе с цитированием запроса. Все действия, совершенные специалистом с ролью «it» по такому запросу, фиксируются в журнале действий в порядке раздела 13 настоящего Регламента.</w:t>
      </w:r>
    </w:p>
    <w:p>
      <w:pPr>
        <w:jc w:val="both"/>
      </w:pPr>
      <w:r>
        <w:t>23. Заявка на получение роли оператора оформляется руководителем подразделения служебной запиской в адрес отдела цифрового развития. Служебная записка содержит: фамилию, имя, отчество и должность будущего оператора; идентификатор max_user_id (получаемый в порядке, установленном разделом 15 настоящего Регламента); запрашиваемую роль (coordinator, aemr, egp, it); служебное основание; подпись руководителя. На основании служебной записки специалист с ролью «it» добавляет будущего оператора в служебную группу мессенджера MAX и регистрирует роль через кнопочный мастер «Операторы». Прекращение полномочий оформляется в аналогичном порядке: служебная записка, затем мягкая деактивация через мастер «Операторы» в панели быстрых действий /op_help.</w:t>
      </w:r>
    </w:p>
    <w:p>
      <w:pPr>
        <w:jc w:val="both"/>
      </w:pPr>
      <w:r>
        <w:t>24. Матрица полномочий операторов приведена в Таблице 1.</w:t>
      </w:r>
    </w:p>
    <w:p>
      <w:pPr>
        <w:jc w:val="both"/>
      </w:pPr>
      <w:r>
        <w:t>Таблица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3685"/>
        <w:gridCol w:w="1587"/>
        <w:gridCol w:w="1247"/>
        <w:gridCol w:w="1531"/>
        <w:gridCol w:w="1020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№ п/п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Действие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coordinator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aemr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egp (ТУ)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it</w:t>
            </w:r>
          </w:p>
        </w:tc>
      </w:tr>
      <w:tr>
        <w:trPr>
          <w:cantSplit/>
          <w:tblHeader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Просмотр карточек обращений в служебной группе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Открытые обращения (/open_tickets), статистика (/stats), диагностика (/diag)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3.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Ответ жителю (свайп, /reply, кнопка «Ответить», промежуточный ответ)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4.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Возобновление и закрытие обращения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5.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Поиск жителя (/find_resident)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6.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Экстренная остановка рассылки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7.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Подготовка и направление информационных рассылок (/broadcast), шаблоны рассылок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8.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Блокировка и разблокировка жителя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9.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Удаление персональных данных жителя (/erase, кнопка «Удалить ПДн»)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10.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Снятие резервной копии (/backup)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11.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Изменение настроек Чат-бота (/setting, меню «Настройки бота»)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12.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Управление операторами (/add_operators, мастер «Операторы»)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13.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Раздел «Аудитория и согласия»</w:t>
            </w:r>
          </w:p>
        </w:tc>
        <w:tc>
          <w:tcPr>
            <w:tcW w:type="dxa" w:w="158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24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53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нет</w:t>
            </w:r>
          </w:p>
        </w:tc>
        <w:tc>
          <w:tcPr>
            <w:tcW w:type="dxa" w:w="1020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</w:t>
            </w:r>
          </w:p>
        </w:tc>
      </w:tr>
    </w:tbl>
    <w:p>
      <w:pPr>
        <w:jc w:val="both"/>
      </w:pPr>
      <w:r>
        <w:t>Примечание. Право блокировки жителя и удаления его персональных данных непосредственно из карточки обращения предоставлено только специалисту отдела цифрового развития. Координатор АЕМО и специалисты АЕМО, ЕГП (ТУ) эскалируют необходимость блокировки или удаления персональных данных к специалисту отдела цифрового развития служебной запиской или сообщением в служебной группе в порядке, установленном разделом 4 настоящего Регламента.</w:t>
      </w:r>
    </w:p>
    <w:p>
      <w:pPr>
        <w:keepNext/>
        <w:ind w:firstLine="0"/>
        <w:jc w:val="center"/>
      </w:pPr>
      <w:r>
        <w:rPr>
          <w:b/>
        </w:rPr>
        <w:t>5. Прием сообщения от жителя</w:t>
      </w:r>
    </w:p>
    <w:p>
      <w:pPr>
        <w:jc w:val="both"/>
      </w:pPr>
      <w:r>
        <w:t>25. Житель открывает Чат-бот в мессенджере MAX и нажимает кнопку «Написать обращение» в главном меню. Дальнейшее взаимодействие осуществляется через интерактивные кнопки.</w:t>
      </w:r>
    </w:p>
    <w:p>
      <w:pPr>
        <w:jc w:val="both"/>
      </w:pPr>
      <w:r>
        <w:t>26. Главное меню жителя содержит семь позиций:</w:t>
      </w:r>
    </w:p>
    <w:p>
      <w:pPr>
        <w:jc w:val="both"/>
      </w:pPr>
      <w:r>
        <w:t>1) «Написать обращение»;</w:t>
      </w:r>
    </w:p>
    <w:p>
      <w:pPr>
        <w:jc w:val="both"/>
      </w:pPr>
      <w:r>
        <w:t>2) «Мои обращения»;</w:t>
      </w:r>
    </w:p>
    <w:p>
      <w:pPr>
        <w:jc w:val="both"/>
      </w:pPr>
      <w:r>
        <w:t>3) «Подписаться на рассылку» либо «Не хочу получать рассылку» — в зависимости от текущего состояния подписки;</w:t>
      </w:r>
    </w:p>
    <w:p>
      <w:pPr>
        <w:jc w:val="both"/>
      </w:pPr>
      <w:r>
        <w:t>4) «Прием граждан»;</w:t>
      </w:r>
    </w:p>
    <w:p>
      <w:pPr>
        <w:jc w:val="both"/>
      </w:pPr>
      <w:r>
        <w:t>5) «Полезная информация»;</w:t>
      </w:r>
    </w:p>
    <w:p>
      <w:pPr>
        <w:jc w:val="both"/>
      </w:pPr>
      <w:r>
        <w:t>6) «Защита от мошенников»;</w:t>
      </w:r>
    </w:p>
    <w:p>
      <w:pPr>
        <w:jc w:val="both"/>
      </w:pPr>
      <w:r>
        <w:t>7) «Настройки и помощь».</w:t>
      </w:r>
    </w:p>
    <w:p>
      <w:pPr>
        <w:jc w:val="both"/>
      </w:pPr>
      <w:r>
        <w:t>27. Чат-бот собирает сведения от жителя последовательно, по этапам конечного автомата диалога. Поддерживается десять состояний диалога: idle, awaiting_consent, awaiting_contact, awaiting_name, awaiting_locality, awaiting_address, awaiting_topic, awaiting_summary, awaiting_followup_text (этап дополнения уже открытого обращения), awaiting_geo_confirm (этап подтверждения адреса, определенного по геолокации).</w:t>
      </w:r>
    </w:p>
    <w:p>
      <w:pPr>
        <w:jc w:val="both"/>
      </w:pPr>
      <w:r>
        <w:t>28. На отдельном шаге до анкеты жителю показывается текст согласия и предоставляется политика данных бота отдельным файлом. При подтверждении сохраняются дата и время, показанный текст, контрольная сумма редакции и связь с сообщением запроса согласия. Сам по себе хеш без доступного исходного текста не доказывает содержание согласия. Для старой записи с отсутствующим текстом содержание не восстанавливается догадкой по текущей редакции. Настройка consent_text содержит временную справочную ссылку policy_url на прежнюю политику администрации муниципального района; она не подтверждает утверждение политики округа. Согласие на оповещения оформляется отдельно и не требуется для подачи сообщения.</w:t>
      </w:r>
    </w:p>
    <w:p>
      <w:pPr>
        <w:jc w:val="both"/>
      </w:pPr>
      <w:r>
        <w:t>29. На последующих этапах Чат-бот запрашивает: телефонный номер посредством нативной кнопки мессенджера MAX, имя жителя, населенный пункт (выбором из перечня либо передачей геолокации), адрес проблемы, тематику обращения (выбором из перечня), суть обращения с возможностью приложения файлов. Прогресс прохождения анкеты отображается счетчиком вида «N / 5» начиная с этапа ввода имени; этап получения согласия и этап передачи телефонного номера в счетчик не входят.</w:t>
      </w:r>
    </w:p>
    <w:p>
      <w:pPr>
        <w:jc w:val="both"/>
      </w:pPr>
      <w:r>
        <w:t>30. На этапе выбора населенного пункта жителю доступна нативная кнопка мессенджера MAX «Поделиться геолокацией». При передаче жителем геолокации Чат-бот определяет населенный пункт и адрес по локальной базе данных географических объектов и запрашивает у жителя подтверждение определенного адреса (состояние awaiting_geo_confirm). Передача геолокации добровольна; житель вправе выбрать населенный пункт из перечня.</w:t>
      </w:r>
    </w:p>
    <w:p>
      <w:pPr>
        <w:jc w:val="both"/>
      </w:pPr>
      <w:r>
        <w:t>31. Сообщение жителя считается принятым с момента поступления текста сути обращения. Чат-бот направляет жителю подтверждение «Обращение #N принято».</w:t>
      </w:r>
    </w:p>
    <w:p>
      <w:pPr>
        <w:jc w:val="both"/>
      </w:pPr>
      <w:r>
        <w:t>32. Один житель может направить через Чат-бот не более 3 (трех) новых обращений в течение одного часа. Указанное ограничение реализовано непосредственно в программном коде Чат-бота и не настраивается через параметры окружения.</w:t>
      </w:r>
    </w:p>
    <w:p>
      <w:pPr>
        <w:jc w:val="both"/>
      </w:pPr>
      <w:r>
        <w:t>33. При превышении ограничения, установленного частью 27 настоящего Регламента, при наличии у жителя неотвеченного обращения Чат-бот предлагает дополнить открытое обращение через кнопку «Дополнить» в карточке обращения. При отсутствии неотвеченных обращений житель получает информацию о необходимости дождаться сброса лимита.</w:t>
      </w:r>
    </w:p>
    <w:p>
      <w:pPr>
        <w:jc w:val="both"/>
      </w:pPr>
      <w:r>
        <w:t>34. По одному открытому обращению житель может направить не более 5 (пяти) дополнений в течение одного часа, при этом интервал между двумя дополнениями не должен быть менее 30 (тридцати) секунд. Указанные ограничения реализованы в программном коде Чат-бота и настраиваются параметрами FOLLOWUP_MAX_PER_HOUR_PER_APPEAL (диапазон от 1 до 100) и FOLLOWUP_MIN_INTERVAL_SECONDS (диапазон от 0 до 3600). При превышении ограничения дополнение не принимается; житель получает уведомление с указанием времени до следующего разрешенного дополнения.</w:t>
      </w:r>
    </w:p>
    <w:p>
      <w:pPr>
        <w:jc w:val="both"/>
      </w:pPr>
      <w:r>
        <w:t>35. Ограничения объема одного обращения:</w:t>
      </w:r>
    </w:p>
    <w:p>
      <w:pPr>
        <w:jc w:val="both"/>
      </w:pPr>
      <w:r>
        <w:t>1) максимальное число вложений — 20 (двадцать);</w:t>
      </w:r>
    </w:p>
    <w:p>
      <w:pPr>
        <w:jc w:val="both"/>
      </w:pPr>
      <w:r>
        <w:t>2) максимальный суммарный размер текста обращения или дополнения — 20 000 (двадцать тысяч) символов; текст можно отправлять несколькими сообщениями и подтвердить отправку после подготовки черновика;</w:t>
      </w:r>
    </w:p>
    <w:p>
      <w:pPr>
        <w:jc w:val="both"/>
      </w:pPr>
      <w:r>
        <w:t>3) максимальная длина имени — 120 (сто двадцать) символов;</w:t>
      </w:r>
    </w:p>
    <w:p>
      <w:pPr>
        <w:jc w:val="both"/>
      </w:pPr>
      <w:r>
        <w:t>4) максимальная длина адреса — 500 (пятьсот) символов.</w:t>
      </w:r>
    </w:p>
    <w:p>
      <w:pPr>
        <w:jc w:val="both"/>
      </w:pPr>
      <w:r>
        <w:t>36. После приема сообщения Чат-бот направляет в служебную группу карточку с номером, сведениями о жителе, адресом, темой и кратким представлением содержания. Полный сохраненный текст и переписка открываются постранично. Фотографии, видеозаписи и файлы направляются отдельными совместимыми сообщениями; координаты используются для определения адреса. При отсутствии подтверждения отправки вложений специалист проверяет карточку и служебный чат до повторной отправки.</w:t>
      </w:r>
    </w:p>
    <w:p>
      <w:pPr>
        <w:jc w:val="both"/>
      </w:pPr>
      <w:r>
        <w:t>37. При дополнении, ответе и изменении состояния создается запись события; ранее направленные карточки не переписываются. Оперативная карточка просмотра и списки могут обновляться без создания новой записи события. Полнота переписки доступна через историю; экранный обзор ограничен размером сообщения MAX. Ответ по изменяемой карточке запускается кнопкой, связанной с конкретным номером обращения.</w:t>
      </w:r>
    </w:p>
    <w:p>
      <w:pPr>
        <w:jc w:val="both"/>
      </w:pPr>
      <w:r>
        <w:t>38. Под карточкой обращения отображаются интерактивные кнопки действий, состав которых зависит от статуса обращения и роли вызывающего оператора:</w:t>
      </w:r>
    </w:p>
    <w:p>
      <w:pPr>
        <w:jc w:val="both"/>
      </w:pPr>
      <w:r>
        <w:t>1) для статусов «новое» и «в работе» всем ролям отображаются кнопки «Ответить» и «Закрыть без ответа»;</w:t>
      </w:r>
    </w:p>
    <w:p>
      <w:pPr>
        <w:jc w:val="both"/>
      </w:pPr>
      <w:r>
        <w:t>2) для статусов «отвечено» (answered) и «закрыто» (closed) — за исключением случаев закрытия в связи с отзывом согласия жителем — отображается кнопка «Возобновить»;</w:t>
      </w:r>
    </w:p>
    <w:p>
      <w:pPr>
        <w:jc w:val="both"/>
      </w:pPr>
      <w:r>
        <w:t>3) для специалиста с ролью «it» дополнительно отображаются кнопки «Заблокировать» (или «Разблокировать» — в зависимости от текущего состояния блокировки) и «Удалить ПДн»;</w:t>
      </w:r>
    </w:p>
    <w:p>
      <w:pPr>
        <w:jc w:val="both"/>
      </w:pPr>
      <w:r>
        <w:t>4) при наличии у обращения вложений отображается кнопка «Вложения (N)», нажатие которой переотправляет вложения в служебную группу;</w:t>
      </w:r>
    </w:p>
    <w:p>
      <w:pPr>
        <w:jc w:val="both"/>
      </w:pPr>
      <w:r>
        <w:t>5) независимо от статуса и роли отображается кнопка «В админ-меню» для возврата к панели быстрых действий.</w:t>
      </w:r>
    </w:p>
    <w:p>
      <w:pPr>
        <w:jc w:val="both"/>
      </w:pPr>
      <w:r>
        <w:t>39. Промежуточный статус «в работе» (in_progress) присваивается Чат-ботом автоматически при выполнении оператором действий, предполагающих принятие обращения в работу. Отдельная интерактивная кнопка переключения в указанный статус в карточке обращения не предусмотрена.</w:t>
      </w:r>
    </w:p>
    <w:p>
      <w:pPr>
        <w:jc w:val="both"/>
      </w:pPr>
      <w:r>
        <w:t>40. Обращение может находиться в одном из четырех статусов. Внутренний код-идентификатор статуса и его отображение для жителя в разделе «Мои обращения» соотносятся следующим образом: new — «Новое»; in_progress — «В работе»; answered — «Завершено»; closed — «Закрыто без ответа». В тексте настоящего Регламента статус answered обозначается также словом «отвечено» (как он отображается оператору в подтверждении доставки). Оператор видит статус «Отвечено», житель — «Завершено».</w:t>
      </w:r>
    </w:p>
    <w:p>
      <w:pPr>
        <w:keepNext/>
        <w:ind w:firstLine="0"/>
        <w:jc w:val="center"/>
      </w:pPr>
      <w:r>
        <w:rPr>
          <w:b/>
        </w:rPr>
        <w:t>6. Целостность служебного канала</w:t>
      </w:r>
    </w:p>
    <w:p>
      <w:pPr>
        <w:jc w:val="both"/>
      </w:pPr>
      <w:r>
        <w:t>41. Служебная группа используется для событий и совместной работы. Сообщения о событиях обращения сохраняются как отдельные записи; оперативные меню, списки и экраны просмотра могут редактироваться. Перед действием Чат-бот проверяет актуальное состояние обращения и полномочия оператора. Неопределенный результат доставки требует проверки до повторной отправки.</w:t>
      </w:r>
    </w:p>
    <w:p>
      <w:pPr>
        <w:keepNext/>
        <w:ind w:firstLine="0"/>
        <w:jc w:val="center"/>
      </w:pPr>
      <w:r>
        <w:rPr>
          <w:b/>
        </w:rPr>
        <w:t>7. Порядок работы оператора с сообщением</w:t>
      </w:r>
    </w:p>
    <w:p>
      <w:pPr>
        <w:jc w:val="both"/>
      </w:pPr>
      <w:r>
        <w:t>42. Поступившая в служебную группу карточка обращения распределяется координатором АЕМО между специалистами АЕМО, ЕГП (ТУ) в соответствии с компетенцией. Распределение производится в служебной группе путем упоминания (@username) ответственного специалиста.</w:t>
      </w:r>
    </w:p>
    <w:p>
      <w:pPr>
        <w:jc w:val="both"/>
      </w:pPr>
      <w:r>
        <w:t>43. Принятие обращения в работу не требует отдельного действия оператора. Статус обращения изменяется на «в работе» автоматически при первом операторском действии — открытии ответа кнопкой «Ответить» или иной значимой операции, фиксируемой Чат-ботом.</w:t>
      </w:r>
    </w:p>
    <w:p>
      <w:pPr>
        <w:jc w:val="both"/>
      </w:pPr>
      <w:r>
        <w:t>44. Кнопка «Ответить» открывает сохраняемый черновик оператора, связанный с конкретным обращением и типом ответа. В активном черновике текст и файлы накапливаются из последовательных сообщений, повтор события не добавляет часть повторно; отправка выполняется явной кнопкой «Отправить». Доступны пауза и продолжение из меню, замена текста, удаление вложений и отмена. Старые кнопки другого черновика не меняют текущий состав. Совместимые способы ответа цитированием карточки и командой /reply с номером и текстом сохраняются: вне активного черновика они могут перейти непосредственно к доставке с теми же проверками адресата, прав и согласия; отдельное подтверждение черновика нельзя предполагать для любого способа.</w:t>
      </w:r>
    </w:p>
    <w:p>
      <w:pPr>
        <w:jc w:val="both"/>
      </w:pPr>
      <w:r>
        <w:t>45. К черновику ответа можно приложить несколько поддерживаемых файлов, включая фотографии, видео и документы, в пределах общего лимита 20 вложений. Состав и число вложений отображаются в экране черновика. Несколько документов доставляются отдельными частями с сохранением их состояния. Неподдерживаемый файл или превышение лимита не должны молча исключать уже принятые части; оператор получает сообщение о причине отказа.</w:t>
      </w:r>
    </w:p>
    <w:p>
      <w:pPr>
        <w:jc w:val="both"/>
      </w:pPr>
      <w:r>
        <w:t>46. Общий текст черновика ограничивается параметром ANSWER_MAX_CHARS (по умолчанию 3000 символов), количество накопленных событий — 100. До отправки выполняется проверка формата и допустимого размера итогового сообщения MAX. При неудачной замене текста прежний состав сохраняется. Ограничения платформы и поддерживаемость вложений проверяются при выпуске; неизвестный исход отправки не дает основания автоматически отправлять ту же часть повторно.</w:t>
      </w:r>
    </w:p>
    <w:p>
      <w:pPr>
        <w:jc w:val="both"/>
      </w:pPr>
      <w:r>
        <w:t>47. Перед вызовом MAX сохраняются состав ответа и попытка доставки. Подтвержденные части фиксируются отдельно; неизвестный результат останавливает отправку. При подтвержденной доставке и несохраненной истории восстановление должно записать результат без повторной доставки. Разбор неопределенного исхода доступен уполномоченному специалисту через диагностику с просмотром исходного текста и вложений; ручное подтверждение не подставляет выдуманный идентификатор или время MAX.</w:t>
      </w:r>
    </w:p>
    <w:p>
      <w:pPr>
        <w:jc w:val="both"/>
      </w:pPr>
      <w:r>
        <w:t>48. Окончательный ответ после подтвержденной доставки и записи переводит обращение в статус «Отвечено» (answered); жителю завершение показывается в истории. Промежуточный ответ сохраняется с отдельным типом и оставляет обращение открытым. Для старых ответов без сохраненного типа он остается неизвестным. Событийные записи не переписываются изменением текущего экрана; последующее дополнение может начать новый период работы. Закрытие без итогового ответа выполняется отдельно и не объявляется доставленным ответом.</w:t>
      </w:r>
    </w:p>
    <w:p>
      <w:pPr>
        <w:jc w:val="both"/>
      </w:pPr>
      <w:r>
        <w:t>49. Для автоматического контроля установлен внутренний ориентир первого ответа, настраиваемый специалистом с ролью «it». Он не является законным сроком окончательного рассмотрения и не подтверждает применение постановления № 2129. Параметры контроля приведены в Таблице 2.</w:t>
      </w:r>
    </w:p>
    <w:p>
      <w:pPr>
        <w:jc w:val="both"/>
      </w:pPr>
      <w:r>
        <w:t>Таблица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3969"/>
        <w:gridCol w:w="5102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№ п/п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Контролируемый этап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Правило</w:t>
            </w:r>
          </w:p>
        </w:tc>
      </w:tr>
      <w:tr>
        <w:trPr>
          <w:cantSplit/>
          <w:tblHeader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Первый ответ в новом периоде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sla_response_hours; по умолчанию 4 рабочих часа. При создании периода сохраняются его начало, норматив и снимок рабочего расписания.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Дальнейшее действие после промежуточного ответа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sla_followup_hours; по умолчанию 8 рабочих часов, 0 отключает сигнал. Текущее значение применяется к оперативной очереди; это не восемь рабочих дней и не срок окончательного ответа.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3.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Исторический период без сохраненного норматива или расписания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Для оперативной работы используется отмеченный резервный ориентир; историческая оценка не объявляется достоверной и не восстанавливается по текущей настройке.</w:t>
            </w:r>
          </w:p>
        </w:tc>
      </w:tr>
    </w:tbl>
    <w:p>
      <w:pPr>
        <w:jc w:val="both"/>
      </w:pPr>
      <w:r>
        <w:t>50. Рабочее расписание изменяется в «Настройки бота» → «Рабочее время» с проверкой версии настройки; конкурирующее изменение не должно молча перезаписать новое значение. По умолчанию учитываются понедельник — пятница, 09:00–18:00 по времени Камчатки, перерыв 12:00–13:00 и сохраненные праздничные даты. В снимок нового периода входят часовой пояс, рабочие часы, перерыв и календарь. Изменение расписания не пересчитывает сохраненный период по новым правилам; для старых данных фиксируется отдельная оперативная база, которая не доказывает прежний фактический календарь.</w:t>
      </w:r>
    </w:p>
    <w:p>
      <w:pPr>
        <w:jc w:val="both"/>
      </w:pPr>
      <w:r>
        <w:t>51. Обе задачи напоминаний обновляют одну сохраняемую панель очереди, показывающую обращения без первого ответа, просроченные по первому ответу, работу после ответа и обращения, требующие дальнейшего действия. Тики выполняются каждый час в 10 и 40 минут; перед обновлением загружается действующее расписание, проверяются рабочее окно, тихие часы и соответствующий переключатель. Неизменная сводка не порождает новое сообщение. При ошибке или неизвестном результате создания либо изменения панели обновления останавливаются до явной сверки MAX специалистом с ролью «it». Автоматически создавать замену после такого сбоя нельзя.</w:t>
      </w:r>
    </w:p>
    <w:p>
      <w:pPr>
        <w:jc w:val="both"/>
      </w:pPr>
      <w:r>
        <w:t>52. Качество ответа определяется его соответствием существу вопроса, понятностью, достоверностью и требованиями настоящего Регламента. Стандарт постановления № 2129 может использоваться как методический материал после проверки первичного текста и применимости; ссылка на неподтвержденный акт не заменяет правовую оценку. Координатор организационно определяет повышенную важность и необходимое действие, поскольку отдельная автоматизированная шкала приоритетов не реализована.</w:t>
      </w:r>
    </w:p>
    <w:p>
      <w:pPr>
        <w:jc w:val="both"/>
      </w:pPr>
      <w:r>
        <w:t>53. Ответ оператора жителю должен:</w:t>
      </w:r>
    </w:p>
    <w:p>
      <w:pPr>
        <w:jc w:val="both"/>
      </w:pPr>
      <w:r>
        <w:t>1) начинаться с приветствия с указанием имени автора сообщения;</w:t>
      </w:r>
    </w:p>
    <w:p>
      <w:pPr>
        <w:jc w:val="both"/>
      </w:pPr>
      <w:r>
        <w:t>2) содержать информацию по существу заданного вопроса (жалобы), быть понятным и информативным;</w:t>
      </w:r>
    </w:p>
    <w:p>
      <w:pPr>
        <w:jc w:val="both"/>
      </w:pPr>
      <w:r>
        <w:t>3) излагаться в позитивном тоне с использованием действительного залога.</w:t>
      </w:r>
    </w:p>
    <w:p>
      <w:pPr>
        <w:jc w:val="both"/>
      </w:pPr>
      <w:r>
        <w:t>54. В тексте ответа оператора жителю не допускается:</w:t>
      </w:r>
    </w:p>
    <w:p>
      <w:pPr>
        <w:jc w:val="both"/>
      </w:pPr>
      <w:r>
        <w:t>1) изложение истории вопроса до ответа по существу;</w:t>
      </w:r>
    </w:p>
    <w:p>
      <w:pPr>
        <w:jc w:val="both"/>
      </w:pPr>
      <w:r>
        <w:t>2) использование канцелярского стиля и страдательного залога;</w:t>
      </w:r>
    </w:p>
    <w:p>
      <w:pPr>
        <w:jc w:val="both"/>
      </w:pPr>
      <w:r>
        <w:t>3) использование шаблонных слов и выражений «сообщаем, что», «поясняем, что», «информируем, что», «отметим, что» и аналогичных;</w:t>
      </w:r>
    </w:p>
    <w:p>
      <w:pPr>
        <w:jc w:val="both"/>
      </w:pPr>
      <w:r>
        <w:t>4) использование аббревиатур;</w:t>
      </w:r>
    </w:p>
    <w:p>
      <w:pPr>
        <w:jc w:val="both"/>
      </w:pPr>
      <w:r>
        <w:t>5) наличие орфографических и пунктуационных ошибок;</w:t>
      </w:r>
    </w:p>
    <w:p>
      <w:pPr>
        <w:jc w:val="both"/>
      </w:pPr>
      <w:r>
        <w:t>6) употребление многоточий;</w:t>
      </w:r>
    </w:p>
    <w:p>
      <w:pPr>
        <w:jc w:val="both"/>
      </w:pPr>
      <w:r>
        <w:t>7) использование поучений или саркастических замечаний, ироничного, снисходительного, шутливого или фамильярного отношения к жителю;</w:t>
      </w:r>
    </w:p>
    <w:p>
      <w:pPr>
        <w:jc w:val="both"/>
      </w:pPr>
      <w:r>
        <w:t>8) вступление в дискуссии с автором сообщения;</w:t>
      </w:r>
    </w:p>
    <w:p>
      <w:pPr>
        <w:jc w:val="both"/>
      </w:pPr>
      <w:r>
        <w:t>9) разглашение персональных данных в нарушение требований Федерального закона № 152-ФЗ.</w:t>
      </w:r>
    </w:p>
    <w:p>
      <w:pPr>
        <w:keepNext/>
        <w:ind w:firstLine="0"/>
        <w:jc w:val="center"/>
      </w:pPr>
      <w:r>
        <w:rPr>
          <w:b/>
        </w:rPr>
        <w:t>8. Порядок взаимодействия оператора с профильными подразделениями Администрации и подведомственными муниципальными учреждениями при подготовке ответов</w:t>
      </w:r>
    </w:p>
    <w:p>
      <w:pPr>
        <w:jc w:val="both"/>
      </w:pPr>
      <w:r>
        <w:t>55. Настоящий раздел устанавливает порядок действий оператора при поступлении сообщений жителей, содержательный ответ на которые требует фактических сведений профильных подразделений Администрации либо подведомственных муниципальных учреждений, не участвующих в работе служебной группы (далее — профильные подразделения). Порядок применяется с учетом подпункта «а» пункта 2.4 Соглашения об информационном взаимодействии при работе с сообщениями граждан, размещенными в социальных сетях, заключенного 23.12.2025 между Центром управления регионом в Камчатском крае и Администрацией Елизовского муниципального округа, предусматривающего ежедневные совместные консультации с целью поиска вариантов решения и подготовки качественных ответов. Маршрутизация сообщений по профильным подразделениям, сроки направления фактических сведений и эскалация координатору в программном коде Чат-бота не автоматизированы и обеспечиваются операторами организационно.</w:t>
      </w:r>
    </w:p>
    <w:p>
      <w:pPr>
        <w:jc w:val="both"/>
      </w:pPr>
      <w:r>
        <w:t>56. Оператор Чат-бота не несет ответственности за фактическое содержание ответа жителю по вопросам, выходящим за пределы зоны его служебной компетенции. Оператор обеспечивает прием сообщения, классификацию вопроса, направление запроса фактических сведений в адрес профильного подразделения, контроль соблюдения внутренних сроков, подготовку и направление ответа жителю в соответствии с разделом 7 настоящего Регламента. Профильное подразделение, к компетенции которого относится поставленный в сообщении вопрос, несет ответственность за достоверность, полноту, своевременность и пригодность для использования в ответе жителю направленных оператору фактических сведений.</w:t>
      </w:r>
    </w:p>
    <w:p>
      <w:pPr>
        <w:jc w:val="both"/>
      </w:pPr>
      <w:r>
        <w:t>57. К зоне служебной компетенции оператора, в пределах которой оператор подготавливает и направляет ответ жителю самостоятельно, относятся вопросы:</w:t>
      </w:r>
    </w:p>
    <w:p>
      <w:pPr>
        <w:jc w:val="both"/>
      </w:pPr>
      <w:r>
        <w:t>1) о работе Чат-бота, способах подачи сообщения, статусе ранее поданного сообщения, использовании сценариев главного меню Чат-бота;</w:t>
      </w:r>
    </w:p>
    <w:p>
      <w:pPr>
        <w:jc w:val="both"/>
      </w:pPr>
      <w:r>
        <w:t>2) справочного характера, ответы на которые включены в значения настраиваемых параметров Чат-бота;</w:t>
      </w:r>
    </w:p>
    <w:p>
      <w:pPr>
        <w:jc w:val="both"/>
      </w:pPr>
      <w:r>
        <w:t>3) относящиеся к функциям Администрации и ее Территориальных управлений (в том числе функциям, ранее осуществлявшимся Администрацией Елизовского городского поселения), ответы на которые могут быть подготовлены специалистами отдела по работе с обращениями граждан на основании имеющихся у них сведений;</w:t>
      </w:r>
    </w:p>
    <w:p>
      <w:pPr>
        <w:jc w:val="both"/>
      </w:pPr>
      <w:r>
        <w:t>4) включенные во внутренний справочный материал, формируемый координатором АЕМО.</w:t>
      </w:r>
    </w:p>
    <w:p>
      <w:pPr>
        <w:jc w:val="both"/>
      </w:pPr>
      <w:r>
        <w:t>58. При определении, что для подготовки ответа на сообщение жителя требуется направление запроса фактических сведений в адрес профильного подразделения, оператор:</w:t>
      </w:r>
    </w:p>
    <w:p>
      <w:pPr>
        <w:jc w:val="both"/>
      </w:pPr>
      <w:r>
        <w:t>1) направляет жителю промежуточный ответ в личной переписке с Чат-ботом — в срок не более 30 (тридцати) минут с момента определения вопроса вне зоны служебной компетенции оператора. Промежуточный ответ содержит сведения о принятии сообщения в работу, о направлении запроса профильным специалистам и об ориентировочном сроке направления ответа;</w:t>
      </w:r>
    </w:p>
    <w:p>
      <w:pPr>
        <w:jc w:val="both"/>
      </w:pPr>
      <w:r>
        <w:t>2) формирует запрос фактических сведений по форме, установленной Приложением 3 к настоящему Регламенту, и направляет указанный запрос в адрес профильного подразделения — в срок не более 30 (тридцати) минут с момента направления жителю промежуточного ответа;</w:t>
      </w:r>
    </w:p>
    <w:p>
      <w:pPr>
        <w:jc w:val="both"/>
      </w:pPr>
      <w:r>
        <w:t>3) фиксирует факт направления запроса и реквизиты адресата в служебной группе сообщением с цитированием карточки обращения.</w:t>
      </w:r>
    </w:p>
    <w:p>
      <w:pPr>
        <w:jc w:val="both"/>
      </w:pPr>
      <w:r>
        <w:t>59. Направление жителю промежуточного ответа с формулировками «не относится к нашей компетенции», «не занимаемся данным вопросом», «обращайтесь в другой орган» без указания компетентного подразделения либо органа и без обеспечения дальнейшей передачи запроса не допускается.</w:t>
      </w:r>
    </w:p>
    <w:p>
      <w:pPr>
        <w:jc w:val="both"/>
      </w:pPr>
      <w:r>
        <w:t>60. Запрос фактических сведений, направляемый оператором в адрес профильного подразделения, передается одним из следующих способов:</w:t>
      </w:r>
    </w:p>
    <w:p>
      <w:pPr>
        <w:jc w:val="both"/>
      </w:pPr>
      <w:r>
        <w:t>1) через служебную групповую переписку в мессенджере MAX (при наличии в служебной группе представителя профильного подразделения);</w:t>
      </w:r>
    </w:p>
    <w:p>
      <w:pPr>
        <w:jc w:val="both"/>
      </w:pPr>
      <w:r>
        <w:t>2) посредством служебного телефонного обращения к специалисту профильного подразделения с фиксацией факта обращения в служебной группе с указанием фамилии, инициалов специалиста профильного подразделения, даты, времени и существа переданного запроса;</w:t>
      </w:r>
    </w:p>
    <w:p>
      <w:pPr>
        <w:jc w:val="both"/>
      </w:pPr>
      <w:r>
        <w:t>3) посредством служебной электронной почты Администрации с приложением формы запроса фактических сведений, установленной Приложением 3 к настоящему Регламенту.</w:t>
      </w:r>
    </w:p>
    <w:p>
      <w:pPr>
        <w:jc w:val="both"/>
      </w:pPr>
      <w:r>
        <w:t>61. Направление запросов через мессенджеры, не относящиеся к национальному мессенджеру MAX, и через иные незащищенные каналы связи не допускается. Включение в запрос персональных данных третьих лиц, не относящихся непосредственно к существу поставленного жителем вопроса, не допускается.</w:t>
      </w:r>
    </w:p>
    <w:p>
      <w:pPr>
        <w:jc w:val="both"/>
      </w:pPr>
      <w:r>
        <w:t>62. Сроки направления фактических сведений профильным подразделением в адрес оператора устанавливаются с учетом целевых сроков ответа жителю, установленных Таблицей 2 настоящего Регламента, и составляют:</w:t>
      </w:r>
    </w:p>
    <w:p>
      <w:pPr>
        <w:jc w:val="both"/>
      </w:pPr>
      <w:r>
        <w:t>1) для сообщений категории высокой важности — не более 1 (одного) рабочего часа с момента получения запроса от оператора;</w:t>
      </w:r>
    </w:p>
    <w:p>
      <w:pPr>
        <w:jc w:val="both"/>
      </w:pPr>
      <w:r>
        <w:t>2) для сообщений со стандартной категорией важности — не более 2 (двух) рабочих часов с момента получения запроса от оператора;</w:t>
      </w:r>
    </w:p>
    <w:p>
      <w:pPr>
        <w:jc w:val="both"/>
      </w:pPr>
      <w:r>
        <w:t>3) для сообщений, требующих проведения проверочных действий, выезда на объект или иных организационных мероприятий, — в срок, согласованный с оператором при направлении запроса, с обязательным направлением промежуточных фактических сведений в течение 4 (четырех) рабочих часов с момента получения запроса.</w:t>
      </w:r>
    </w:p>
    <w:p>
      <w:pPr>
        <w:jc w:val="both"/>
      </w:pPr>
      <w:r>
        <w:t>63. Срок направления фактических сведений профильным подразделением составляет не более половины целевого срока ответа жителю, что обеспечивает оператору необходимое время на оформление ответа в соответствии со Стандартом качества ответов.</w:t>
      </w:r>
    </w:p>
    <w:p>
      <w:pPr>
        <w:jc w:val="both"/>
      </w:pPr>
      <w:r>
        <w:t>64. Фактические сведения, направляемые профильным подразделением оператору, представляются в форме, пригодной для использования в ответе жителю, и содержат:</w:t>
      </w:r>
    </w:p>
    <w:p>
      <w:pPr>
        <w:jc w:val="both"/>
      </w:pPr>
      <w:r>
        <w:t>1) подтверждение либо мотивированное отрицание отнесения вопроса к компетенции профильного подразделения. В случае отрицания указывается орган либо организация, к компетенции которой вопрос относится, с обоснованием;</w:t>
      </w:r>
    </w:p>
    <w:p>
      <w:pPr>
        <w:jc w:val="both"/>
      </w:pPr>
      <w:r>
        <w:t>2) описание фактической ситуации на дату подготовки сведений;</w:t>
      </w:r>
    </w:p>
    <w:p>
      <w:pPr>
        <w:jc w:val="both"/>
      </w:pPr>
      <w:r>
        <w:t>3) сведения о принятых либо планируемых мерах с указанием конкретных сроков и ответственных исполнителей;</w:t>
      </w:r>
    </w:p>
    <w:p>
      <w:pPr>
        <w:jc w:val="both"/>
      </w:pPr>
      <w:r>
        <w:t>4) указание на необходимость подачи жителем официального обращения через каналы, предусмотренные разделом 2 настоящего Регламента, в случае если поставленный вопрос требует рассмотрения в порядке, установленном Федеральным законом № 59-ФЗ;</w:t>
      </w:r>
    </w:p>
    <w:p>
      <w:pPr>
        <w:jc w:val="both"/>
      </w:pPr>
      <w:r>
        <w:t>5) перечень сведений, составляющих персональные данные третьих лиц и не подлежащих включению в ответ жителю.</w:t>
      </w:r>
    </w:p>
    <w:p>
      <w:pPr>
        <w:jc w:val="both"/>
      </w:pPr>
      <w:r>
        <w:t>65. Направление профильным подразделением оператору сведений с формулировкой «вопрос не относится к нашей компетенции» без указания компетентного органа или организации и без передачи имеющихся фактических сведений в части собственной компетенции не допускается.</w:t>
      </w:r>
    </w:p>
    <w:p>
      <w:pPr>
        <w:jc w:val="both"/>
      </w:pPr>
      <w:r>
        <w:t>66. При получении от профильного подразделения фактических сведений оператор подготавливает ответ жителю на основании полученных сведений в соответствии со Стандартом качества ответов, и направляет ответ жителю одним из способов, установленных разделом 7 настоящего Регламента, в пределах целевого срока, установленного Таблицей 2 настоящего Регламента. Оператор не вправе изменять фактическое содержание сведений, полученных от профильного подразделения, и вправе приводить формулировки в соответствие с требованиями Стандарта качества ответов без изменения фактического содержания.</w:t>
      </w:r>
    </w:p>
    <w:p>
      <w:pPr>
        <w:jc w:val="both"/>
      </w:pPr>
      <w:r>
        <w:t>67. При нарушении профильным подразделением срока направления фактических сведений оператор:</w:t>
      </w:r>
    </w:p>
    <w:p>
      <w:pPr>
        <w:jc w:val="both"/>
      </w:pPr>
      <w:r>
        <w:t>1) не позднее чем за 30 (тридцать) минут до истечения срока направляет в адрес профильного подразделения уведомление о приближающемся истечении срока тем же способом, которым был направлен исходный запрос;</w:t>
      </w:r>
    </w:p>
    <w:p>
      <w:pPr>
        <w:jc w:val="both"/>
      </w:pPr>
      <w:r>
        <w:t>2) при истечении срока без получения фактических сведений направляет жителю в личной переписке с Чат-ботом уточняющее сообщение о продлении срока подготовки ответа с указанием нового предполагаемого срока;</w:t>
      </w:r>
    </w:p>
    <w:p>
      <w:pPr>
        <w:jc w:val="both"/>
      </w:pPr>
      <w:r>
        <w:t>3) информирует координатора АЕМО о факте нарушения профильным подразделением срока сообщением в служебной группе с цитированием карточки обращения.</w:t>
      </w:r>
    </w:p>
    <w:p>
      <w:pPr>
        <w:jc w:val="both"/>
      </w:pPr>
      <w:r>
        <w:t>68. Координатор АЕМО при систематических нарушениях профильным подразделением сроков (более 3 (трех) случаев в течение одного календарного месяца) уведомляет руководителя соответствующего структурного подразделения Администрации либо подведомственного муниципального учреждения для принятия мер.</w:t>
      </w:r>
    </w:p>
    <w:p>
      <w:pPr>
        <w:jc w:val="both"/>
      </w:pPr>
      <w:r>
        <w:t>69. Если поставленный в сообщении вопрос относится к компетенции иного органа местного самоуправления, исполнительного органа Камчатского края либо федерального органа государственной власти, оператор направляет жителю в личной переписке с Чат-ботом ответ с указанием органа, к компетенции которого относится вопрос, способов обращения в указанный орган и (при наличии) ссылок на соответствующие официальные ресурсы. Если поставленный вопрос отвечает признакам обращения, установленным статьей 4 Федерального закона № 59-ФЗ, оператор дополнительно информирует жителя о необходимости подачи официального обращения через каналы, предусмотренные разделом 2 настоящего Регламента. Положения статьи 8 Федерального закона № 59-ФЗ об обязательной переадресации обращения в компетентный орган и статьи 9 указанного Федерального закона об обязательности принятия обращения к рассмотрению при работе через Чат-бот не применяются на основании раздела 2 настоящего Регламента.</w:t>
      </w:r>
    </w:p>
    <w:p>
      <w:pPr>
        <w:jc w:val="both"/>
      </w:pPr>
      <w:r>
        <w:t>70. При относимости сообщения жителя одновременно к компетенции нескольких профильных подразделений оператор направляет запросы фактических сведений в каждое из соответствующих подразделений с указанием в запросе перечня одновременных получателей. Сводный ответ жителю подготавливается оператором на основании сведений всех получателей запроса.</w:t>
      </w:r>
    </w:p>
    <w:p>
      <w:pPr>
        <w:jc w:val="both"/>
      </w:pPr>
      <w:r>
        <w:t>71. Фактические сведения, полученные от профильных подразделений в порядке настоящего раздела и обезличенные путем исключения персональных данных и сведений, не подлежащих публичному распространению, обобщаются координатором АЕМО в форме внутреннего справочного материала, предназначенного для использования операторами при подготовке ответов на типовые сообщения. Внутренний справочный материал включает три уровня сведений: ссылки на нормативные правовые акты и установленные ими правила; описание типовых ситуаций; готовые формулировки ответов на часто поступающие вопросы.</w:t>
      </w:r>
    </w:p>
    <w:p>
      <w:pPr>
        <w:jc w:val="both"/>
      </w:pPr>
      <w:r>
        <w:t>72. Внутренний справочный материал подлежит актуализации координатором АЕМО при наступлении любого из следующих оснований:</w:t>
      </w:r>
    </w:p>
    <w:p>
      <w:pPr>
        <w:jc w:val="both"/>
      </w:pPr>
      <w:r>
        <w:t>1) изменение законодательства Российской Федерации, нормативных правовых актов Камчатского края или муниципальных правовых актов Администрации, затрагивающее содержание справочного материала, — в срок не более 1 (одного) рабочего дня со дня, когда координатору АЕМО стало известно об изменении;</w:t>
      </w:r>
    </w:p>
    <w:p>
      <w:pPr>
        <w:jc w:val="both"/>
      </w:pPr>
      <w:r>
        <w:t>2) поступление от операторов сведений о неточности или неполноте справочного материала;</w:t>
      </w:r>
    </w:p>
    <w:p>
      <w:pPr>
        <w:jc w:val="both"/>
      </w:pPr>
      <w:r>
        <w:t>3) выявление сообщений, на которые операторы не смогли подготовить ответ на основании имеющегося справочного материала;</w:t>
      </w:r>
    </w:p>
    <w:p>
      <w:pPr>
        <w:jc w:val="both"/>
      </w:pPr>
      <w:r>
        <w:t>4) выявление по результатам анализа поступающих сообщений новой часто встречающейся тематики.</w:t>
      </w:r>
    </w:p>
    <w:p>
      <w:pPr>
        <w:jc w:val="both"/>
      </w:pPr>
      <w:r>
        <w:t>73. При повторном поступлении сообщения по тематике, отраженной во внутреннем справочном материале, в неизменных фактических обстоятельствах оператор направляет ответ жителю на основании указанного справочного материала без направления повторного запроса в профильное подразделение, за исключением случаев, требующих актуализации сведений. Распределение тематик сообщений между профильными подразделениями Администрации и подведомственными муниципальными учреждениями устанавливается отдельным правовым актом Администрации.</w:t>
      </w:r>
    </w:p>
    <w:p>
      <w:pPr>
        <w:keepNext/>
        <w:ind w:firstLine="0"/>
        <w:jc w:val="center"/>
      </w:pPr>
      <w:r>
        <w:rPr>
          <w:b/>
        </w:rPr>
        <w:t>9. Информационные рассылки</w:t>
      </w:r>
    </w:p>
    <w:p>
      <w:pPr>
        <w:jc w:val="both"/>
      </w:pPr>
      <w:r>
        <w:t>74. Чат-бот обеспечивает возможность направления подписавшимся жителям информационных сообщений муниципального характера: о чрезвычайных ситуациях, отключениях коммунальных служб и проводимых работах.</w:t>
      </w:r>
    </w:p>
    <w:p>
      <w:pPr>
        <w:jc w:val="both"/>
      </w:pPr>
      <w:r>
        <w:t>75. Подписка жителя на рассылку оформляется добровольно через интерактивную кнопку в главном меню Чат-бота либо командой /subscribe. При оформлении подписки житель дает отдельное согласие на обработку персональных данных в целях направления информационных сообщений. Согласие фиксируется в реквизите consent_broadcast_at записи жителя. Указанное согласие является самостоятельным по отношению к согласию на обработку персональных данных в целях работы с обращением: отдельное согласие на каждую самостоятельную цель обработки обеспечивает конкретность и предметность согласия и его оформление отдельно от иных информации и документов (часть 1 статьи 9 Федерального закона № 152-ФЗ).</w:t>
      </w:r>
    </w:p>
    <w:p>
      <w:pPr>
        <w:jc w:val="both"/>
      </w:pPr>
      <w:r>
        <w:t>76. Отказ от подписки оформляется одной из следующих операций: нажатие кнопки «Отписаться от рассылки» под любым сообщением рассылки, использование переключателя в главном меню Чат-бота, направление команды /unsubscribe.</w:t>
      </w:r>
    </w:p>
    <w:p>
      <w:pPr>
        <w:jc w:val="both"/>
      </w:pPr>
      <w:r>
        <w:t>77. Подготовка и направление информационной рассылки осуществляется координатором АЕМО либо специалистом с ролью «it» через мастер /broadcast. Мастер предусматривает: ввод текста рассылки (не более 1000 (одной тысячи) символов), отображение предпросмотра с указанием числа получателей, подтверждение оператором, отправку сообщений с ограничением скорости (по умолчанию 1 (одно) сообщение в секунду, параметр BROADCAST_RATE_LIMIT_PER_SEC).</w:t>
      </w:r>
    </w:p>
    <w:p>
      <w:pPr>
        <w:jc w:val="both"/>
      </w:pPr>
      <w:r>
        <w:t>78. Оператор вправе приложить к рассылке фотографии в количестве от 1 (одной) до значения настраиваемого параметра broadcast_max_images (по умолчанию 5 (пять), допустимый диапазон от 1 до 20). Приложенные фотографии направляются каждому подписчику в составе исходной рассылки. Карточка предпросмотра шага подтверждения мастера отображает количество приложенных фотографий и сами фотографии. При превышении установленного лимита Чат-бот выводит оператору предупреждение с указанием числа приложенных и числа направляемых фотографий; излишние фотографии не направляются.</w:t>
      </w:r>
    </w:p>
    <w:p>
      <w:pPr>
        <w:jc w:val="both"/>
      </w:pPr>
      <w:r>
        <w:t>79. Между моментом подтверждения отправки рассылки оператором и моментом начала фактической отправки жителям Чат-бот выдерживает паузу 5 (пять) минут для возможности отмены при обнаружении ошибки. Для рассылок неотложного характера, помеченных в тексте маркером [ЧС] (в начале текста либо после пробела, без учета регистра), пауза сокращается до 30 (тридцати) секунд. Указанные значения паузы зафиксированы в программном коде Чат-бота и не настраиваются через параметры окружения. Использование маркера [ЧС] без действительной чрезвычайной ситуации не допускается — это снижает доверие жителей к маркеру и в перспективе приводит к игнорированию рассылок о реальных чрезвычайных ситуациях.</w:t>
      </w:r>
    </w:p>
    <w:p>
      <w:pPr>
        <w:jc w:val="both"/>
      </w:pPr>
      <w:r>
        <w:t>80. В период паузы и в период выполнения рассылки в служебной группе доступна кнопка «Экстренно остановить». Указанная кнопка доступна оператору с любой ролью и предназначена для экстренного прекращения рассылки в случае выявления ошибки.</w:t>
      </w:r>
    </w:p>
    <w:p>
      <w:pPr>
        <w:jc w:val="both"/>
      </w:pPr>
      <w:r>
        <w:t>81. Координатор АЕМО либо специалист с ролью «it» может сохранять часто используемые тексты информационных рассылок в качестве шаблонов через мастер «Шаблоны рассылок» в панели /op_help. Шаблон содержит заголовок (для идентификации в перечне) и текст рассылки. При запуске мастера /broadcast доступна функция применения шаблона — выбор шаблона подставляет его текст в качестве черновика, дальнейшая отправка происходит в порядке, установленном настоящим разделом.</w:t>
      </w:r>
    </w:p>
    <w:p>
      <w:pPr>
        <w:jc w:val="both"/>
      </w:pPr>
      <w:r>
        <w:t>82. Рассылка направляется исключительно жителям, имеющим действующее согласие на обработку персональных данных в целях направления информационных сообщений и не заблокированным в Чат-боте.</w:t>
      </w:r>
    </w:p>
    <w:p>
      <w:pPr>
        <w:jc w:val="both"/>
      </w:pPr>
      <w:r>
        <w:t>83. Сведения о направленных рассылках сохраняются в журнале действий с указанием количества доставленных и недоставленных сообщений.</w:t>
      </w:r>
    </w:p>
    <w:p>
      <w:pPr>
        <w:keepNext/>
        <w:ind w:firstLine="0"/>
        <w:jc w:val="center"/>
      </w:pPr>
      <w:r>
        <w:rPr>
          <w:b/>
        </w:rPr>
        <w:t>10. Защита персональных данных</w:t>
      </w:r>
    </w:p>
    <w:p>
      <w:pPr>
        <w:jc w:val="both"/>
      </w:pPr>
      <w:r>
        <w:t>84. В Чат-боте обрабатываются идентификатор аккаунта MAX (max_user_id), имя, телефон, населенный пункт, адрес проблемы, текст, вложения и переписка, сведения о согласии, диалоге и доставке. Идентификатор MAX остается персональными данными, пока позволяет связать запись с человеком; отсутствие имени и телефона само по себе не означает обезличивания. При добровольной передаче геолокации координаты используются для определения адреса и могут временно сохраняться в техническом событии. Специальные категории данных и биометрические данные для установления личности не запрашиваются; обычная фотография проблемы не считается автоматически биометрией. При непреднамеренном поступлении чувствительных сведений оператор прекращает их дальнейшую пересылку, ограничивает доступ и сообщает ответственному за ПДн и специалисту с ролью «it». Они проверяют основание обработки, организуют блокирование, прекращение обработки и уничтожение при отсутствии основания, включая подконтрольные копии, по внутренней инструкции. Предупреждение пользователю не является техническим запретом на поступление таких данных; прямое редактирование рабочей базы без согласованной процедуры не применяется.</w:t>
      </w:r>
    </w:p>
    <w:p>
      <w:pPr>
        <w:jc w:val="both"/>
      </w:pPr>
      <w:r>
        <w:t>85. Факт и время согласия, отзыва и подписки сохраняются в базе. Для нового согласия на обработку сообщения сохраняются фактически показанный текст, дата и время, хеш редакции и связь с запросом согласия. История доступна уполномоченным сотрудникам через карточку обращения и аудиторию. Если исторический текст не сохранен, интерфейс должен сообщать об отсутствии данных; подставлять текущую редакцию запрещается.</w:t>
      </w:r>
    </w:p>
    <w:p>
      <w:pPr>
        <w:jc w:val="both"/>
      </w:pPr>
      <w:r>
        <w:t>86. Применимый уровень защищенности определяет Оператор по результатам оценки состава данных, актуальных угроз и фактической системы в соответствии с постановлением Правительства Российской Федерации от 01.11.2012 № 1119. Репозиторий и предупреждение не направлять чувствительные сведения не подтверждают автоматически четвертый уровень. До утверждения регламента ответственное лицо оформляет оценку и необходимые меры защиты.</w:t>
      </w:r>
    </w:p>
    <w:p>
      <w:pPr>
        <w:jc w:val="both"/>
      </w:pPr>
      <w:r>
        <w:t>87. Программно-технические меры защиты персональных данных оцениваются в составе необходимого набора мер с учетом приказа Федеральной службы по техническому и экспортному контролю от 18.02.2013 № 21 (в том числе меры групп идентификации и аутентификации субъектов доступа, управления доступом, регистрации событий безопасности). Требования к учету машинных носителей, ведению (хранению) журналов событий безопасности и иные организационные меры обеспечиваются Администрацией в соответствии с применимыми требованиями уполномоченных федеральных органов исполнительной власти в области информационной безопасности. Перечень реализованных в программном коде защитных механизмов приведен в разделе 11 настоящего Регламента.</w:t>
      </w:r>
    </w:p>
    <w:p>
      <w:pPr>
        <w:jc w:val="both"/>
      </w:pPr>
      <w:r>
        <w:t>88. Право субъекта персональных данных на доступ к своим персональным данным и сведениям об их обработке (статья 14 Федерального закона № 152-ФЗ) реализуется через возможность жителя получить командой /export выгрузку своих персональных данных, обращений, переписки и сведений о вложениях в машиночитаемом виде (при большом объеме выгрузка направляется несколькими сообщениями) и просмотреть свои обращения в разделе «Мои обращения» Чат-бота. Дополнительно сведения об операторе и о порядке обработки персональных данных доводятся до жителя через политику данных бота, предоставляемую отдельным файлом. Параметр policy_url содержит временную справочную ссылку на ранее опубликованную районную политику; его нельзя выдавать за подтверждение утверждения политики округа.</w:t>
      </w:r>
    </w:p>
    <w:p>
      <w:pPr>
        <w:jc w:val="both"/>
      </w:pPr>
      <w:r>
        <w:t>89. Право на отзыв согласия (часть 2 статьи 9 Федерального закона № 152-ФЗ) реализуется через интерактивный сценарий «Уйти из бота» в подменю «Настройки и помощь», предусматривающий три варианта действий жителя:</w:t>
      </w:r>
    </w:p>
    <w:p>
      <w:pPr>
        <w:jc w:val="both"/>
      </w:pPr>
      <w:r>
        <w:t>1) отключение получения рассылки с сохранением согласия на обработку персональных данных и истории обращений;</w:t>
      </w:r>
    </w:p>
    <w:p>
      <w:pPr>
        <w:jc w:val="both"/>
      </w:pPr>
      <w:r>
        <w:t>2) отзыв согласия на обработку персональных данных с прекращением автоматических ответов через Чат-бот и отдельной оценкой дальнейшей работы по уже поданным сообщениям;</w:t>
      </w:r>
    </w:p>
    <w:p>
      <w:pPr>
        <w:jc w:val="both"/>
      </w:pPr>
      <w:r>
        <w:t>3) немедленное удаление персональных данных в рабочей базе данных Чат-бота.</w:t>
      </w:r>
    </w:p>
    <w:p>
      <w:pPr>
        <w:jc w:val="both"/>
      </w:pPr>
      <w:r>
        <w:t>90. Обязанность Администрации как оператора прекратить обработку и уничтожить персональные данные жителя в случае отзыва согласия, если их хранение более не требуется для целей обработки (часть 5 статьи 21 Федерального закона № 152-ФЗ — в срок не более 30 (тридцати) дней с даты поступления отзыва), реализуется двумя способами:</w:t>
      </w:r>
    </w:p>
    <w:p>
      <w:pPr>
        <w:jc w:val="both"/>
      </w:pPr>
      <w:r>
        <w:t>1) самостоятельно жителем — командой /forget в личной переписке с Чат-ботом либо нажатием соответствующей кнопки в сценарии «Уйти из бота»;</w:t>
      </w:r>
    </w:p>
    <w:p>
      <w:pPr>
        <w:jc w:val="both"/>
      </w:pPr>
      <w:r>
        <w:t>2) по запросу субъекта персональных данных, направленному в Администрацию, — специалистом с ролью «it» командой /erase max_user_id=&lt;идентификатор&gt; или /erase phone=&lt;номер&gt;, либо нажатием кнопки «Удалить ПДн» в карточке обращения. Оба формата команды выполняются одним обработчиком.</w:t>
      </w:r>
    </w:p>
    <w:p>
      <w:pPr>
        <w:jc w:val="both"/>
      </w:pPr>
      <w:r>
        <w:t>91. Отзыв согласия выполняется жителем в меню «Настройки и помощь» → «Уйти из бота» → «Отозвать согласие». Новые сообщения без нового согласия не принимаются, подписка отключается, текущий диалог и черновик анкеты очищаются. Автоматическая отправка ответов через Чат-бот после отзыва блокируется. Ранее поданные открытые сообщения сохраняются до правовой оценки и очистки. Самостоятельное законное основание продолжения не настроено и не доказано самим наличием карточки; уполномоченное лицо оценивает конкретный случай и при наличии основания организует дальнейшую работу через официальный канал вне Чат-бота. Кнопка «Удалить данные» в том же меню и служебная операция /erase запускают немедленную очистку рабочей базы: закрывают открытые обращения, удаляют запись жителя, содержимое, адреса, вложения, черновики и попытки ответов; оставшиеся записи обращений связываются с общей технической записью. Бот не удаляет автоматически сообщения в MAX и ранее выданные выгрузки. Сотрудники вручную проверяют основания хранения, очищают внешние копии и фиксируют результат. Незавершенная очистка известных резервных копий блокирует новые снимки. Исторические копии без идентификатора, скачанные файлы, версии внешних объектов и снимки проверяются отдельно по внутренней инструкции. Отзыв или удаление не являются блокировкой за злоупотребления.</w:t>
      </w:r>
    </w:p>
    <w:p>
      <w:pPr>
        <w:jc w:val="both"/>
      </w:pPr>
      <w:r>
        <w:t>92. Поиск данных для плановой очистки после отзыва начинается с 29-го дня и выполняется ежечасно, с резервом до предельных 30 дней при отсутствии самостоятельного основания продолжать обработку. Перед удалением согласие перепроверяется под блокировкой записи. Незакрытые обращения закрываются; заранее направляется предупреждение о приближении срока. Недоступность процесса не продлевает законный срок: специалист с ролью «it» контролирует выполнение и иные копии. Если уничтожение в применимый срок невозможно, ответственный оформляет основание, блокирование и предельный срок по части 6 статьи 21 Федерального закона № 152-ФЗ; это не автоматическая отсрочка для всех резервных копий.</w:t>
      </w:r>
    </w:p>
    <w:p>
      <w:pPr>
        <w:jc w:val="both"/>
      </w:pPr>
      <w:r>
        <w:t>93. Пять лет — операционный горизонт для работы с сообщениями и оценки принятых мер, а не автоматически применимый архивный срок дела. Нижняя граница очистки определяется по самой поздней из дат: закрытия (при его отсутствии — ответа, иначе — подачи), начала текущего периода при возобновлении и последнего принятия нового обращения в работу. Более поздняя переписка также сдвигает очистку. Принятие нового обращения в работу сохраняется отдельной отметкой и не переносит начало срока первого ответа. Поэтому обращение, поданное шесть лет назад и возобновленное сегодня, не очищается по старой дате подачи. Задача очищает текст, адрес и сведения о вложениях, сохраняя часть метаданных, и запускает очистку распознанных локальных резервных копий. Сообщения MAX и ранее выданные выгрузки бот автоматически не удаляет. Внешние копии, скачанные файлы, хранение платформой MAX, внешние снимки и журналы хоста уполномоченные сотрудники проверяют и очищают вручную по внутренней инструкции; подтвержденный результат и незавершенные действия фиксируются отдельно. Возможность повторной идентификации по остаткам оценивается отдельно. Достижение цели, отзыв и другие основания могут требовать более раннего удаления. Архивный срок и номенклатура определяются по фактическому виду документа и применимому перечню; одной аналогии с обращениями по Федеральному закону № 59-ФЗ недостаточно.</w:t>
      </w:r>
    </w:p>
    <w:p>
      <w:pPr>
        <w:jc w:val="both"/>
      </w:pPr>
      <w:r>
        <w:t>94. При выявлении инцидента, связанного с нарушением безопасности персональных данных и повлекшего неправомерную или случайную передачу (предоставление, распространение, доступ) персональных данных, Администрация уведомляет уполномоченный орган по защите прав субъектов персональных данных (Федеральную службу по надзору в сфере связи, информационных технологий и массовых коммуникаций) в порядке и сроки, установленные частью 3.1 статьи 21 Федерального закона № 152-ФЗ (введена Федеральным законом от 14.07.2022 № 266-ФЗ): в течение 24 (двадцати четырех) часов — о факте инцидента, его предполагаемых причинах, предполагаемом вреде правам субъектов персональных данных и принятых мерах по устранению последствий; в течение 72 (семидесяти двух) часов — о результатах внутреннего расследования и о лицах, действия которых стали причиной инцидента (при их установлении). Автоматическая фиксация такого инцидента в журнале действий Чат-бота не предусмотрена; уведомление готовится ответственными должностными лицами Администрации.</w:t>
      </w:r>
    </w:p>
    <w:p>
      <w:pPr>
        <w:keepNext/>
        <w:ind w:firstLine="0"/>
        <w:jc w:val="center"/>
      </w:pPr>
      <w:r>
        <w:rPr>
          <w:b/>
        </w:rPr>
        <w:t>11. Защитные механизмы информационной безопасности</w:t>
      </w:r>
    </w:p>
    <w:p>
      <w:pPr>
        <w:jc w:val="both"/>
      </w:pPr>
      <w:r>
        <w:t>95. В Чат-боте реализованы следующие программно-технические меры защиты, подлежащие оценке в составе мер защиты информационной системы:</w:t>
      </w:r>
    </w:p>
    <w:p>
      <w:pPr>
        <w:jc w:val="both"/>
      </w:pPr>
      <w:r>
        <w:t>1) защита от снятия блокировки жителем через устаревшие интерактивные кнопки согласия — повторное нажатие старой кнопки «Согласен» в истории чата не снимает признак блокировки жителя; разблокировка возможна только через операцию специалиста с ролью «it»;</w:t>
      </w:r>
    </w:p>
    <w:p>
      <w:pPr>
        <w:jc w:val="both"/>
      </w:pPr>
      <w:r>
        <w:t>2) обязательное шифрование резервных копий базы данных алгоритмом GPG (AES-256) — резервные копии, не прошедшие шифрование, на сервере не сохраняются (создание незашифрованной копии допускается только при явной конфигурации BACKUP_ALLOW_UNENCRYPTED для целей разработки); при сбое на стадии шифрования незашифрованный файл автоматически удаляется;</w:t>
      </w:r>
    </w:p>
    <w:p>
      <w:pPr>
        <w:jc w:val="both"/>
      </w:pPr>
      <w:r>
        <w:t>3) защита от подмены адресата операторского ответа через подделку маркера обращения — маркер обращения принимается Чат-ботом только из сообщений, отправленных самим Чат-ботом;</w:t>
      </w:r>
    </w:p>
    <w:p>
      <w:pPr>
        <w:jc w:val="both"/>
      </w:pPr>
      <w:r>
        <w:t>4) ограничение значений настраиваемых параметров-ссылок официальными доменами — параметры policy_url, electronic_reception_url, udth_schedule_url, udth_schedule_intermunicipal_url принимаются только при принадлежности к доменам elizovomr.ru, kamgov.ru, gosuslugi.ru, kamchatka.gov.ru (включая поддомены); перечень доменов изменяется только правкой программного кода Чат-бота и не настраивается через интерфейс; проверка распространяется в том числе на ссылки, вложенные в параметры запроса разрешенной ссылки, и на ссылки с использованием визуально неотличимых символов из других алфавитов;</w:t>
      </w:r>
    </w:p>
    <w:p>
      <w:pPr>
        <w:jc w:val="both"/>
      </w:pPr>
      <w:r>
        <w:t>5) ограничение скорости дополнений к обращению одним жителем — не более 5 (пяти) дополнений в час на одно обращение, не чаще одного раза в 30 (тридцать) секунд;</w:t>
      </w:r>
    </w:p>
    <w:p>
      <w:pPr>
        <w:jc w:val="both"/>
      </w:pPr>
      <w:r>
        <w:t>6) проверка активности роли оператора непосредственно перед доставкой каждого ответа жителю — деактивированный оператор не может направить ответ, даже если до момента деактивации он успел инициировать формирование ответа;</w:t>
      </w:r>
    </w:p>
    <w:p>
      <w:pPr>
        <w:jc w:val="both"/>
      </w:pPr>
      <w:r>
        <w:t>7) отказ от обработки события при невозможности зафиксировать ключ идемпотентности — любая ошибка записи ключа идемпотентности приводит к отбрасыванию события, что исключает повторное срабатывание изменяющей данные операции через искусственное замедление базы данных;</w:t>
      </w:r>
    </w:p>
    <w:p>
      <w:pPr>
        <w:jc w:val="both"/>
      </w:pPr>
      <w:r>
        <w:t>8) маскирование персональных данных в служебных уведомлениях — номера телефонов в служебных уведомлениях маскируются (полный номер виден только при адресном запросе через команду /find_resident);</w:t>
      </w:r>
    </w:p>
    <w:p>
      <w:pPr>
        <w:jc w:val="both"/>
      </w:pPr>
      <w:r>
        <w:t>9) двухслойная проверка полномочий оператора при команде /reply — проверка роли и принадлежности к перечню активных операторов выполняется независимо от способа подачи команды;</w:t>
      </w:r>
    </w:p>
    <w:p>
      <w:pPr>
        <w:jc w:val="both"/>
      </w:pPr>
      <w:r>
        <w:t>10) защита от параллельного двойного запуска программного сервиса — вторая копия сервиса при запуске обнаруживает работающую первую и завершается, что исключает дублирование ответов и рассылок;</w:t>
      </w:r>
    </w:p>
    <w:p>
      <w:pPr>
        <w:jc w:val="both"/>
      </w:pPr>
      <w:r>
        <w:t>11) режим ограничения исходящих сетевых соединений сервера перечнем разрешенных адресатов (серверов платформы MAX) — обеспечивается служебным сценарием на уровне операционной системы сервера и вводится в постоянную эксплуатацию отделом цифрового развития.</w:t>
      </w:r>
    </w:p>
    <w:p>
      <w:pPr>
        <w:jc w:val="both"/>
      </w:pPr>
      <w:r>
        <w:t>96. Чат-бот применяет автоматическую сверку входящих ссылок с открытыми источниками сведений о вредоносных и фишинговых ресурсах: URLhaus, ThreatFox и (при наличии заданного ключа PHISHTANK_APP_KEY) PhishTank. Иные источники сведений о вредоносных ресурсах в программном коде не используются. Сведения обновляются ежечасно; при устаревании указанных сведений более чем на 6 (шесть) часов специалисту с ролью «it» направляется критическое уведомление, пробивающее тихие часы. В карточках обращений ссылки, поступившие от жителей, обезвреживаются (процедура «defang»): между протоколом и доменом вставляется разделитель, в результате чего мессенджер MAX не определяет такой текст как переходящую ссылку. При проверке ссылок применяется нормализация по стандарту Unicode (NFKC) для выявления адресов с использованием совместимых и полноширинных символов.</w:t>
      </w:r>
    </w:p>
    <w:p>
      <w:pPr>
        <w:jc w:val="both"/>
      </w:pPr>
      <w:r>
        <w:t>97. Чат-бот предоставляет три эндпоинта проверки работоспособности на локальном сетевом порте 8080: /livez (проверка «жив» — только внутренний сигнал работы, без обращения к базе данных; используется проверкой Docker, внешним контролем работоспособности и процедурой автоматического развертывания); /readyz (проверка готовности — сигнал работы и контрольный запрос к базе данных); /healthz (для обратной совместимости равнозначен /readyz). Указанные эндпоинты доступны только с самого сервера (локальный интерфейс 127.0.0.1) и наружу не публикуются, что согласуется с положением раздела 3 настоящего Регламента о работе Чат-бота без предоставления входящего публичного сетевого доступа. Полная диагностическая информация отдается только локальным запросам; внешним — лишь признак работоспособности.</w:t>
      </w:r>
    </w:p>
    <w:p>
      <w:pPr>
        <w:jc w:val="both"/>
      </w:pPr>
      <w:r>
        <w:t>98. Контроль состояния защитных механизмов осуществляется специалистом с ролью «it» в соответствии с внутренней технической документацией отдела цифрового развития. Изменения в перечне защитных механизмов вносятся в порядке, установленном разделом 17 настоящего Регламента.</w:t>
      </w:r>
    </w:p>
    <w:p>
      <w:pPr>
        <w:keepNext/>
        <w:ind w:firstLine="0"/>
        <w:jc w:val="center"/>
      </w:pPr>
      <w:r>
        <w:rPr>
          <w:b/>
        </w:rPr>
        <w:t>12. Блокировка жителя</w:t>
      </w:r>
    </w:p>
    <w:p>
      <w:pPr>
        <w:jc w:val="both"/>
      </w:pPr>
      <w:r>
        <w:t>99. Блокировка жителя в Чат-боте применяется как техническая мера защиты от злоупотреблений: массовых однотипных сообщений, угроз, оскорблений оператора, мошенничества, распространения незаконных материалов, действий, направленных на нарушение работы Чат-бота или служебной группы.</w:t>
      </w:r>
    </w:p>
    <w:p>
      <w:pPr>
        <w:jc w:val="both"/>
      </w:pPr>
      <w:r>
        <w:t>100. Критика работы должностных лиц и муниципальных служб не является основанием для блокировки.</w:t>
      </w:r>
    </w:p>
    <w:p>
      <w:pPr>
        <w:jc w:val="both"/>
      </w:pPr>
      <w:r>
        <w:t>101. Право блокировки и разблокировки жителя предоставлено исключительно специалисту с ролью «it». Указанное право реализуется нажатием кнопки «Заблокировать» или «Разблокировать» в карточке обращения жителя либо в разделе «Аудитория и согласия» панели быстрых действий /op_help.</w:t>
      </w:r>
    </w:p>
    <w:p>
      <w:pPr>
        <w:jc w:val="both"/>
      </w:pPr>
      <w:r>
        <w:t>102. Применению блокировки предшествует обсуждение в служебной группе с участием координатора АЕМО. Координатор АЕМО и иные операторы доводят основания для блокировки до специалиста с ролью «it» сообщением в служебной группе в порядке, установленном разделом 4 настоящего Регламента.</w:t>
      </w:r>
    </w:p>
    <w:p>
      <w:pPr>
        <w:jc w:val="both"/>
      </w:pPr>
      <w:r>
        <w:t>103. Заблокированный житель не может направлять в Чат-бот новые сообщения, получать ответы операторов через Чат-бот и получать информационные рассылки. Открытые обращения такого жителя закрываются автоматически.</w:t>
      </w:r>
    </w:p>
    <w:p>
      <w:pPr>
        <w:jc w:val="both"/>
      </w:pPr>
      <w:r>
        <w:t>104. Блокировка в Чат-боте не ограничивает право жителя обратиться в Администрацию по иным официальным каналам связи.</w:t>
      </w:r>
    </w:p>
    <w:p>
      <w:pPr>
        <w:jc w:val="both"/>
      </w:pPr>
      <w:r>
        <w:t>105. Все действия по блокировке и разблокировке жителей фиксируются в журнале действий.</w:t>
      </w:r>
    </w:p>
    <w:p>
      <w:pPr>
        <w:keepNext/>
        <w:ind w:firstLine="0"/>
        <w:jc w:val="center"/>
      </w:pPr>
      <w:r>
        <w:rPr>
          <w:b/>
        </w:rPr>
        <w:t>13. Журнал действий операторов</w:t>
      </w:r>
    </w:p>
    <w:p>
      <w:pPr>
        <w:jc w:val="both"/>
      </w:pPr>
      <w:r>
        <w:t>106. Чат-бот ведет автоматизированный журнал значимых действий операторов и системных событий безопасности (таблица audit_log). В журнал фиксируются: идентификатор инициатора действия, тип действия, целевой объект, дата и время.</w:t>
      </w:r>
    </w:p>
    <w:p>
      <w:pPr>
        <w:jc w:val="both"/>
      </w:pPr>
      <w:r>
        <w:t>107. Перечень типов действий, фиксируемых в журнале:</w:t>
      </w:r>
    </w:p>
    <w:p>
      <w:pPr>
        <w:jc w:val="both"/>
      </w:pPr>
      <w:r>
        <w:t>1) reply — ответ жителю цитированием (свайп-ответ);</w:t>
      </w:r>
    </w:p>
    <w:p>
      <w:pPr>
        <w:jc w:val="both"/>
      </w:pPr>
      <w:r>
        <w:t>2) reply_via_command — ответ жителю командой /reply;</w:t>
      </w:r>
    </w:p>
    <w:p>
      <w:pPr>
        <w:jc w:val="both"/>
      </w:pPr>
      <w:r>
        <w:t>3) reopen — возобновление обращения;</w:t>
      </w:r>
    </w:p>
    <w:p>
      <w:pPr>
        <w:jc w:val="both"/>
      </w:pPr>
      <w:r>
        <w:t>4) close — закрытие обращения без ответа;</w:t>
      </w:r>
    </w:p>
    <w:p>
      <w:pPr>
        <w:jc w:val="both"/>
      </w:pPr>
      <w:r>
        <w:t>5) erase — удаление персональных данных жителя специалистом с ролью «it»;</w:t>
      </w:r>
    </w:p>
    <w:p>
      <w:pPr>
        <w:jc w:val="both"/>
      </w:pPr>
      <w:r>
        <w:t>6) self_erase — удаление персональных данных по инициативе жителя;</w:t>
      </w:r>
    </w:p>
    <w:p>
      <w:pPr>
        <w:jc w:val="both"/>
      </w:pPr>
      <w:r>
        <w:t>7) self_consent_revoke — отзыв жителем согласия на обработку персональных данных в сценарии «Уйти из бота»;</w:t>
      </w:r>
    </w:p>
    <w:p>
      <w:pPr>
        <w:jc w:val="both"/>
      </w:pPr>
      <w:r>
        <w:t>8) self_subscribe_broadcast — оформление жителем подписки на рассылку;</w:t>
      </w:r>
    </w:p>
    <w:p>
      <w:pPr>
        <w:jc w:val="both"/>
      </w:pPr>
      <w:r>
        <w:t>9) block — блокировка жителя;</w:t>
      </w:r>
    </w:p>
    <w:p>
      <w:pPr>
        <w:jc w:val="both"/>
      </w:pPr>
      <w:r>
        <w:t>10) unblock — разблокировка жителя;</w:t>
      </w:r>
    </w:p>
    <w:p>
      <w:pPr>
        <w:jc w:val="both"/>
      </w:pPr>
      <w:r>
        <w:t>11) broadcast_send — направление информационной рассылки;</w:t>
      </w:r>
    </w:p>
    <w:p>
      <w:pPr>
        <w:jc w:val="both"/>
      </w:pPr>
      <w:r>
        <w:t>12) broadcast_stop — экстренная остановка рассылки;</w:t>
      </w:r>
    </w:p>
    <w:p>
      <w:pPr>
        <w:jc w:val="both"/>
      </w:pPr>
      <w:r>
        <w:t>13) broadcast_cancel_cooldown — отмена рассылки в период паузы перед отправкой;</w:t>
      </w:r>
    </w:p>
    <w:p>
      <w:pPr>
        <w:jc w:val="both"/>
      </w:pPr>
      <w:r>
        <w:t>14) broadcast_template_create, broadcast_template_update, broadcast_template_rename, broadcast_template_clone, broadcast_template_delete — создание, изменение, переименование, копирование и удаление шаблона рассылки;</w:t>
      </w:r>
    </w:p>
    <w:p>
      <w:pPr>
        <w:jc w:val="both"/>
      </w:pPr>
      <w:r>
        <w:t>15) operator_upsert — регистрация или обновление сведений об операторе;</w:t>
      </w:r>
    </w:p>
    <w:p>
      <w:pPr>
        <w:jc w:val="both"/>
      </w:pPr>
      <w:r>
        <w:t>16) operator_role_change — изменение роли оператора;</w:t>
      </w:r>
    </w:p>
    <w:p>
      <w:pPr>
        <w:jc w:val="both"/>
      </w:pPr>
      <w:r>
        <w:t>17) operator_deactivate — мягкая деактивация оператора;</w:t>
      </w:r>
    </w:p>
    <w:p>
      <w:pPr>
        <w:jc w:val="both"/>
      </w:pPr>
      <w:r>
        <w:t>18) operator_reactivate — реактивация ранее деактивированного оператора;</w:t>
      </w:r>
    </w:p>
    <w:p>
      <w:pPr>
        <w:jc w:val="both"/>
      </w:pPr>
      <w:r>
        <w:t>19) operator_auto_deactivated_stale — автоматическая деактивация оператора, покинувшего служебную группу;</w:t>
      </w:r>
    </w:p>
    <w:p>
      <w:pPr>
        <w:jc w:val="both"/>
      </w:pPr>
      <w:r>
        <w:t>20) setting_update — изменение значения настройки Чат-бота;</w:t>
      </w:r>
    </w:p>
    <w:p>
      <w:pPr>
        <w:jc w:val="both"/>
      </w:pPr>
      <w:r>
        <w:t>21) setting_list_add, setting_list_del — добавление и удаление отдельного элемента списочного настраиваемого параметра (topics, localities);</w:t>
      </w:r>
    </w:p>
    <w:p>
      <w:pPr>
        <w:jc w:val="both"/>
      </w:pPr>
      <w:r>
        <w:t>22) setting_obj_add, setting_obj_del — добавление и удаление отдельного элемента объектного настраиваемого параметра (emergency_contacts, transport_dispatcher_contacts);</w:t>
      </w:r>
    </w:p>
    <w:p>
      <w:pPr>
        <w:jc w:val="both"/>
      </w:pPr>
      <w:r>
        <w:t>23) settings_pr_created — создание запроса на включение изменений (pull request) для синхронизации настроек с репозиторием Чат-бота;</w:t>
      </w:r>
    </w:p>
    <w:p>
      <w:pPr>
        <w:jc w:val="both"/>
      </w:pPr>
      <w:r>
        <w:t>24) resident_search_found, resident_search_not_found — результат поиска жителя командой /find_resident (с маскированием телефона в журнале);</w:t>
      </w:r>
    </w:p>
    <w:p>
      <w:pPr>
        <w:jc w:val="both"/>
      </w:pPr>
      <w:r>
        <w:t>25) auto_erase_pdn_retention — очистка данных в рабочей базе после отзыва согласия.</w:t>
      </w:r>
    </w:p>
    <w:p>
      <w:pPr>
        <w:jc w:val="both"/>
      </w:pPr>
      <w:r>
        <w:t>108. Тексты сообщений жителей, ответов операторов, рассылок и значения измененных настроек в журнале действий не сохраняются. Указанные сведения хранятся в основных таблицах базы данных и подлежат раскрытию исключительно в установленном законодательством порядке.</w:t>
      </w:r>
    </w:p>
    <w:p>
      <w:pPr>
        <w:jc w:val="both"/>
      </w:pPr>
      <w:r>
        <w:t>109. Записи журнала действий хранятся 1 (один) год (365 дней) с момента события, после чего автоматически уничтожаются (параметр AUDIT_LOG_RETENTION_DAYS, диапазон 30—3650 дней). Срок предусмотрен типовой конфигурацией и подлежит утверждению Оператором в соответствии с принципом ограничения хранения персональных данных (часть 7 статьи 5 Федерального закона № 152-ФЗ — хранение не дольше, чем требуют цели обработки) и обеспечивает возможность обнаружения, идентификации и анализа инцидентов информационной безопасности на протяжении достаточного периода. Записи журнала, подтверждающие уничтожение (обезличивание) персональных данных, хранятся 3 (три) года (1095 дней, параметр AUDIT_ERASURE_RETENTION_DAYS) — в течение периода, когда подтверждение исполнения части 5 статьи 21 Федерального закона № 152-ФЗ может быть истребовано уполномоченным органом. Указанная задача выполняется по расписанию ежедневно в 04 часа 15 минут.</w:t>
      </w:r>
    </w:p>
    <w:p>
      <w:pPr>
        <w:keepNext/>
        <w:ind w:firstLine="0"/>
        <w:jc w:val="center"/>
      </w:pPr>
      <w:r>
        <w:rPr>
          <w:b/>
        </w:rPr>
        <w:t>14. Резервное копирование и фоновые задачи</w:t>
      </w:r>
    </w:p>
    <w:p>
      <w:pPr>
        <w:jc w:val="both"/>
      </w:pPr>
      <w:r>
        <w:t>110. Планировщик регистрирует 23 обязательные задачи и одну дополнительную при наличии HEALTHCHECK_URL, всего до 24. Ниже указаны идентификаторы исходного кода и фактические условия запуска. Время календарных триггеров задается TIMEZONE (по умолчанию Asia/Kamchatka); рабочие ограничения сверяются с сохраненным расписанием. Повторные тики объединяются, одновременные экземпляры одной задачи ограничены; это не обеспечивает однократность внешнего MAX API. Ежемесячный XLSX формируется за предыдущий календарный месяц отдельно от ручной команды /stats.</w:t>
      </w:r>
    </w:p>
    <w:p>
      <w:pPr>
        <w:jc w:val="both"/>
      </w:pPr>
      <w:r>
        <w:t>Таблица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2835"/>
        <w:gridCol w:w="2608"/>
        <w:gridCol w:w="3628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№ п/п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Идентификатор задачи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Запуск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Назначение</w:t>
            </w:r>
          </w:p>
        </w:tc>
      </w:tr>
      <w:tr>
        <w:trPr>
          <w:cantSplit/>
          <w:tblHeader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initial-card-recovery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при старте и каждые 60 секунд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восстановление не начатых публикаций и истории подтвержденных ответов; неопределенные исходы без автоматической повторной отправки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pulse-hourly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каждый час 24/7 в :05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проверка возможности отправить включённый пульс не чаще раза в день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3.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pulse-workhours-extra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пн–пт 09:00–17:59 в :35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дополнительная попытка пульса, если сегодня ещё не отправлялся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4.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startup-pulse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+5 секунд после старта (DateTrigger, одноразово)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подтверждение, что процесс поднялся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5.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health-selfcheck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каждые HEALTHCHECK_INTERVAL_MIN мин (5 по умолчанию)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мониторит heartbeat, шлёт алёрт при healthy↔unhealthy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6.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healthcheck-ping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интервал HEALTHCHECK_INTERVAL_MIN; только при заданном HEALTHCHECK_URL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внешний сигнал мониторинга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7.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funnel-watchdog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ежечасно в :15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сброс зависших анкет воронки приёма обращения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8.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open-reminder-workhours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ежечасно в :10; действующее рабочее окно, тихие часы и переключатель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обновление единой панели очереди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9.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overdue-reminder-workhours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ежечасно в :40; действующее рабочее окно, тихие часы и переключатель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обновление той же панели очереди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10.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monthly-stats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 числа в 09:00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автоматический отчёт за прошлый месяц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11.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events-retention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ежедневно 04:00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удаление событий старше 30 дней (idempotency cleanup)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12.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pdn-retention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ежедневно в 04:30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проверка очистки с 29-го дня после отзыва и предупреждение о приближении срока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13.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pdn-retention-hourly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ежечасно в :20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дополнительная проверка очистки после отзыва без повторного предупреждения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14.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appeals-5y-retention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ежедневно в 04:45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очистка содержимого по операционному пятилетнему правилу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15.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audit-log-retention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ежедневно 04:15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удаление audit_log старше AUDIT_LOG_RETENTION_DAYS (default 365), 152-ФЗ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16.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events-retention-catchup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+30 секунд после старта (DateTrigger, одноразово)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догоняющий прогон events-retention, если суточный тик был пропущен простоем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17.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pdn-retention-catchup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+30 секунд после старта (DateTrigger, одноразово)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догоняющий прогон pdn-retention, если суточный тик был пропущен простоем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18.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appeals-5y-retention-catchup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+30 секунд после старта (DateTrigger, одноразово)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догоняющий прогон appeals-5y-retention, если суточный тик был пропущен простоем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19.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audit-log-retention-catchup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+30 секунд после старта (DateTrigger, одноразово)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догоняющий прогон audit-log-retention, если суточный тик был пропущен простоем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20.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stale-operators-cleanup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ежедневно 04:20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пометить покинувших служебную группу операторов как неактивных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21.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threat-intel-refresh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ежечасно в :17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обновление локального кэша URL-хостов (URLhaus + ThreatFox + PhishTank)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22.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broadcast-draft-reaper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ежечасно в :37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DRAFT-рассылки старше 30 минут → FAILED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23.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db-backup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BACKUP_DAY_OF_WEEK, BACKUP_HOUR, BACKUP_MINUTE; по умолчанию воскресенье 03:00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необязательный бэкап при заданном локальном каталоге и отсутствии незавершенной очистки копий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24.</w:t>
            </w:r>
          </w:p>
        </w:tc>
        <w:tc>
          <w:tcPr>
            <w:tcW w:type="dxa" w:w="283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db-backup-verify</w:t>
            </w:r>
          </w:p>
        </w:tc>
        <w:tc>
          <w:tcPr>
            <w:tcW w:type="dxa" w:w="260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1-го числа каждого месяца в 04:30 (BACKUP_VERIFY_*)</w:t>
            </w:r>
          </w:p>
        </w:tc>
        <w:tc>
          <w:tcPr>
            <w:tcW w:type="dxa" w:w="362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проверка пригодности бэкапа: свежайший дамп расшифровывается потоком (без диска и БД), сверяется сигнатура pg_dump; ловит потерю GPG-фразы и обрезанный файл</w:t>
            </w:r>
          </w:p>
        </w:tc>
      </w:tr>
    </w:tbl>
    <w:p>
      <w:pPr>
        <w:jc w:val="both"/>
      </w:pPr>
      <w:r>
        <w:t>111. Обе проверки пульса используют общую суточную отметку: при включенном пульсе и вне тихих часов допускается не более одного рутинного уведомления в день; тики :05 и :35 не означают одно или два сообщения каждый час. Сигнал запуска и критические сигналы здоровья учитываются отдельно. Задачи очистки работают независимо от выходных; при старте через 30 секунд выполняются четыре догоняющие проверки ретенции, но бэкап автоматически в них не включен.</w:t>
      </w:r>
    </w:p>
    <w:p>
      <w:pPr>
        <w:jc w:val="both"/>
      </w:pPr>
      <w:r>
        <w:t>112. Расчет рабочего времени исключает субботу, воскресенье, обед и праздничные даты из снимка периода; текущие напоминания используют действующее расписание. При отсутствии или повреждении seed/holidays.json исходная загрузка возвращает пустой список праздников с предупреждением: выходными остаются суббота и воскресенье, а не только воскресенье. Некорректная сохраненная настройка не должна молча подменяться другим календарем. Администратор проверяет покрытие календаря и обновляет его до использования новых периодов.</w:t>
      </w:r>
    </w:p>
    <w:p>
      <w:pPr>
        <w:jc w:val="both"/>
      </w:pPr>
      <w:r>
        <w:t>113. Дополнительно на уровне операционной системы сервера выполняется внешний контроль (watchdog) состояния Чат-бота посредством служебного сценария, запускаемого средствами планировщика хостовой операционной системы: проверка эндпоинтов /livez и /readyz; при двух последовательных сбоях — попытка перезапуска контейнера Чат-бота; при безуспешности — запись в системный журнал и (при наличии) внешнее уведомление.</w:t>
      </w:r>
    </w:p>
    <w:p>
      <w:pPr>
        <w:jc w:val="both"/>
      </w:pPr>
      <w:r>
        <w:t>114. Локальная ротация резервных копий сохраняет последние BACKUP_KEEP_COUNT файлов по времени изменения (по умолчанию восемь). При еженедельном успешном копировании это приблизительно два месяца истории, но не гарантированный максимальный возраст копии: при простое старые копии остаются. S3 и автоматическая выгрузка во внешнее хранилище не используются. Зашифрованные копии сотрудник вручную выносит на отдельный носитель и очищает по установленным основаниям. Внеплановая копия создается специалистом с ролью «it» через /backup. Отсутствие BACKUP_LOCAL_DIR означает отключенное резервное копирование.</w:t>
      </w:r>
    </w:p>
    <w:p>
      <w:pPr>
        <w:jc w:val="both"/>
      </w:pPr>
      <w:r>
        <w:t>115. При возникновении сбоя еженедельного резервного копирования Чат-бот направляет в служебную группу уведомление с указанием стадии сбоя (снятие дампа базы данных, шифрование, сохранение локального файла). В случае сбоя на стадии шифрования незашифрованный файл резервной копии, оставшийся на сервере, автоматически удаляется в целях недопущения хранения персональных данных в незашифрованном виде.</w:t>
      </w:r>
    </w:p>
    <w:p>
      <w:pPr>
        <w:jc w:val="both"/>
      </w:pPr>
      <w:r>
        <w:t>116. Проверка пригодности резервных копий выполняется автоматически: ежемесячно, 1-го числа, последняя резервная копия расшифровывается (что подтверждает правильность парольной фразы и целостность файла) и проверяется на соответствие формату выгрузки базы данных; о результате проверки Чат-бот направляет уведомление в служебную группу (Таблица 3). Пробное восстановление копии в отдельную базу данных в автоматическую проверку не входит и проводится в составе квартальной организационной проверки. Дополнительно не реже одного раза в квартал специалист с ролью «it» проводит организационную проверку полной процедуры восстановления в соответствии с внутренней технической документацией отдела цифрового развития.</w:t>
      </w:r>
    </w:p>
    <w:p>
      <w:pPr>
        <w:jc w:val="both"/>
      </w:pPr>
      <w:r>
        <w:t>117. Восстановление выполняет специалист с ролью «it» по внутренней инструкции обработки и удаления данных. Бот останавливается, данные восстанавливаются в изолированную базу без подключения к MAX. До возобновления приема необходимо применить все удаления, отзывы и отключения подписки, произошедшие после даты копии, по независимому защищенному реестру, проверить сроки хранения, очистить персональные данные в восстановленных событиях, черновиках, попытках ответов и иных копиях. Программа подготавливает независимые HMAC-метки удаления и ограничения отзывов/подписки в ERASURE_STATE_DIR и служебный сценарий replay_erasure_tombstones.py; при восстановлении требуются актуальный каталог вместе с исходным subject.key и явно проверенный DATABASE_URL изолированной базы. Охват всех путей, исторические пробелы и состояния отзывов/подписки проверяются дополнительно; старый дамп и метки удаления сами по себе их полноту не подтверждают. Без достоверных сведений нельзя утверждать, что удаленные данные не восстановились; выпуск восстановленной базы откладывается до сверки ответственным лицом либо выбирается чистая база. Неизвестные исходы отправки не повторяются вслепую. О технических работах и результате сообщают операторам; потерянные между копией и сбоем события не считаются обработанными.</w:t>
      </w:r>
    </w:p>
    <w:p>
      <w:pPr>
        <w:jc w:val="both"/>
      </w:pPr>
      <w:r>
        <w:t>118. Плановая ротация секретов Чат-бота (токен бота, пароль базы данных, парольная фраза шифрования резервных копий, при наличии — секрет веб-перехватчика, токены доступа к репозиторию, ключи для автоматического развертывания) выполняется специалистом с ролью «it» не реже одного раза в шесть календарных месяцев. Каждый факт ротации фиксируется в журнале эксплуатации отдела цифрового развития. Внеплановая ротация выполняется немедленно при наличии оснований полагать компрометацию (увольнение сотрудника, имевшего доступ к секретам; обнаружение секрета в постороннем канале; компрометация рабочего устройства специалиста с ролью «it»). При ротации парольной фразы шифрования резервных копий прежняя парольная фраза сохраняется в защищенном хранилище паролей до полного выпадения из ротации всех резервных копий, зашифрованных прежней фразой (срок определяется по фактическому наличию копий во всех хранилищах; восемь файлов не гарантируют двухмесячный возраст).</w:t>
      </w:r>
    </w:p>
    <w:p>
      <w:pPr>
        <w:keepNext/>
        <w:ind w:firstLine="0"/>
        <w:jc w:val="center"/>
      </w:pPr>
      <w:r>
        <w:rPr>
          <w:b/>
        </w:rPr>
        <w:t>15. Изменение настроек и регистрация операторов</w:t>
      </w:r>
    </w:p>
    <w:p>
      <w:pPr>
        <w:jc w:val="both"/>
      </w:pPr>
      <w:r>
        <w:t>119. Изменение настраиваемых параметров Чат-бота осуществляется специалистом с ролью «it» одним из следующих способов:</w:t>
      </w:r>
    </w:p>
    <w:p>
      <w:pPr>
        <w:jc w:val="both"/>
      </w:pPr>
      <w:r>
        <w:t>1) через раздел «Настройки бота» панели быстрых действий /op_help, обеспечивающий иерархическое меню по группам параметров (тексты для жителей, внешние ссылки, контакты, контент-каталоги, метаданные синхронизации) с подсветкой ключей, измененных в базе данных, но не синхронизированных с репозиторием Чат-бота;</w:t>
      </w:r>
    </w:p>
    <w:p>
      <w:pPr>
        <w:jc w:val="both"/>
      </w:pPr>
      <w:r>
        <w:t>2) командой /setting в служебной группе.</w:t>
      </w:r>
    </w:p>
    <w:p>
      <w:pPr>
        <w:jc w:val="both"/>
      </w:pPr>
      <w:r>
        <w:t>120. Запрос на изменение настраиваемого параметра Чат-бота (например, ссылки на электронную приемную при изменении адреса приемной; графика приема граждан при изменении графика; перечня тематик обращений при пересмотре отраслевого распределения; контактов экстренных служб при изменении номеров) направляется заинтересованным оператором в служебную группу с указанием изменяемого ключа и нового значения. Специалист с ролью «it» в течение одного рабочего часа выполняет изменение через меню «Настройки бота» или командой /setting, проверяет результат и подтверждает в служебной группе. При необходимости параллельно синхронизирует изменение с репозиторием через действие синхронизации.</w:t>
      </w:r>
    </w:p>
    <w:p>
      <w:pPr>
        <w:jc w:val="both"/>
      </w:pPr>
      <w:r>
        <w:t>121. Перечень настраиваемых параметров Чат-бота включает 14 (четырнадцать) содержательных ключей, изменяемых операторами:</w:t>
      </w:r>
    </w:p>
    <w:p>
      <w:pPr>
        <w:jc w:val="both"/>
      </w:pPr>
      <w:r>
        <w:t>1) welcome_text — приветственное сообщение, отправляемое жителю при первом обращении к Чат-боту;</w:t>
      </w:r>
    </w:p>
    <w:p>
      <w:pPr>
        <w:jc w:val="both"/>
      </w:pPr>
      <w:r>
        <w:t>2) consent_text — текст согласия на обработку персональных данных, отображаемый жителю перед началом работы с Чат-ботом;</w:t>
      </w:r>
    </w:p>
    <w:p>
      <w:pPr>
        <w:jc w:val="both"/>
      </w:pPr>
      <w:r>
        <w:t>3) commit_author_name — фамилия, имя, отчество, указываемые в качестве автора при синхронизации настраиваемых параметров с репозиторием Чат-бота;</w:t>
      </w:r>
    </w:p>
    <w:p>
      <w:pPr>
        <w:jc w:val="both"/>
      </w:pPr>
      <w:r>
        <w:t>4) commit_author_email — адрес электронной почты, указываемый в качестве адреса автора при синхронизации настраиваемых параметров с репозиторием Чат-бота;</w:t>
      </w:r>
    </w:p>
    <w:p>
      <w:pPr>
        <w:jc w:val="both"/>
      </w:pPr>
      <w:r>
        <w:t>5) policy_url — ссылка на политику обработки персональных данных (только в пределах официальных доменов);</w:t>
      </w:r>
    </w:p>
    <w:p>
      <w:pPr>
        <w:jc w:val="both"/>
      </w:pPr>
      <w:r>
        <w:t>6) electronic_reception_url — ссылка на электронную приемную (только в пределах официальных доменов);</w:t>
      </w:r>
    </w:p>
    <w:p>
      <w:pPr>
        <w:jc w:val="both"/>
      </w:pPr>
      <w:r>
        <w:t>7) udth_schedule_url — ссылка на расписание муниципальных автобусов (только в пределах официальных доменов);</w:t>
      </w:r>
    </w:p>
    <w:p>
      <w:pPr>
        <w:jc w:val="both"/>
      </w:pPr>
      <w:r>
        <w:t>8) udth_schedule_intermunicipal_url — ссылка на расписание межмуниципальных маршрутов (только в пределах официальных доменов);</w:t>
      </w:r>
    </w:p>
    <w:p>
      <w:pPr>
        <w:jc w:val="both"/>
      </w:pPr>
      <w:r>
        <w:t>9) appointment_text — текст о приеме граждан главой муниципального образования;</w:t>
      </w:r>
    </w:p>
    <w:p>
      <w:pPr>
        <w:jc w:val="both"/>
      </w:pPr>
      <w:r>
        <w:t>10) emergency_contacts — контакты экстренных служб (каждый элемент содержит наименование службы и номер телефона; не менее одного элемента);</w:t>
      </w:r>
    </w:p>
    <w:p>
      <w:pPr>
        <w:jc w:val="both"/>
      </w:pPr>
      <w:r>
        <w:t>11) transport_dispatcher_contacts — контакты диспетчерских автотранспорта (каждый элемент содержит перечень маршрутов и номер телефона; не менее одного элемента);</w:t>
      </w:r>
    </w:p>
    <w:p>
      <w:pPr>
        <w:jc w:val="both"/>
      </w:pPr>
      <w:r>
        <w:t>12) topics — перечень тематик обращений, не менее 1 (одной) и не более 30 (тридцати), ограничение программное;</w:t>
      </w:r>
    </w:p>
    <w:p>
      <w:pPr>
        <w:jc w:val="both"/>
      </w:pPr>
      <w:r>
        <w:t>13) broadcast_max_images — максимальное количество фотографий, прилагаемых оператором к одной рассылке, в диапазоне от 1 (одной) до 20 (двадцати), по умолчанию — 5 (пять);</w:t>
      </w:r>
    </w:p>
    <w:p>
      <w:pPr>
        <w:jc w:val="both"/>
      </w:pPr>
      <w:r>
        <w:t>14) localities — перечень населенных пунктов Елизовского муниципального округа, не менее 1 (одного) и не более 30 (тридцати), ограничение программное.</w:t>
      </w:r>
    </w:p>
    <w:p>
      <w:pPr>
        <w:jc w:val="both"/>
      </w:pPr>
      <w:r>
        <w:t>122. Дополнительно в Чат-боте предусмотрены 3 (три) служебных параметра управления тихими часами служебных уведомлений (admin_quiet_hours_enabled, admin_quiet_hours_start, admin_quiet_hours_end), настраиваемых специалистом с ролью «it» и не входящих в перечень содержательных ключей, изменяемых операторами.</w:t>
      </w:r>
    </w:p>
    <w:p>
      <w:pPr>
        <w:jc w:val="both"/>
      </w:pPr>
      <w:r>
        <w:t>123. Все изменения настроек фиксируются в журнале действий с указанием специалиста и измененного ключа. Значение настройки в журнал действий не записывается.</w:t>
      </w:r>
    </w:p>
    <w:p>
      <w:pPr>
        <w:jc w:val="both"/>
      </w:pPr>
      <w:r>
        <w:t>124. Изменения значений настраиваемых параметров, определяющих содержательную часть Чат-бота (ссылок, текстов о приеме граждан, контактных сведений, перечней тематик и населенных пунктов), могут быть синхронизированы с репозиторием Чат-бота посредством создания запроса на включение изменений (pull request) через раздел «Настройки бота» панели быстрых действий /op_help. Синхронизация обеспечивает фиксацию текущих значений настраиваемых параметров в исходных файлах Чат-бота для последующих обновлений, выполняемых специалистом вручную. Параметры commit_author_name, commit_author_email, welcome_text, consent_text, broadcast_max_images и служебные параметры тихих часов не синхронизируются с репозиторием. Создание запроса на включение изменений фиксируется в журнале действий с типом действия settings_pr_created.</w:t>
      </w:r>
    </w:p>
    <w:p>
      <w:pPr>
        <w:jc w:val="both"/>
      </w:pPr>
      <w:r>
        <w:t>125. Регистрация операторов производится в порядке, установленном разделом 4 настоящего Регламента. Алгоритм регистрации операторов командой /add_operators предусматривает:</w:t>
      </w:r>
    </w:p>
    <w:p>
      <w:pPr>
        <w:jc w:val="both"/>
      </w:pPr>
      <w:r>
        <w:t>1) добавление будущего оператора в служебную группу;</w:t>
      </w:r>
    </w:p>
    <w:p>
      <w:pPr>
        <w:jc w:val="both"/>
      </w:pPr>
      <w:r>
        <w:t>2) направление будущим оператором в служебную группу команды /whoami для получения идентификатора max_user_id;</w:t>
      </w:r>
    </w:p>
    <w:p>
      <w:pPr>
        <w:jc w:val="both"/>
      </w:pPr>
      <w:r>
        <w:t>3) формирование специалистом с ролью «it» многострочного списка операторов с указанием идентификатора max_user_id, роли, фамилии, имени, отчества;</w:t>
      </w:r>
    </w:p>
    <w:p>
      <w:pPr>
        <w:jc w:val="both"/>
      </w:pPr>
      <w:r>
        <w:t>4) направление специалистом с ролью «it» в служебную группу команды /add_operators со сформированным списком.</w:t>
      </w:r>
    </w:p>
    <w:p>
      <w:pPr>
        <w:jc w:val="both"/>
      </w:pPr>
      <w:r>
        <w:t>126. В личной переписке с жителями команда /whoami не выполняется. Указанное ограничение реализовано в программном коде в целях исключения отображения идентификатора жителю.</w:t>
      </w:r>
    </w:p>
    <w:p>
      <w:pPr>
        <w:jc w:val="both"/>
      </w:pPr>
      <w:r>
        <w:t>127. Самостоятельное повышение роли через команду /add_operators либо через кнопочный мастер «Операторы» программно заблокировано. Изменение роли действующего оператора осуществляется специалистом с ролью «it» через карточку оператора в кнопочном мастере либо через прямой доступ к базе данных на основании письменного поручения руководителя структурного подразделения.</w:t>
      </w:r>
    </w:p>
    <w:p>
      <w:pPr>
        <w:keepNext/>
        <w:ind w:firstLine="0"/>
        <w:jc w:val="center"/>
      </w:pPr>
      <w:r>
        <w:rPr>
          <w:b/>
        </w:rPr>
        <w:t>16. Ответственность</w:t>
      </w:r>
    </w:p>
    <w:p>
      <w:pPr>
        <w:jc w:val="both"/>
      </w:pPr>
      <w:r>
        <w:t>128. Координатор АЕМО и специалисты АЕМО, ЕГП (ТУ) несут ответственность за качество и сроки ответов жителям в порядке, установленном законодательством Российской Федерации, муниципальными правовыми актами Администрации, трудовым законодательством.</w:t>
      </w:r>
    </w:p>
    <w:p>
      <w:pPr>
        <w:jc w:val="both"/>
      </w:pPr>
      <w:r>
        <w:t>129. Профильные подразделения Администрации и подведомственные муниципальные учреждения несут ответственность за достоверность, полноту, своевременность и пригодность для использования в ответе жителю фактических сведений, направленных оператору в порядке раздела 8 настоящего Регламента.</w:t>
      </w:r>
    </w:p>
    <w:p>
      <w:pPr>
        <w:jc w:val="both"/>
      </w:pPr>
      <w:r>
        <w:t>130. Специалист отдела цифрового развития несет ответственность за: бесперебойное функционирование Чат-бота, своевременное снятие резервных копий, исполнение запросов на удаление персональных данных, конфиденциальность сведений, к которым он имеет доступ в силу своих служебных обязанностей.</w:t>
      </w:r>
    </w:p>
    <w:p>
      <w:pPr>
        <w:jc w:val="both"/>
      </w:pPr>
      <w:r>
        <w:t>131. Специалист с ролью «it» не реже одного раза в квартал выполняет аудит серверной конфигурации с использованием служебного сценария, проверяющего соблюдение карты сетевых портов и привязок, права доступа к файлам конфигурации и резервным копиям, отсутствие секретов в открытом виде в журналах, размер и срок хранения резервных копий, статус автоматических обновлений операционной системы. Выявленные отклонения фиксируются в журнале эксплуатации и устраняются в течение пяти рабочих дней. Специалист с ролью «it» обеспечивает автоматический запуск Чат-бота при перезагрузке серверного оборудования посредством установки в операционной системе сервера юнита автозапуска. Служебные сценарии аудита, контроля работоспособности и юнит автозапуска являются средствами уровня операционной системы сервера; их запуск настраивается планировщиком хостовой операционной системы и в программном коде самого Чат-бота не управляется.</w:t>
      </w:r>
    </w:p>
    <w:p>
      <w:pPr>
        <w:jc w:val="both"/>
      </w:pPr>
      <w:r>
        <w:t>132. При обнаружении одним оператором фактов нарушения другим оператором требований раздела 7 настоящего Регламента (тон, содержание, сроки) либо требований Стандарта качества ответов оператор уведомляет об этом непосредственного руководителя нарушителя служебной запиской. Специалист с ролью «it» по запросу руководителя выгружает из журнала действий выписку действий конкретного оператора за заданный период.</w:t>
      </w:r>
    </w:p>
    <w:p>
      <w:pPr>
        <w:jc w:val="both"/>
      </w:pPr>
      <w:r>
        <w:t>133. Об инцидентах информационной безопасности (компрометация секретов; утечка персональных данных в журналах либо во внешних каналах; попытка несанкционированного доступа к Чат-боту; сбой работы Чат-бота длительностью более одного часа в рабочее время; отказ резервного копирования; обнаружение признаков фишинга в настраиваемых параметрах-ссылках) операторы и специалисты с ролью «it» сообщают в служебную группу с упоминанием специалиста с ролью «it» и параллельно — руководителю отдела цифрового развития служебной запиской. Специалист с ролью «it» в течение одного рабочего часа подтверждает прием сообщения, оценивает категорию инцидента (критический либо стандартный) и инициирует реагирование. По итогам реагирования готовится рапорт руководителю Администрации с описанием инцидента, мер реагирования, последствий и рекомендаций по предотвращению повторения. При инциденте, затрагивающем безопасность персональных данных, дополнительно исполняется обязанность уведомления уполномоченного органа в порядке раздела 10 настоящего Регламента.</w:t>
      </w:r>
    </w:p>
    <w:p>
      <w:pPr>
        <w:jc w:val="both"/>
      </w:pPr>
      <w:r>
        <w:t>134. Разглашение третьим лицам сведений, ставших известными оператору в связи с работой в служебной группе, влечет ответственность, предусмотренную законодательством Российской Федерации и трудовым законодательством.</w:t>
      </w:r>
    </w:p>
    <w:p>
      <w:pPr>
        <w:keepNext/>
        <w:ind w:firstLine="0"/>
        <w:jc w:val="center"/>
      </w:pPr>
      <w:r>
        <w:rPr>
          <w:b/>
        </w:rPr>
        <w:t>17. Изменение Регламента и обновление программного кода</w:t>
      </w:r>
    </w:p>
    <w:p>
      <w:pPr>
        <w:jc w:val="both"/>
      </w:pPr>
      <w:r>
        <w:t>135. Изменения и дополнения в настоящий Регламент вносятся распоряжением Администрации Елизовского муниципального округа.</w:t>
      </w:r>
    </w:p>
    <w:p>
      <w:pPr>
        <w:jc w:val="both"/>
      </w:pPr>
      <w:r>
        <w:t>136. Проект изменений готовится начальником отдела по работе с обращениями граждан Администрации совместно со специалистом отдела цифрового развития.</w:t>
      </w:r>
    </w:p>
    <w:p>
      <w:pPr>
        <w:jc w:val="both"/>
      </w:pPr>
      <w:r>
        <w:t>137. Изменения программного кода Чат-бота, прошедшие проверку и включенные в основную ветку репозитория, применяет на сервере специалист с ролью «it» вручную. Публикация в репозитории не означает развертывание. До обновления фиксируется текущая версия; после запуска проверяются /livez, /readyz и критические сценарии. При сбое специалист восстанавливает предыдущую версию и фиксирует результат в журнале эксплуатации. Автоматизированный сценарий остается альтернативой по решению владельца; наличие в репозитории не подтверждает его установку.</w:t>
      </w:r>
    </w:p>
    <w:p>
      <w:pPr>
        <w:jc w:val="both"/>
      </w:pPr>
      <w:r>
        <w:t>138. Обновление внешних программных зависимостей Чат-бота (в первую очередь — клиента Bot API мессенджера MAX, прочих библиотек) выполняется специалистом с ролью «it» в плановом порядке (не реже одного раза в квартал — проверка наличия новых версий и уведомлений о безопасности) и во внеплановом порядке при выпуске критического обновления безопасности. Процедура включает сверку версии в локальной среде с версией в контейнере, находящемся в эксплуатации, изучение перечня изменений обновляемой библиотеки, подготовку запроса на включение изменений с минимальной дельтой, прохождение всех проверок непрерывной интеграции, ручную проверку критических сценариев и мониторинг работы Чат-бота в течение 24—48 часов после применения. При обнаружении регрессии выполняется откат в порядке, установленном настоящим разделом.</w:t>
      </w:r>
    </w:p>
    <w:p>
      <w:pPr>
        <w:jc w:val="both"/>
      </w:pPr>
      <w:r>
        <w:t>139. Настоящий Регламент пересматривается не реже одного раза в год, а также при существенном изменении программного кода Чат-бота, изменении законодательства Российской Федерации в области персональных данных или обращений граждан, изменении организационной структуры Администрации.</w:t>
      </w:r>
    </w:p>
    <w:p>
      <w:pPr>
        <w:keepNext/>
        <w:ind w:firstLine="0"/>
        <w:jc w:val="center"/>
      </w:pPr>
      <w:r>
        <w:rPr>
          <w:b/>
        </w:rPr>
        <w:t>18. Антифишинговая бдительность оператора и защита жителя от мошенничества</w:t>
      </w:r>
    </w:p>
    <w:p>
      <w:pPr>
        <w:jc w:val="both"/>
      </w:pPr>
      <w:r>
        <w:t>140. Оператор (вне зависимости от роли) обязан исходить из того, что любая ссылка, поступившая от жителя в обращении или в дополнении к обращению, является потенциально опасной до тех пор, пока обратное не подтверждено визуальной проверкой адреса в адресной строке браузера. Техническое обезвреживание ссылок в карточках обращений не отменяет обязанности оператора лично сверять адрес перед открытием.</w:t>
      </w:r>
    </w:p>
    <w:p>
      <w:pPr>
        <w:jc w:val="both"/>
      </w:pPr>
      <w:r>
        <w:t>141. Оператор обязан довести до сведения жителя — в ответе на обращение либо при получении подозрительного дополнения — перечень действий, которые Администрация через Чат-бот никогда не запрашивает у жителя:</w:t>
      </w:r>
    </w:p>
    <w:p>
      <w:pPr>
        <w:jc w:val="both"/>
      </w:pPr>
      <w:r>
        <w:t>1) запрос данных паспорта, страхового номера индивидуального лицевого счета, номеров банковских карт, кодов из SMS-сообщений;</w:t>
      </w:r>
    </w:p>
    <w:p>
      <w:pPr>
        <w:jc w:val="both"/>
      </w:pPr>
      <w:r>
        <w:t>2) запрос оплаты государственных пошлин, штрафов, «срочной обработки» обращений;</w:t>
      </w:r>
    </w:p>
    <w:p>
      <w:pPr>
        <w:jc w:val="both"/>
      </w:pPr>
      <w:r>
        <w:t>3) предложение установить стороннее мобильное приложение для «отслеживания обращения» или «получения дополнительных услуг»;</w:t>
      </w:r>
    </w:p>
    <w:p>
      <w:pPr>
        <w:jc w:val="both"/>
      </w:pPr>
      <w:r>
        <w:t>4) предложение перейти по ссылке для «авторизации через портал государственных услуг» в целях «подтверждения личности»;</w:t>
      </w:r>
    </w:p>
    <w:p>
      <w:pPr>
        <w:jc w:val="both"/>
      </w:pPr>
      <w:r>
        <w:t>5) звонок «от Администрации» с просьбой продиктовать SMS-код для подтверждения какого-либо действия;</w:t>
      </w:r>
    </w:p>
    <w:p>
      <w:pPr>
        <w:jc w:val="both"/>
      </w:pPr>
      <w:r>
        <w:t>6) уведомление о «блокировке аккаунта жителя в мессенджере MAX» с предложением «восстановить доступ» через ссылку.</w:t>
      </w:r>
    </w:p>
    <w:p>
      <w:pPr>
        <w:jc w:val="both"/>
      </w:pPr>
      <w:r>
        <w:t>142. Указанный перечень доводится до жителя через раздел «Защита от мошенников» главного меню Чат-бота, а также воспроизводится оператором в ответе на обращение либо при получении подозрительного дополнения. Техническое требование об обязательном включении перечня в приветственное сообщение в программном коде не реализовано: содержание приветственного сообщения проверяется только по длине и наличию текста, поэтому полнота антифишингового перечня обеспечивается организационно — через отдельный раздел меню «Защита от мошенников» и через настоящий Регламент.</w:t>
      </w:r>
    </w:p>
    <w:p>
      <w:pPr>
        <w:jc w:val="both"/>
      </w:pPr>
      <w:r>
        <w:t>143. При получении в обращении или дополнении сведений о том, что житель стал жертвой мошенничества от лица Администрации, оператор:</w:t>
      </w:r>
    </w:p>
    <w:p>
      <w:pPr>
        <w:jc w:val="both"/>
      </w:pPr>
      <w:r>
        <w:t>1) подтверждает жителю, что обращение от лица Администрации возможно исключительно через данный Чат-бот; звонки, сообщения в других мессенджерах и через сторонние интернет-страницы Администрацией не направляются;</w:t>
      </w:r>
    </w:p>
    <w:p>
      <w:pPr>
        <w:jc w:val="both"/>
      </w:pPr>
      <w:r>
        <w:t>2) уведомляет жителя, что денежные средства, переведенные мошенникам добровольно, как правило, не возвращаются;</w:t>
      </w:r>
    </w:p>
    <w:p>
      <w:pPr>
        <w:jc w:val="both"/>
      </w:pPr>
      <w:r>
        <w:t>3) направляет жителя для подачи заявления в органы внутренних дел Российской Федерации (лично в отделение полиции по месту жительства; единый номер экстренных служб — 112);</w:t>
      </w:r>
    </w:p>
    <w:p>
      <w:pPr>
        <w:jc w:val="both"/>
      </w:pPr>
      <w:r>
        <w:t>4) фиксирует факт мошенничества в качестве дополнения к обращению жителя;</w:t>
      </w:r>
    </w:p>
    <w:p>
      <w:pPr>
        <w:jc w:val="both"/>
      </w:pPr>
      <w:r>
        <w:t>5) уведомляет специалиста с ролью «it» через служебную группу — для оценки необходимости предупреждения остальных жителей через информационную рассылку либо уточнения текста приветственного сообщения.</w:t>
      </w:r>
    </w:p>
    <w:p>
      <w:pPr>
        <w:jc w:val="both"/>
      </w:pPr>
      <w:r>
        <w:t>144. Оператор несет ответственность за защиту собственной учетной записи в мессенджере MAX: использование сложного пароля, биометрии, недопущение передачи устройства третьим лицам. При подозрении на компрометацию (потеря телефона, неизвестные сессии, странные сообщения от собственного имени) оператор обязан незамедлительно сообщить специалисту с ролью «it» через альтернативный канал связи (телефон, личный визит). Специалист с ролью «it» производит мягкую деактивацию учетной записи оператора в Чат-боте через мастер «Операторы» с записью действия в журнале действий.</w:t>
      </w:r>
    </w:p>
    <w:p>
      <w:pPr>
        <w:jc w:val="both"/>
      </w:pPr>
      <w:r>
        <w:t>145. Расширенная инструкция оператору по информационной безопасности, антифишингу, реагированию на инциденты и соблюдению Федерального закона № 152-ФЗ ведется отделом цифрового развития в виде отдельного документа. Документ обязателен к прочтению до начала исполнения обязанностей оператора Чат-бота и при каждом существенном обновлении указанного документа.</w:t>
      </w:r>
    </w:p>
    <w:p>
      <w:pPr>
        <w:pageBreakBefore/>
        <w:jc w:val="both"/>
      </w:pPr>
      <w:r>
        <w:t>Приложение 1</w:t>
      </w:r>
    </w:p>
    <w:p>
      <w:pPr>
        <w:jc w:val="both"/>
      </w:pPr>
      <w:r>
        <w:t>к Регламенту работы с чат-ботом</w:t>
      </w:r>
    </w:p>
    <w:p>
      <w:pPr>
        <w:jc w:val="both"/>
      </w:pPr>
      <w:r>
        <w:t>«ЧАТ-БОТ / АДМИНИСТРАЦИЯ ЕМО»</w:t>
      </w:r>
    </w:p>
    <w:p>
      <w:pPr>
        <w:jc w:val="both"/>
      </w:pPr>
      <w:r>
        <w:t>в мессенджере MAX</w:t>
      </w:r>
    </w:p>
    <w:p>
      <w:pPr>
        <w:jc w:val="both"/>
      </w:pPr>
      <w:r>
        <w:t>Перечень</w:t>
      </w:r>
    </w:p>
    <w:p>
      <w:pPr>
        <w:jc w:val="both"/>
      </w:pPr>
      <w:r>
        <w:t>команд Чат-бота и их доступность по ролям</w:t>
      </w:r>
    </w:p>
    <w:p>
      <w:pPr>
        <w:jc w:val="both"/>
      </w:pPr>
      <w:r>
        <w:t>1. Допустимые периоды команды /stats: today (за сегодня — значение по умолчанию), week (за неделю), month (за месяц), quarter (за квартал), half_year (за полгода), year (за год), all (за все время).</w:t>
      </w:r>
    </w:p>
    <w:p>
      <w:pPr>
        <w:jc w:val="both"/>
      </w:pPr>
      <w:r>
        <w:t>2. Команды операторов, доступные в служебной группе, приведены в таблице: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3061"/>
        <w:gridCol w:w="3685"/>
        <w:gridCol w:w="2324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№ п/п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Команда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Назначение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Доступность по ролям</w:t>
            </w:r>
          </w:p>
        </w:tc>
      </w:tr>
      <w:tr>
        <w:trPr>
          <w:cantSplit/>
          <w:tblHeader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/open_tickets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перечень открытых обращений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все роли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/stats [период]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выгрузка статистики в формате XLSX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все роли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3.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/reply &lt;номер&gt; &lt;текст&gt;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ответ жителю командой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все роли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4.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/reopen &lt;номер&gt;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возобновление обращения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все роли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5.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/close &lt;номер&gt;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закрытие обращения без ответа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все роли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6.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/diag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сводка о состоянии Чат-бота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все роли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7.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/find_resident &lt;телефон либо max_user_id&gt;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поиск жителя (телефон в результате маскируется)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все роли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8.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/op_help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панель быстрых действий (состав кнопок зависит от роли)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любой участник служебной группы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9.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/broadcast [list]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мастер информационной рассылки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coordinator, it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10.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/erase max_user_id= либо /erase phone=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удаление персональных данных жителя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только it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11.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/setting [list либо &lt;ключ&gt; &lt;значение&gt;]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изменение настройки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только it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12.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/backup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внеплановое снятие резервной копии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только it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13.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/add_operators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массовая регистрация операторов</w:t>
            </w:r>
          </w:p>
        </w:tc>
        <w:tc>
          <w:tcPr>
            <w:tcW w:type="dxa" w:w="2324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только it</w:t>
            </w:r>
          </w:p>
        </w:tc>
      </w:tr>
    </w:tbl>
    <w:p>
      <w:pPr>
        <w:jc w:val="both"/>
      </w:pPr>
      <w:r>
        <w:t>3. Панель быстрых действий /op_help содержит набор кнопок в зависимости от роли вызывающего оператора (помимо кнопок действий во всех ролях доступна кнопка «Памятка оператора»):</w:t>
      </w:r>
    </w:p>
    <w:p>
      <w:pPr>
        <w:jc w:val="both"/>
      </w:pPr>
      <w:r>
        <w:t>1) для специалистов АЕМО и ЕГП (ТУ) — 3 (три) кнопки действий: «Открытые обращения» (со счетчиком), «Статистика», «Диагностика»;</w:t>
      </w:r>
    </w:p>
    <w:p>
      <w:pPr>
        <w:jc w:val="both"/>
      </w:pPr>
      <w:r>
        <w:t>2) для координатора АЕМО — 6 (шесть) кнопок действий: дополнительно «Сделать рассылку», «История рассылок», «Шаблоны рассылок»;</w:t>
      </w:r>
    </w:p>
    <w:p>
      <w:pPr>
        <w:jc w:val="both"/>
      </w:pPr>
      <w:r>
        <w:t>3) для специалиста с ролью «it» — 10 (десять) кнопок действий: дополнительно «Снять бэкап», «Операторы», «Настройки бота», «Аудитория и согласия».</w:t>
      </w:r>
    </w:p>
    <w:p>
      <w:pPr>
        <w:jc w:val="both"/>
      </w:pPr>
      <w:r>
        <w:t>4. Команды Чат-бота, доступные жителю в личной переписке с Чат-ботом: /start, /help, /menu, /forget, /cancel, /export, /policy, /rules, /subscribe, /unsubscribe, /whoami. Команды направляются жителем текстовым сообщением и исполняются Чат-ботом независимо от текущего состояния диалога. Указанные команды не отображаются в служебном перечне команд мессенджера MAX; основное взаимодействие жителя с Чат-ботом осуществляется через интерактивное главное меню.</w:t>
      </w:r>
    </w:p>
    <w:p>
      <w:pPr>
        <w:jc w:val="both"/>
      </w:pPr>
      <w:r>
        <w:t>Примечание 1. Команда /export не публикуется в служебном перечне команд мессенджера MAX и применяется при индивидуальном обращении жителя к должностному лицу Администрации с целью реализации права субъекта персональных данных на доступ к своим персональным данным.</w:t>
      </w:r>
    </w:p>
    <w:p>
      <w:pPr>
        <w:jc w:val="both"/>
      </w:pPr>
      <w:r>
        <w:t>Примечание 2. Команда /whoami в личной переписке с жителями не выполняется. Указанное ограничение реализовано в программном коде Чат-бота в целях недопущения отображения служебного идентификатора max_user_id жителю.</w:t>
      </w:r>
    </w:p>
    <w:p>
      <w:pPr>
        <w:jc w:val="both"/>
      </w:pPr>
      <w:r>
        <w:t>Примечание 3. Основным способом взаимодействия жителя с Чат-ботом является интерактивное главное меню, направляемое Чат-ботом по команде /start либо /menu. Перечисленные команды сохраняют работоспособность в целях обеспечения совместимости с ранее распространенными ссылками на команды Чат-бота и для жителей, предпочитающих работу через ввод команд.</w:t>
      </w:r>
    </w:p>
    <w:p>
      <w:pPr>
        <w:pageBreakBefore/>
        <w:jc w:val="both"/>
      </w:pPr>
      <w:r>
        <w:t>Приложение 2</w:t>
      </w:r>
    </w:p>
    <w:p>
      <w:pPr>
        <w:jc w:val="both"/>
      </w:pPr>
      <w:r>
        <w:t>к Регламенту работы с чат-ботом</w:t>
      </w:r>
    </w:p>
    <w:p>
      <w:pPr>
        <w:jc w:val="both"/>
      </w:pPr>
      <w:r>
        <w:t>«ЧАТ-БОТ / АДМИНИСТРАЦИЯ ЕМО»</w:t>
      </w:r>
    </w:p>
    <w:p>
      <w:pPr>
        <w:jc w:val="both"/>
      </w:pPr>
      <w:r>
        <w:t>в мессенджере MAX</w:t>
      </w:r>
    </w:p>
    <w:p>
      <w:pPr>
        <w:jc w:val="both"/>
      </w:pPr>
      <w:r>
        <w:t>Контрольный перечень</w:t>
      </w:r>
    </w:p>
    <w:p>
      <w:pPr>
        <w:jc w:val="both"/>
      </w:pPr>
      <w:r>
        <w:t>проверки готовности Чат-бота к эксплуатации</w:t>
      </w:r>
    </w:p>
    <w:p>
      <w:pPr>
        <w:jc w:val="both"/>
      </w:pPr>
      <w:r>
        <w:t>1. Контрольный перечень используется специалистом отдела цифрового развития для подтверждения готовности Чат-бота после установки, обновления или восстановления после сбоя.</w:t>
      </w:r>
    </w:p>
    <w:p>
      <w:pPr>
        <w:jc w:val="both"/>
      </w:pPr>
      <w:r>
        <w:t>2. После создания служебной группы, настройки секретов и регистрации операторов подлежат проверке следующие позиции:</w:t>
      </w:r>
    </w:p>
    <w:p>
      <w:pPr>
        <w:jc w:val="both"/>
      </w:pPr>
      <w:r>
        <w:t>1) открыть Чат-бот в личной переписке от имени тестового жителя; убедиться в получении приветственного сообщения и главного меню из 7 (семи) кнопок;</w:t>
      </w:r>
    </w:p>
    <w:p>
      <w:pPr>
        <w:jc w:val="both"/>
      </w:pPr>
      <w:r>
        <w:t>2) пройти полный цикл подачи обращения от получения согласия на обработку персональных данных до получения подтверждения «Обращение #N принято»; контрольное время — не более 2 (двух) минут;</w:t>
      </w:r>
    </w:p>
    <w:p>
      <w:pPr>
        <w:jc w:val="both"/>
      </w:pPr>
      <w:r>
        <w:t>3) убедиться, что в служебной группе появилась карточка обращения и что под карточкой отображены кнопки «Ответить», «Закрыть без ответа», «В админ-меню»; для специалиста с ролью «it» дополнительно отображены кнопки «Заблокировать» и «Удалить ПДн»;</w:t>
      </w:r>
    </w:p>
    <w:p>
      <w:pPr>
        <w:jc w:val="both"/>
      </w:pPr>
      <w:r>
        <w:t>4) направить ответ нажатием кнопки «Ответить» либо иным способом, предусмотренным разделом 7 настоящего Регламента, при необходимости с приложением одной фотографии, и проверить доставку формального письма с фотографией жителю;</w:t>
      </w:r>
    </w:p>
    <w:p>
      <w:pPr>
        <w:jc w:val="both"/>
      </w:pPr>
      <w:r>
        <w:t>5) выполнить команду выдачи статистики за сегодня /stats today и убедиться в получении выгрузки, открываемой в формате XLSX;</w:t>
      </w:r>
    </w:p>
    <w:p>
      <w:pPr>
        <w:jc w:val="both"/>
      </w:pPr>
      <w:r>
        <w:t>6) выполнить команду /op_help под учетной записью специалиста с ролью «it» и убедиться в отображении 10 (десяти) кнопок панели быстрых действий, а также в закреплении сообщения в служебной группе;</w:t>
      </w:r>
    </w:p>
    <w:p>
      <w:pPr>
        <w:jc w:val="both"/>
      </w:pPr>
      <w:r>
        <w:t>7) выполнить команду /op_help под учетной записью координатора АЕМО и убедиться в отображении 6 (шести) кнопок (без разделов «Операторы», «Настройки бота», «Аудитория и согласия», «Снять бэкап»);</w:t>
      </w:r>
    </w:p>
    <w:p>
      <w:pPr>
        <w:jc w:val="both"/>
      </w:pPr>
      <w:r>
        <w:t>8) выполнить команду выдачи диагностики /diag и убедиться в получении сводки о состоянии Чат-бота;</w:t>
      </w:r>
    </w:p>
    <w:p>
      <w:pPr>
        <w:jc w:val="both"/>
      </w:pPr>
      <w:r>
        <w:t>9) выполнить команду снятия резервной копии /backup и убедиться в создании файла резервной копии;</w:t>
      </w:r>
    </w:p>
    <w:p>
      <w:pPr>
        <w:jc w:val="both"/>
      </w:pPr>
      <w:r>
        <w:t>10) оформить тестовую подписку на рассылку и выполнить мастер /broadcast с тестовым сообщением (при необходимости — с приложением фотографий в пределах значения параметра broadcast_max_images); убедиться в доставке подписавшимся жителям;</w:t>
      </w:r>
    </w:p>
    <w:p>
      <w:pPr>
        <w:jc w:val="both"/>
      </w:pPr>
      <w:r>
        <w:t>11) оформить тестовый отзыв согласия командой /forget и убедиться в активации процессов обезличивания персональных данных в базе данных, а также в фиксации записи self_erase в журнале действий;</w:t>
      </w:r>
    </w:p>
    <w:p>
      <w:pPr>
        <w:jc w:val="both"/>
      </w:pPr>
      <w:r>
        <w:t>12) убедиться в получении сигналов жизни от Чат-бота по расписанию;</w:t>
      </w:r>
    </w:p>
    <w:p>
      <w:pPr>
        <w:jc w:val="both"/>
      </w:pPr>
      <w:r>
        <w:t>13) открыть мастер «Операторы» в /op_help под учетной записью специалиста с ролью «it»; убедиться, что отображается список активных операторов и доступны действия «Добавить», «Сменить роль», «Деактивировать», «Реактивировать»;</w:t>
      </w:r>
    </w:p>
    <w:p>
      <w:pPr>
        <w:jc w:val="both"/>
      </w:pPr>
      <w:r>
        <w:t>14) открыть меню «Настройки бота» в /op_help под учетной записью специалиста с ролью «it»; убедиться, что отображаются настраиваемые ключи и доступно действие синхронизации с репозиторием;</w:t>
      </w:r>
    </w:p>
    <w:p>
      <w:pPr>
        <w:jc w:val="both"/>
      </w:pPr>
      <w:r>
        <w:t>15) открыть мастер «Шаблоны рассылок» в /op_help под учетной записью координатора либо специалиста с ролью «it»; убедиться, что доступны сохранение и применение шаблонов;</w:t>
      </w:r>
    </w:p>
    <w:p>
      <w:pPr>
        <w:jc w:val="both"/>
      </w:pPr>
      <w:r>
        <w:t>16) выполнить проверку автозапуска Чат-бота при перезагрузке серверного оборудования;</w:t>
      </w:r>
    </w:p>
    <w:p>
      <w:pPr>
        <w:jc w:val="both"/>
      </w:pPr>
      <w:r>
        <w:t>17) выполнить проверку наличия записи планировщика хостовой операционной системы для регулярного контроля работоспособности.</w:t>
      </w:r>
    </w:p>
    <w:p>
      <w:pPr>
        <w:jc w:val="both"/>
      </w:pPr>
      <w:r>
        <w:t>Дата выполнения проверки: «____» ___________ 2026 года</w:t>
      </w:r>
    </w:p>
    <w:p>
      <w:pPr>
        <w:jc w:val="both"/>
      </w:pPr>
      <w:r>
        <w:t>Начальник отдела цифрового развития:</w:t>
      </w:r>
    </w:p>
    <w:p>
      <w:pPr>
        <w:jc w:val="both"/>
      </w:pPr>
      <w:r>
        <w:t>________________  /  _____________________________</w:t>
      </w:r>
    </w:p>
    <w:p>
      <w:pPr>
        <w:jc w:val="both"/>
      </w:pPr>
      <w:r>
        <w:t>(подпись)                 (фамилия, имя, отчество)</w:t>
      </w:r>
    </w:p>
    <w:p>
      <w:pPr>
        <w:pageBreakBefore/>
        <w:jc w:val="both"/>
      </w:pPr>
      <w:r>
        <w:t>Приложение 3</w:t>
      </w:r>
    </w:p>
    <w:p>
      <w:pPr>
        <w:jc w:val="both"/>
      </w:pPr>
      <w:r>
        <w:t>к Регламенту работы с чат-ботом</w:t>
      </w:r>
    </w:p>
    <w:p>
      <w:pPr>
        <w:jc w:val="both"/>
      </w:pPr>
      <w:r>
        <w:t>«ЧАТ-БОТ / АДМИНИСТРАЦИЯ ЕМО»</w:t>
      </w:r>
    </w:p>
    <w:p>
      <w:pPr>
        <w:jc w:val="both"/>
      </w:pPr>
      <w:r>
        <w:t>в мессенджере MAX</w:t>
      </w:r>
    </w:p>
    <w:p>
      <w:pPr>
        <w:jc w:val="both"/>
      </w:pPr>
      <w:r>
        <w:t>Форма</w:t>
      </w:r>
    </w:p>
    <w:p>
      <w:pPr>
        <w:jc w:val="both"/>
      </w:pPr>
      <w:r>
        <w:t>запроса фактических сведений, направляемого оператором Чат-бота в адрес профильного подразделения</w:t>
      </w:r>
    </w:p>
    <w:p>
      <w:pPr>
        <w:jc w:val="both"/>
      </w:pPr>
      <w:r>
        <w:t>1. Форма запроса фактических сведений применяется оператором Чат-бота при необходимости получения от профильного подразделения Администрации либо подведомственного муниципального учреждения сведений, необходимых для подготовки ответа жителю в порядке, установленном разделом 8 настоящего Регламента.</w:t>
      </w:r>
    </w:p>
    <w:p>
      <w:pPr>
        <w:jc w:val="both"/>
      </w:pPr>
      <w:r>
        <w:t>2. Форма запроса заполняется оператором и направляется в адрес профильного подразделения посредством служебной групповой переписки в мессенджере MAX, посредством служебного телефонного обращения либо посредством служебной электронной почты Администрации (с приложением заполненной формы запроса).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3969"/>
        <w:gridCol w:w="5102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№ п/п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Элемент запроса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Содержание</w:t>
            </w:r>
          </w:p>
        </w:tc>
      </w:tr>
      <w:tr>
        <w:trPr>
          <w:cantSplit/>
          <w:tblHeader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Номер обращения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#N (из карточки обращения)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Дата и время направления запроса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3.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Оператор (инициатор запроса)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фамилия, инициалы, роль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4.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Профильное подразделение (получатель)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наименование; при нескольких получателях — перечень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5.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Тематика обращения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из карточки обращения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6.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Существо вопроса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формулировка запрашиваемых фактических сведений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7.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Целевой срок направления сведений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 соответствии с разделом 8 настоящего Регламента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8.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Персональные данные жителя (в необходимом объеме)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только относящиеся к существу вопроса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9.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Категория важности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высокая либо стандартная (назначается координатором АЕМО)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10.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Способ направления ответа оператору</w:t>
            </w:r>
          </w:p>
        </w:tc>
        <w:tc>
          <w:tcPr>
            <w:tcW w:type="dxa" w:w="5102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служебная группа, телефон либо служебная электронная почта</w:t>
            </w:r>
          </w:p>
        </w:tc>
      </w:tr>
    </w:tbl>
    <w:p>
      <w:pPr>
        <w:jc w:val="both"/>
      </w:pPr>
      <w:r>
        <w:t>3. Запрос, не содержащий обязательных элементов, перечисленных в строках 1—7, 9 и 10 настоящей формы, может быть возвращен профильным подразделением оператору с указанием отсутствующих элементов и подлежит повторному направлению оператором после устранения отмеченных недостатков.</w:t>
      </w:r>
    </w:p>
    <w:p>
      <w:pPr>
        <w:jc w:val="both"/>
      </w:pPr>
      <w:r>
        <w:t>4. Включение в запрос персональных данных третьих лиц, не относящихся непосредственно к существу поставленного жителем вопроса, не допускается. Передача персональных данных жителя в составе запроса осуществляется в объеме, необходимом для подготовки ответа на поставленный жителем вопрос.</w:t>
      </w:r>
    </w:p>
    <w:p>
      <w:pPr>
        <w:pageBreakBefore/>
        <w:jc w:val="both"/>
      </w:pPr>
      <w:r>
        <w:t>Приложение 4</w:t>
      </w:r>
    </w:p>
    <w:p>
      <w:pPr>
        <w:jc w:val="both"/>
      </w:pPr>
      <w:r>
        <w:t>к Регламенту работы с чат-ботом</w:t>
      </w:r>
    </w:p>
    <w:p>
      <w:pPr>
        <w:jc w:val="both"/>
      </w:pPr>
      <w:r>
        <w:t>«ЧАТ-БОТ / АДМИНИСТРАЦИЯ ЕМО»</w:t>
      </w:r>
    </w:p>
    <w:p>
      <w:pPr>
        <w:jc w:val="both"/>
      </w:pPr>
      <w:r>
        <w:t>в мессенджере MAX</w:t>
      </w:r>
    </w:p>
    <w:p>
      <w:pPr>
        <w:jc w:val="both"/>
      </w:pPr>
      <w:r>
        <w:t>Лист</w:t>
      </w:r>
    </w:p>
    <w:p>
      <w:pPr>
        <w:jc w:val="both"/>
      </w:pPr>
      <w:r>
        <w:t>ознакомления с Регламентом</w:t>
      </w:r>
    </w:p>
    <w:p>
      <w:pPr>
        <w:jc w:val="both"/>
      </w:pPr>
      <w:r>
        <w:t>1. Лист ознакомления подтверждает доведение настоящего Регламента до сведения лиц, указанных в части 4 настоящего Регламента, до начала исполнения ими обязанностей, связанных с работой Чат-бота, а также при каждом внесении в настоящий Регламент изменений и дополнений.</w:t>
      </w:r>
    </w:p>
    <w:p>
      <w:pPr>
        <w:jc w:val="both"/>
      </w:pPr>
      <w:r>
        <w:t>2. Ознакомление удостоверяется собственноручной подписью лица с указанием даты ознакомления: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3118"/>
        <w:gridCol w:w="2268"/>
        <w:gridCol w:w="2268"/>
        <w:gridCol w:w="1417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№ п/п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Фамилия, имя, отчество</w:t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Должность</w:t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Дата ознакомления</w:t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Подпись</w:t>
            </w:r>
          </w:p>
        </w:tc>
      </w:tr>
      <w:tr>
        <w:trPr>
          <w:cantSplit/>
          <w:tblHeader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1.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2.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3.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4.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5.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6.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7.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8.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9.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10.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11.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  <w:t>12.</w:t>
            </w:r>
          </w:p>
        </w:tc>
        <w:tc>
          <w:tcPr>
            <w:tcW w:type="dxa" w:w="311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2268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pPr>
              <w:keepNext w:val="0"/>
              <w:ind w:firstLine="0"/>
              <w:jc w:val="left"/>
            </w:pPr>
            <w:r>
              <w:rPr>
                <w:sz w:val="22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