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0D2B52"/>
          <w:sz w:val="64"/>
          <w:szCs w:val="64"/>
        </w:rPr>
        <w:t xml:space="preserve">MILWAUKEE PROJECTS</w:t>
      </w:r>
    </w:p>
    <w:p>
      <w:pPr>
        <w:spacing w:after="80" w:before="0"/>
        <w:jc w:val="center"/>
      </w:pPr>
      <w:r>
        <w:rPr>
          <w:rFonts w:ascii="Arial" w:cs="Arial" w:eastAsia="Arial" w:hAnsi="Arial"/>
          <w:color w:val="1B4F8A"/>
          <w:sz w:val="36"/>
          <w:szCs w:val="36"/>
        </w:rPr>
        <w:t xml:space="preserve">Business Plan</w:t>
      </w:r>
    </w:p>
    <w:p>
      <w:pPr>
        <w:spacing w:after="60" w:before="0"/>
        <w:jc w:val="center"/>
      </w:pPr>
      <w:r>
        <w:rPr>
          <w:rFonts w:ascii="Arial" w:cs="Arial" w:eastAsia="Arial" w:hAnsi="Arial"/>
          <w:color w:val="666666"/>
          <w:sz w:val="24"/>
          <w:szCs w:val="24"/>
        </w:rPr>
        <w:t xml:space="preserve">Milwaukee, Wisconsin  |  2025</w:t>
      </w:r>
    </w:p>
    <w:p>
      <w:pPr>
        <w:spacing w:after="80" w:before="80"/>
      </w:pPr>
      <w:r>
        <w:t xml:space="preserve"/>
      </w:r>
    </w:p>
    <w:p>
      <w:pPr>
        <w:pBdr>
          <w:bottom w:val="single" w:color="1B4F8A" w:sz="4" w:space="4"/>
        </w:pBdr>
        <w:spacing w:after="60" w:before="60"/>
        <w:jc w:val="center"/>
      </w:pPr>
      <w:r>
        <w:rPr>
          <w:rFonts w:ascii="Arial" w:cs="Arial" w:eastAsia="Arial" w:hAnsi="Arial"/>
          <w:i/>
          <w:iCs/>
          <w:color w:val="888888"/>
          <w:sz w:val="20"/>
          <w:szCs w:val="20"/>
        </w:rPr>
        <w:t xml:space="preserve">Confidential — Prepared for Internal Use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2B52"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SECTOR 1</w:t>
            </w:r>
          </w:p>
          <w:p>
            <w:pPr>
              <w:jc w:val="center"/>
            </w:pPr>
            <w:r>
              <w:rPr>
                <w:rFonts w:ascii="Arial" w:cs="Arial" w:eastAsia="Arial" w:hAnsi="Arial"/>
                <w:color w:val="AACCEE"/>
                <w:sz w:val="18"/>
                <w:szCs w:val="18"/>
              </w:rPr>
              <w:t xml:space="preserve">Home Services</w:t>
            </w:r>
          </w:p>
        </w:tc>
        <w:tc>
          <w:tcPr>
            <w:tcW w:type="dxa" w:w="3120"/>
            <w:tcBorders>
              <w:top w:val="single" w:color="CCCCCC" w:sz="1"/>
              <w:left w:val="single" w:color="CCCCCC" w:sz="1"/>
              <w:bottom w:val="single" w:color="CCCCCC" w:sz="1"/>
              <w:right w:val="single" w:color="CCCCCC" w:sz="1"/>
            </w:tcBorders>
            <w:shd w:fill="1B4F8A"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SECTOR 2</w:t>
            </w:r>
          </w:p>
          <w:p>
            <w:pPr>
              <w:jc w:val="center"/>
            </w:pPr>
            <w:r>
              <w:rPr>
                <w:rFonts w:ascii="Arial" w:cs="Arial" w:eastAsia="Arial" w:hAnsi="Arial"/>
                <w:color w:val="AACCEE"/>
                <w:sz w:val="18"/>
                <w:szCs w:val="18"/>
              </w:rPr>
              <w:t xml:space="preserve">AI &amp; Finance</w:t>
            </w:r>
          </w:p>
        </w:tc>
        <w:tc>
          <w:tcPr>
            <w:tcW w:type="dxa" w:w="3120"/>
            <w:tcBorders>
              <w:top w:val="single" w:color="CCCCCC" w:sz="1"/>
              <w:left w:val="single" w:color="CCCCCC" w:sz="1"/>
              <w:bottom w:val="single" w:color="CCCCCC" w:sz="1"/>
              <w:right w:val="single" w:color="CCCCCC" w:sz="1"/>
            </w:tcBorders>
            <w:shd w:fill="2E6DA4" w:val="clear"/>
            <w:tcMar>
              <w:top w:type="dxa" w:w="160"/>
              <w:left w:type="dxa" w:w="160"/>
              <w:bottom w:type="dxa" w:w="160"/>
              <w:right w:type="dxa" w:w="160"/>
            </w:tcMar>
          </w:tcPr>
          <w:p>
            <w:pPr>
              <w:jc w:val="center"/>
            </w:pPr>
            <w:r>
              <w:rPr>
                <w:rFonts w:ascii="Arial" w:cs="Arial" w:eastAsia="Arial" w:hAnsi="Arial"/>
                <w:b/>
                <w:bCs/>
                <w:color w:val="FFFFFF"/>
                <w:sz w:val="22"/>
                <w:szCs w:val="22"/>
              </w:rPr>
              <w:t xml:space="preserve">SECTOR 3</w:t>
            </w:r>
          </w:p>
          <w:p>
            <w:pPr>
              <w:jc w:val="center"/>
            </w:pPr>
            <w:r>
              <w:rPr>
                <w:rFonts w:ascii="Arial" w:cs="Arial" w:eastAsia="Arial" w:hAnsi="Arial"/>
                <w:color w:val="AACCEE"/>
                <w:sz w:val="18"/>
                <w:szCs w:val="18"/>
              </w:rPr>
              <w:t xml:space="preserve">Acquisitions</w:t>
            </w:r>
          </w:p>
        </w:tc>
      </w:tr>
    </w:tbl>
    <w:p>
      <w:pPr>
        <w:spacing w:after="80" w:before="80"/>
      </w:pPr>
      <w:r>
        <w:t xml:space="preserve"/>
      </w:r>
    </w:p>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1. Executive Summary</w:t>
      </w:r>
    </w:p>
    <w:p>
      <w:pPr>
        <w:spacing w:after="100" w:before="60"/>
      </w:pPr>
      <w:r>
        <w:rPr>
          <w:rFonts w:ascii="Arial" w:cs="Arial" w:eastAsia="Arial" w:hAnsi="Arial"/>
          <w:sz w:val="22"/>
          <w:szCs w:val="22"/>
        </w:rPr>
        <w:t xml:space="preserve">Milwaukee Projects is a multi-sector holding company based in Milwaukee, Wisconsin, built around three distinct but synergistic business verticals: home services, AI and finance content/consulting, and small business acquisitions. The company's strategy is to generate immediate cash flow through home services, build a long-term digital audience and consulting revenue through AI/finance, and create compounding wealth through strategic small business acquisitions.</w:t>
      </w:r>
    </w:p>
    <w:p>
      <w:pPr>
        <w:spacing w:after="80" w:before="80"/>
      </w:pPr>
      <w:r>
        <w:t xml:space="preserve"/>
      </w:r>
    </w:p>
    <w:p>
      <w:pPr>
        <w:spacing w:after="100" w:before="60"/>
      </w:pPr>
      <w:r>
        <w:rPr>
          <w:rFonts w:ascii="Arial" w:cs="Arial" w:eastAsia="Arial" w:hAnsi="Arial"/>
          <w:sz w:val="22"/>
          <w:szCs w:val="22"/>
        </w:rPr>
        <w:t xml:space="preserve">The company will be anchored by a central brand website that showcases all three sectors, while individual service-specific websites will support customer acquisition and credibility for each service line.</w:t>
      </w:r>
    </w:p>
    <w:p>
      <w:pPr>
        <w:spacing w:after="80" w:before="80"/>
      </w:pPr>
      <w:r>
        <w:t xml:space="preserve"/>
      </w:r>
    </w:p>
    <w:p>
      <w:pPr>
        <w:pStyle w:val="Heading1"/>
        <w:pBdr>
          <w:bottom w:val="single" w:color="1B4F8A" w:sz="6" w:space="6"/>
        </w:pBdr>
        <w:spacing w:after="180" w:before="360"/>
      </w:pPr>
      <w:r>
        <w:rPr>
          <w:rFonts w:ascii="Arial" w:cs="Arial" w:eastAsia="Arial" w:hAnsi="Arial"/>
          <w:b/>
          <w:bCs/>
          <w:color w:val="0D2B52"/>
          <w:sz w:val="36"/>
          <w:szCs w:val="36"/>
        </w:rPr>
        <w:t xml:space="preserve">2.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Company 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Milwaukee Projects</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Milwaukee, Wisconsin</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Business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Multi-Sector Holding Company / LLC (Recommended)</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Stage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Pre-revenue / Early Launch</w:t>
            </w:r>
          </w:p>
        </w:tc>
      </w:tr>
      <w:tr>
        <w:tc>
          <w:tcPr>
            <w:tcW w:type="dxa" w:w="26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Primary Markets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Milwaukee residents (Sector 1), Social media audience (Sector 2), Small business owners (Sector 3)</w:t>
            </w:r>
          </w:p>
        </w:tc>
      </w:tr>
    </w:tbl>
    <w:p>
      <w:pPr>
        <w:spacing w:after="80" w:before="80"/>
      </w:pPr>
      <w:r>
        <w:t xml:space="preserve"/>
      </w:r>
    </w:p>
    <w:p>
      <w:pPr>
        <w:pStyle w:val="Heading2"/>
        <w:spacing w:after="120" w:before="280"/>
      </w:pPr>
      <w:r>
        <w:rPr>
          <w:rFonts w:ascii="Arial" w:cs="Arial" w:eastAsia="Arial" w:hAnsi="Arial"/>
          <w:b/>
          <w:bCs/>
          <w:color w:val="1B4F8A"/>
          <w:sz w:val="28"/>
          <w:szCs w:val="28"/>
        </w:rPr>
        <w:t xml:space="preserve">Mission Statement</w:t>
      </w:r>
    </w:p>
    <w:p>
      <w:pPr>
        <w:spacing w:after="100" w:before="60"/>
      </w:pPr>
      <w:r>
        <w:rPr>
          <w:rFonts w:ascii="Arial" w:cs="Arial" w:eastAsia="Arial" w:hAnsi="Arial"/>
          <w:sz w:val="22"/>
          <w:szCs w:val="22"/>
        </w:rPr>
        <w:t xml:space="preserve">Milwaukee Projects exists to build sustainable, community-rooted businesses that create real value — delivering reliable home services, democratizing access to AI and financial knowledge, and preserving and growing local businesses through thoughtful acquisitions.</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Vision</w:t>
      </w:r>
    </w:p>
    <w:p>
      <w:pPr>
        <w:spacing w:after="100" w:before="60"/>
      </w:pPr>
      <w:r>
        <w:rPr>
          <w:rFonts w:ascii="Arial" w:cs="Arial" w:eastAsia="Arial" w:hAnsi="Arial"/>
          <w:sz w:val="22"/>
          <w:szCs w:val="22"/>
        </w:rPr>
        <w:t xml:space="preserve">To become Milwaukee's premier multi-sector entrepreneurial brand, known for quality service, financial intelligence, and smart business stewardship.</w:t>
      </w:r>
    </w:p>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3. Sector 1 — Home Services</w:t>
      </w:r>
    </w:p>
    <w:p>
      <w:pPr>
        <w:spacing w:after="100" w:before="60"/>
      </w:pPr>
      <w:r>
        <w:rPr>
          <w:rFonts w:ascii="Arial" w:cs="Arial" w:eastAsia="Arial" w:hAnsi="Arial"/>
          <w:sz w:val="22"/>
          <w:szCs w:val="22"/>
        </w:rPr>
        <w:t xml:space="preserve">Home services will be the company's primary cash-generating engine in the early stages. The Milwaukee market offers strong demand for seasonal and ongoing exterior maintenance services, with relatively low barriers to entry.</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Service 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4"/>
                <w:szCs w:val="24"/>
              </w:rPr>
              <w:t xml:space="preserve">Sector 1: Home Services — Service Lines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Landscaping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Lawn mowing, edging, seasonal cleanup, mulching, basic planting and yard design.</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Power Washing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Driveways, patios, siding, decks, fences, and commercial surfaces.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Gutter Cleaning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Gutter clearing, flushing downspouts, minor repairs and guards installation.</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Window Cleaning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Residential exterior and interior window washing; screen cleaning.</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Garage Cleaning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garage cleanouts, organization, hauling, and deep cleaning.</w:t>
            </w:r>
          </w:p>
        </w:tc>
      </w:tr>
    </w:tbl>
    <w:p>
      <w:pPr>
        <w:spacing w:after="80" w:before="80"/>
      </w:pPr>
      <w:r>
        <w:t xml:space="preserve"/>
      </w:r>
    </w:p>
    <w:p>
      <w:pPr>
        <w:pStyle w:val="Heading2"/>
        <w:spacing w:after="120" w:before="280"/>
      </w:pPr>
      <w:r>
        <w:rPr>
          <w:rFonts w:ascii="Arial" w:cs="Arial" w:eastAsia="Arial" w:hAnsi="Arial"/>
          <w:b/>
          <w:bCs/>
          <w:color w:val="1B4F8A"/>
          <w:sz w:val="28"/>
          <w:szCs w:val="28"/>
        </w:rPr>
        <w:t xml:space="preserve">Revenue Model</w:t>
      </w:r>
    </w:p>
    <w:p>
      <w:pPr>
        <w:spacing w:after="100" w:before="60"/>
      </w:pPr>
      <w:r>
        <w:rPr>
          <w:rFonts w:ascii="Arial" w:cs="Arial" w:eastAsia="Arial" w:hAnsi="Arial"/>
          <w:sz w:val="22"/>
          <w:szCs w:val="22"/>
        </w:rPr>
        <w:t xml:space="preserve">Services will be priced on a per-job basis initially, with recurring subscription packages introduced for landscaping and gutter cleaning (e.g., seasonal contracts). Bundled packages (e.g., power wash + window clean) can drive higher average ticket values.</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Target Customer</w:t>
      </w:r>
    </w:p>
    <w:p>
      <w:pPr>
        <w:pStyle w:val="ListParagraph"/>
        <w:numPr>
          <w:ilvl w:val="0"/>
          <w:numId w:val="2"/>
        </w:numPr>
        <w:spacing w:after="60" w:before="40"/>
      </w:pPr>
      <w:r>
        <w:rPr>
          <w:rFonts w:ascii="Arial" w:cs="Arial" w:eastAsia="Arial" w:hAnsi="Arial"/>
          <w:b w:val="false"/>
          <w:bCs w:val="false"/>
          <w:sz w:val="22"/>
          <w:szCs w:val="22"/>
        </w:rPr>
        <w:t xml:space="preserve">Homeowners in Milwaukee suburbs (Wauwatosa, Brookfield, Shorewood, Whitefish Bay)</w:t>
      </w:r>
    </w:p>
    <w:p>
      <w:pPr>
        <w:pStyle w:val="ListParagraph"/>
        <w:numPr>
          <w:ilvl w:val="0"/>
          <w:numId w:val="2"/>
        </w:numPr>
        <w:spacing w:after="60" w:before="40"/>
      </w:pPr>
      <w:r>
        <w:rPr>
          <w:rFonts w:ascii="Arial" w:cs="Arial" w:eastAsia="Arial" w:hAnsi="Arial"/>
          <w:b w:val="false"/>
          <w:bCs w:val="false"/>
          <w:sz w:val="22"/>
          <w:szCs w:val="22"/>
        </w:rPr>
        <w:t xml:space="preserve">Residential rental property owners and landlords</w:t>
      </w:r>
    </w:p>
    <w:p>
      <w:pPr>
        <w:pStyle w:val="ListParagraph"/>
        <w:numPr>
          <w:ilvl w:val="0"/>
          <w:numId w:val="2"/>
        </w:numPr>
        <w:spacing w:after="60" w:before="40"/>
      </w:pPr>
      <w:r>
        <w:rPr>
          <w:rFonts w:ascii="Arial" w:cs="Arial" w:eastAsia="Arial" w:hAnsi="Arial"/>
          <w:b w:val="false"/>
          <w:bCs w:val="false"/>
          <w:sz w:val="22"/>
          <w:szCs w:val="22"/>
        </w:rPr>
        <w:t xml:space="preserve">Small commercial properties needing exterior maintenance</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Competitive Advantages</w:t>
      </w:r>
    </w:p>
    <w:p>
      <w:pPr>
        <w:pStyle w:val="ListParagraph"/>
        <w:numPr>
          <w:ilvl w:val="0"/>
          <w:numId w:val="2"/>
        </w:numPr>
        <w:spacing w:after="60" w:before="40"/>
      </w:pPr>
      <w:r>
        <w:rPr>
          <w:rFonts w:ascii="Arial" w:cs="Arial" w:eastAsia="Arial" w:hAnsi="Arial"/>
          <w:b w:val="false"/>
          <w:bCs w:val="false"/>
          <w:sz w:val="22"/>
          <w:szCs w:val="22"/>
        </w:rPr>
        <w:t xml:space="preserve">Local branding with a unified company identity across services</w:t>
      </w:r>
    </w:p>
    <w:p>
      <w:pPr>
        <w:pStyle w:val="ListParagraph"/>
        <w:numPr>
          <w:ilvl w:val="0"/>
          <w:numId w:val="2"/>
        </w:numPr>
        <w:spacing w:after="60" w:before="40"/>
      </w:pPr>
      <w:r>
        <w:rPr>
          <w:rFonts w:ascii="Arial" w:cs="Arial" w:eastAsia="Arial" w:hAnsi="Arial"/>
          <w:b w:val="false"/>
          <w:bCs w:val="false"/>
          <w:sz w:val="22"/>
          <w:szCs w:val="22"/>
        </w:rPr>
        <w:t xml:space="preserve">Professional web presence per service — most local competitors lack this</w:t>
      </w:r>
    </w:p>
    <w:p>
      <w:pPr>
        <w:pStyle w:val="ListParagraph"/>
        <w:numPr>
          <w:ilvl w:val="0"/>
          <w:numId w:val="2"/>
        </w:numPr>
        <w:spacing w:after="60" w:before="40"/>
      </w:pPr>
      <w:r>
        <w:rPr>
          <w:rFonts w:ascii="Arial" w:cs="Arial" w:eastAsia="Arial" w:hAnsi="Arial"/>
          <w:b w:val="false"/>
          <w:bCs w:val="false"/>
          <w:sz w:val="22"/>
          <w:szCs w:val="22"/>
        </w:rPr>
        <w:t xml:space="preserve">Bundled service offerings that reduce customer acquisition cost</w:t>
      </w:r>
    </w:p>
    <w:p>
      <w:pPr>
        <w:pStyle w:val="ListParagraph"/>
        <w:numPr>
          <w:ilvl w:val="0"/>
          <w:numId w:val="2"/>
        </w:numPr>
        <w:spacing w:after="60" w:before="40"/>
      </w:pPr>
      <w:r>
        <w:rPr>
          <w:rFonts w:ascii="Arial" w:cs="Arial" w:eastAsia="Arial" w:hAnsi="Arial"/>
          <w:b w:val="false"/>
          <w:bCs w:val="false"/>
          <w:sz w:val="22"/>
          <w:szCs w:val="22"/>
        </w:rPr>
        <w:t xml:space="preserve">AI-driven scheduling and quoting tools (tie to Sector 2)</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8"/>
              <w:bottom w:val="single" w:color="FFC107" w:sz="3"/>
              <w:right w:val="single" w:color="FFC107" w:sz="3"/>
            </w:tcBorders>
            <w:shd w:fill="FFF3CD" w:val="clear"/>
            <w:tcMar>
              <w:top w:type="dxa" w:w="120"/>
              <w:left w:type="dxa" w:w="180"/>
              <w:bottom w:type="dxa" w:w="120"/>
              <w:right w:type="dxa" w:w="180"/>
            </w:tcMar>
          </w:tcPr>
          <w:p>
            <w:r>
              <w:rPr>
                <w:rFonts w:ascii="Arial" w:cs="Arial" w:eastAsia="Arial" w:hAnsi="Arial"/>
                <w:b/>
                <w:bCs/>
                <w:color w:val="333333"/>
                <w:sz w:val="22"/>
                <w:szCs w:val="22"/>
              </w:rPr>
              <w:t xml:space="preserve">⚠️  Issues &amp; Gaps to Address — Sector 1</w:t>
            </w:r>
          </w:p>
          <w:p>
            <w:pPr>
              <w:pStyle w:val="ListParagraph"/>
              <w:numPr>
                <w:ilvl w:val="0"/>
                <w:numId w:val="2"/>
              </w:numPr>
              <w:spacing w:after="40" w:before="40"/>
            </w:pPr>
            <w:r>
              <w:rPr>
                <w:rFonts w:ascii="Arial" w:cs="Arial" w:eastAsia="Arial" w:hAnsi="Arial"/>
                <w:sz w:val="20"/>
                <w:szCs w:val="20"/>
              </w:rPr>
              <w:t xml:space="preserve">Licensing &amp; Insurance: Power washing, gutter cleaning, and landscaping may require a general contractor or home improvement license in Wisconsin. Confirm with Wisconsin DSPS. Liability insurance is non-negotiable — one accident without it ends the business.</w:t>
            </w:r>
          </w:p>
          <w:p>
            <w:pPr>
              <w:pStyle w:val="ListParagraph"/>
              <w:numPr>
                <w:ilvl w:val="0"/>
                <w:numId w:val="2"/>
              </w:numPr>
              <w:spacing w:after="40" w:before="40"/>
            </w:pPr>
            <w:r>
              <w:rPr>
                <w:rFonts w:ascii="Arial" w:cs="Arial" w:eastAsia="Arial" w:hAnsi="Arial"/>
                <w:sz w:val="20"/>
                <w:szCs w:val="20"/>
              </w:rPr>
              <w:t xml:space="preserve">Seasonality: Milwaukee winters eliminate most exterior services. You need a plan for November–March (snow removal is a natural add-on, or shift focus to Sector 2 and 3 during off-season).</w:t>
            </w:r>
          </w:p>
          <w:p>
            <w:pPr>
              <w:pStyle w:val="ListParagraph"/>
              <w:numPr>
                <w:ilvl w:val="0"/>
                <w:numId w:val="2"/>
              </w:numPr>
              <w:spacing w:after="40" w:before="40"/>
            </w:pPr>
            <w:r>
              <w:rPr>
                <w:rFonts w:ascii="Arial" w:cs="Arial" w:eastAsia="Arial" w:hAnsi="Arial"/>
                <w:sz w:val="20"/>
                <w:szCs w:val="20"/>
              </w:rPr>
              <w:t xml:space="preserve">Equipment Capital: Commercial-grade power washer, trailer, landscaping tools, and a vehicle to transport them represent significant upfront cost. Build a startup cost budget.</w:t>
            </w:r>
          </w:p>
          <w:p>
            <w:pPr>
              <w:pStyle w:val="ListParagraph"/>
              <w:numPr>
                <w:ilvl w:val="0"/>
                <w:numId w:val="2"/>
              </w:numPr>
              <w:spacing w:after="40" w:before="40"/>
            </w:pPr>
            <w:r>
              <w:rPr>
                <w:rFonts w:ascii="Arial" w:cs="Arial" w:eastAsia="Arial" w:hAnsi="Arial"/>
                <w:sz w:val="20"/>
                <w:szCs w:val="20"/>
              </w:rPr>
              <w:t xml:space="preserve">Labor Scaling: Will you solo-operate at launch? Hiring crew requires payroll, taxes, and worker's comp. Define your hiring trigger point.</w:t>
            </w:r>
          </w:p>
          <w:p>
            <w:pPr>
              <w:pStyle w:val="ListParagraph"/>
              <w:numPr>
                <w:ilvl w:val="0"/>
                <w:numId w:val="2"/>
              </w:numPr>
              <w:spacing w:after="40" w:before="40"/>
            </w:pPr>
            <w:r>
              <w:rPr>
                <w:rFonts w:ascii="Arial" w:cs="Arial" w:eastAsia="Arial" w:hAnsi="Arial"/>
                <w:sz w:val="20"/>
                <w:szCs w:val="20"/>
              </w:rPr>
              <w:t xml:space="preserve">Pricing Strategy: You have not defined pricing. Research local competitors on Angi, Thumbtack, and Google to establish competitive rates before launch.</w:t>
            </w:r>
          </w:p>
          <w:p>
            <w:pPr>
              <w:pStyle w:val="ListParagraph"/>
              <w:numPr>
                <w:ilvl w:val="0"/>
                <w:numId w:val="2"/>
              </w:numPr>
              <w:spacing w:after="40" w:before="40"/>
            </w:pPr>
            <w:r>
              <w:rPr>
                <w:rFonts w:ascii="Arial" w:cs="Arial" w:eastAsia="Arial" w:hAnsi="Arial"/>
                <w:sz w:val="20"/>
                <w:szCs w:val="20"/>
              </w:rPr>
              <w:t xml:space="preserve">Lead Generation: Word of mouth is not enough at launch. Budget for Google Local Service Ads and a Nextdoor business profile — both are high-ROI for home services.</w:t>
            </w:r>
          </w:p>
          <w:p>
            <w:pPr>
              <w:pStyle w:val="ListParagraph"/>
              <w:numPr>
                <w:ilvl w:val="0"/>
                <w:numId w:val="2"/>
              </w:numPr>
              <w:spacing w:after="40" w:before="40"/>
            </w:pPr>
            <w:r>
              <w:rPr>
                <w:rFonts w:ascii="Arial" w:cs="Arial" w:eastAsia="Arial" w:hAnsi="Arial"/>
                <w:sz w:val="20"/>
                <w:szCs w:val="20"/>
              </w:rPr>
              <w:t xml:space="preserve">Missing Service Opportunity: Snow removal is an obvious winter complement in Milwaukee and should be added to offset seasonality.</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4. Sector 2 — AI &amp; Finance</w:t>
      </w:r>
    </w:p>
    <w:p>
      <w:pPr>
        <w:spacing w:after="100" w:before="60"/>
      </w:pPr>
      <w:r>
        <w:rPr>
          <w:rFonts w:ascii="Arial" w:cs="Arial" w:eastAsia="Arial" w:hAnsi="Arial"/>
          <w:sz w:val="22"/>
          <w:szCs w:val="22"/>
        </w:rPr>
        <w:t xml:space="preserve">Sector 2 encompasses both a content/media operation (social media, primarily Twitter/X) and an AI consulting/implementation service targeted at small business owners. These two arms reinforce each other — the content builds trust and audience, which feeds consulting leads.</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4a. Content &amp; Social Media (Twitter/X)</w:t>
      </w:r>
    </w:p>
    <w:p>
      <w:pPr>
        <w:spacing w:after="100" w:before="60"/>
      </w:pPr>
      <w:r>
        <w:rPr>
          <w:rFonts w:ascii="Arial" w:cs="Arial" w:eastAsia="Arial" w:hAnsi="Arial"/>
          <w:sz w:val="22"/>
          <w:szCs w:val="22"/>
        </w:rPr>
        <w:t xml:space="preserve">The Twitter/X account will serve as the company's public thought leadership platform, covering AI tools, implementation strategies, personal use cases, finance/stock market commentary, and fund updates.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Content Pillars</w:t>
      </w:r>
    </w:p>
    <w:p>
      <w:pPr>
        <w:pStyle w:val="ListParagraph"/>
        <w:numPr>
          <w:ilvl w:val="0"/>
          <w:numId w:val="2"/>
        </w:numPr>
        <w:spacing w:after="60" w:before="40"/>
      </w:pPr>
      <w:r>
        <w:rPr>
          <w:rFonts w:ascii="Arial" w:cs="Arial" w:eastAsia="Arial" w:hAnsi="Arial"/>
          <w:b w:val="false"/>
          <w:bCs w:val="false"/>
          <w:sz w:val="22"/>
          <w:szCs w:val="22"/>
        </w:rPr>
        <w:t xml:space="preserve">AI News &amp; Trends — Summarizing what matters in AI for a general audience</w:t>
      </w:r>
    </w:p>
    <w:p>
      <w:pPr>
        <w:pStyle w:val="ListParagraph"/>
        <w:numPr>
          <w:ilvl w:val="0"/>
          <w:numId w:val="2"/>
        </w:numPr>
        <w:spacing w:after="60" w:before="40"/>
      </w:pPr>
      <w:r>
        <w:rPr>
          <w:rFonts w:ascii="Arial" w:cs="Arial" w:eastAsia="Arial" w:hAnsi="Arial"/>
          <w:b w:val="false"/>
          <w:bCs w:val="false"/>
          <w:sz w:val="22"/>
          <w:szCs w:val="22"/>
        </w:rPr>
        <w:t xml:space="preserve">How-To AI — Tutorials and walkthroughs of useful AI tools</w:t>
      </w:r>
    </w:p>
    <w:p>
      <w:pPr>
        <w:pStyle w:val="ListParagraph"/>
        <w:numPr>
          <w:ilvl w:val="0"/>
          <w:numId w:val="2"/>
        </w:numPr>
        <w:spacing w:after="60" w:before="40"/>
      </w:pPr>
      <w:r>
        <w:rPr>
          <w:rFonts w:ascii="Arial" w:cs="Arial" w:eastAsia="Arial" w:hAnsi="Arial"/>
          <w:b w:val="false"/>
          <w:bCs w:val="false"/>
          <w:sz w:val="22"/>
          <w:szCs w:val="22"/>
        </w:rPr>
        <w:t xml:space="preserve">Personal AI Use Cases — Documenting how Milwaukee Projects uses AI day-to-day</w:t>
      </w:r>
    </w:p>
    <w:p>
      <w:pPr>
        <w:pStyle w:val="ListParagraph"/>
        <w:numPr>
          <w:ilvl w:val="0"/>
          <w:numId w:val="2"/>
        </w:numPr>
        <w:spacing w:after="60" w:before="40"/>
      </w:pPr>
      <w:r>
        <w:rPr>
          <w:rFonts w:ascii="Arial" w:cs="Arial" w:eastAsia="Arial" w:hAnsi="Arial"/>
          <w:b w:val="false"/>
          <w:bCs w:val="false"/>
          <w:sz w:val="22"/>
          <w:szCs w:val="22"/>
        </w:rPr>
        <w:t xml:space="preserve">Finance &amp; Stocks — Market commentary, sector analysis, watchlists</w:t>
      </w:r>
    </w:p>
    <w:p>
      <w:pPr>
        <w:pStyle w:val="ListParagraph"/>
        <w:numPr>
          <w:ilvl w:val="0"/>
          <w:numId w:val="2"/>
        </w:numPr>
        <w:spacing w:after="60" w:before="40"/>
      </w:pPr>
      <w:r>
        <w:rPr>
          <w:rFonts w:ascii="Arial" w:cs="Arial" w:eastAsia="Arial" w:hAnsi="Arial"/>
          <w:b w:val="false"/>
          <w:bCs w:val="false"/>
          <w:sz w:val="22"/>
          <w:szCs w:val="22"/>
        </w:rPr>
        <w:t xml:space="preserve">Fund/Portfolio Updates — Transparent sharing of investment activity</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Monetization Path</w:t>
      </w:r>
    </w:p>
    <w:p>
      <w:pPr>
        <w:pStyle w:val="ListParagraph"/>
        <w:numPr>
          <w:ilvl w:val="0"/>
          <w:numId w:val="2"/>
        </w:numPr>
        <w:spacing w:after="60" w:before="40"/>
      </w:pPr>
      <w:r>
        <w:rPr>
          <w:rFonts w:ascii="Arial" w:cs="Arial" w:eastAsia="Arial" w:hAnsi="Arial"/>
          <w:b w:val="false"/>
          <w:bCs w:val="false"/>
          <w:sz w:val="22"/>
          <w:szCs w:val="22"/>
        </w:rPr>
        <w:t xml:space="preserve">Audience growth → paid newsletter (Substack or Beehiiv)</w:t>
      </w:r>
    </w:p>
    <w:p>
      <w:pPr>
        <w:pStyle w:val="ListParagraph"/>
        <w:numPr>
          <w:ilvl w:val="0"/>
          <w:numId w:val="2"/>
        </w:numPr>
        <w:spacing w:after="60" w:before="40"/>
      </w:pPr>
      <w:r>
        <w:rPr>
          <w:rFonts w:ascii="Arial" w:cs="Arial" w:eastAsia="Arial" w:hAnsi="Arial"/>
          <w:b w:val="false"/>
          <w:bCs w:val="false"/>
          <w:sz w:val="22"/>
          <w:szCs w:val="22"/>
        </w:rPr>
        <w:t xml:space="preserve">Affiliate partnerships with AI tools and brokerages</w:t>
      </w:r>
    </w:p>
    <w:p>
      <w:pPr>
        <w:pStyle w:val="ListParagraph"/>
        <w:numPr>
          <w:ilvl w:val="0"/>
          <w:numId w:val="2"/>
        </w:numPr>
        <w:spacing w:after="60" w:before="40"/>
      </w:pPr>
      <w:r>
        <w:rPr>
          <w:rFonts w:ascii="Arial" w:cs="Arial" w:eastAsia="Arial" w:hAnsi="Arial"/>
          <w:b w:val="false"/>
          <w:bCs w:val="false"/>
          <w:sz w:val="22"/>
          <w:szCs w:val="22"/>
        </w:rPr>
        <w:t xml:space="preserve">Consulting lead generation from engaged followers</w:t>
      </w:r>
    </w:p>
    <w:p>
      <w:pPr>
        <w:pStyle w:val="ListParagraph"/>
        <w:numPr>
          <w:ilvl w:val="0"/>
          <w:numId w:val="2"/>
        </w:numPr>
        <w:spacing w:after="60" w:before="40"/>
      </w:pPr>
      <w:r>
        <w:rPr>
          <w:rFonts w:ascii="Arial" w:cs="Arial" w:eastAsia="Arial" w:hAnsi="Arial"/>
          <w:b w:val="false"/>
          <w:bCs w:val="false"/>
          <w:sz w:val="22"/>
          <w:szCs w:val="22"/>
        </w:rPr>
        <w:t xml:space="preserve">Sponsored content once audience reaches scale (5K+ followers)</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4b. AI Implementation Consulting</w:t>
      </w:r>
    </w:p>
    <w:p>
      <w:pPr>
        <w:spacing w:after="100" w:before="60"/>
      </w:pPr>
      <w:r>
        <w:rPr>
          <w:rFonts w:ascii="Arial" w:cs="Arial" w:eastAsia="Arial" w:hAnsi="Arial"/>
          <w:sz w:val="22"/>
          <w:szCs w:val="22"/>
        </w:rPr>
        <w:t xml:space="preserve">This arm will help small business owners implement AI tools to automate workflows, reduce overhead, and improve customer experience. Services will include AI tool audits, automation setup (Zapier, Make, ChatGPT integrations), and basic AI training workshops.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Target Client</w:t>
      </w:r>
    </w:p>
    <w:p>
      <w:pPr>
        <w:pStyle w:val="ListParagraph"/>
        <w:numPr>
          <w:ilvl w:val="0"/>
          <w:numId w:val="2"/>
        </w:numPr>
        <w:spacing w:after="60" w:before="40"/>
      </w:pPr>
      <w:r>
        <w:rPr>
          <w:rFonts w:ascii="Arial" w:cs="Arial" w:eastAsia="Arial" w:hAnsi="Arial"/>
          <w:b w:val="false"/>
          <w:bCs w:val="false"/>
          <w:sz w:val="22"/>
          <w:szCs w:val="22"/>
        </w:rPr>
        <w:t xml:space="preserve">Local Milwaukee small businesses: restaurants, retail, service businesses</w:t>
      </w:r>
    </w:p>
    <w:p>
      <w:pPr>
        <w:pStyle w:val="ListParagraph"/>
        <w:numPr>
          <w:ilvl w:val="0"/>
          <w:numId w:val="2"/>
        </w:numPr>
        <w:spacing w:after="60" w:before="40"/>
      </w:pPr>
      <w:r>
        <w:rPr>
          <w:rFonts w:ascii="Arial" w:cs="Arial" w:eastAsia="Arial" w:hAnsi="Arial"/>
          <w:b w:val="false"/>
          <w:bCs w:val="false"/>
          <w:sz w:val="22"/>
          <w:szCs w:val="22"/>
        </w:rPr>
        <w:t xml:space="preserve">Business owners 40+ who are aware of AI but do not know how to start</w:t>
      </w:r>
    </w:p>
    <w:p>
      <w:pPr>
        <w:pStyle w:val="ListParagraph"/>
        <w:numPr>
          <w:ilvl w:val="0"/>
          <w:numId w:val="2"/>
        </w:numPr>
        <w:spacing w:after="60" w:before="40"/>
      </w:pPr>
      <w:r>
        <w:rPr>
          <w:rFonts w:ascii="Arial" w:cs="Arial" w:eastAsia="Arial" w:hAnsi="Arial"/>
          <w:b w:val="false"/>
          <w:bCs w:val="false"/>
          <w:sz w:val="22"/>
          <w:szCs w:val="22"/>
        </w:rPr>
        <w:t xml:space="preserve">Businesses spending too much time on manual admin tasks</w:t>
      </w:r>
    </w:p>
    <w:p>
      <w:pPr>
        <w:spacing w:after="80" w:before="80"/>
      </w:pPr>
      <w:r>
        <w:t xml:space="preserve"/>
      </w:r>
    </w:p>
    <w:p>
      <w:pPr>
        <w:pStyle w:val="Heading3"/>
        <w:spacing w:after="80" w:before="200"/>
      </w:pPr>
      <w:r>
        <w:rPr>
          <w:rFonts w:ascii="Arial" w:cs="Arial" w:eastAsia="Arial" w:hAnsi="Arial"/>
          <w:b/>
          <w:bCs/>
          <w:color w:val="333333"/>
          <w:sz w:val="24"/>
          <w:szCs w:val="24"/>
        </w:rPr>
        <w:t xml:space="preserve">Service Packages (Suggested)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Includes</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Suggested Price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current tools, identify AI opportunities, written report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$297–$497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AI Starter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Audit + 2 automation setups + 1 training session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$997–$1,497</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Partner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Ongoing monthly retainer — builds, maintains, and expands AI systems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$500–$1,500/mo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8"/>
              <w:bottom w:val="single" w:color="FFC107" w:sz="3"/>
              <w:right w:val="single" w:color="FFC107" w:sz="3"/>
            </w:tcBorders>
            <w:shd w:fill="FFF3CD" w:val="clear"/>
            <w:tcMar>
              <w:top w:type="dxa" w:w="120"/>
              <w:left w:type="dxa" w:w="180"/>
              <w:bottom w:type="dxa" w:w="120"/>
              <w:right w:type="dxa" w:w="180"/>
            </w:tcMar>
          </w:tcPr>
          <w:p>
            <w:r>
              <w:rPr>
                <w:rFonts w:ascii="Arial" w:cs="Arial" w:eastAsia="Arial" w:hAnsi="Arial"/>
                <w:b/>
                <w:bCs/>
                <w:color w:val="333333"/>
                <w:sz w:val="22"/>
                <w:szCs w:val="22"/>
              </w:rPr>
              <w:t xml:space="preserve">⚠️  Issues &amp; Gaps to Address — Sector 2</w:t>
            </w:r>
          </w:p>
          <w:p>
            <w:pPr>
              <w:pStyle w:val="ListParagraph"/>
              <w:numPr>
                <w:ilvl w:val="0"/>
                <w:numId w:val="2"/>
              </w:numPr>
              <w:spacing w:after="40" w:before="40"/>
            </w:pPr>
            <w:r>
              <w:rPr>
                <w:rFonts w:ascii="Arial" w:cs="Arial" w:eastAsia="Arial" w:hAnsi="Arial"/>
                <w:sz w:val="20"/>
                <w:szCs w:val="20"/>
              </w:rPr>
              <w:t xml:space="preserve">Audience-First Strategy: Twitter/X accounts take 6–18 months to gain meaningful traction. Do not plan to generate revenue from content alone in Year 1. Focus on audience quality over follower count.</w:t>
            </w:r>
          </w:p>
          <w:p>
            <w:pPr>
              <w:pStyle w:val="ListParagraph"/>
              <w:numPr>
                <w:ilvl w:val="0"/>
                <w:numId w:val="2"/>
              </w:numPr>
              <w:spacing w:after="40" w:before="40"/>
            </w:pPr>
            <w:r>
              <w:rPr>
                <w:rFonts w:ascii="Arial" w:cs="Arial" w:eastAsia="Arial" w:hAnsi="Arial"/>
                <w:sz w:val="20"/>
                <w:szCs w:val="20"/>
              </w:rPr>
              <w:t xml:space="preserve">Finance Content Compliance: Sharing stock picks, fund updates, or investment advice publicly could implicate securities law. You are NOT a registered investment advisor (RIA). Every finance post should include a clear disclaimer: 'This is not financial advice.' Research FINRA and SEC guidelines on social media disclosures.</w:t>
            </w:r>
          </w:p>
          <w:p>
            <w:pPr>
              <w:pStyle w:val="ListParagraph"/>
              <w:numPr>
                <w:ilvl w:val="0"/>
                <w:numId w:val="2"/>
              </w:numPr>
              <w:spacing w:after="40" w:before="40"/>
            </w:pPr>
            <w:r>
              <w:rPr>
                <w:rFonts w:ascii="Arial" w:cs="Arial" w:eastAsia="Arial" w:hAnsi="Arial"/>
                <w:sz w:val="20"/>
                <w:szCs w:val="20"/>
              </w:rPr>
              <w:t xml:space="preserve">Separating Content from Consulting: Your brand will confuse people if it mixes landscaping, AI, and stock tips on one account. Consider separate handles (e.g., @MilwaukeeProjects for business, @YourName for personal finance/AI).</w:t>
            </w:r>
          </w:p>
          <w:p>
            <w:pPr>
              <w:pStyle w:val="ListParagraph"/>
              <w:numPr>
                <w:ilvl w:val="0"/>
                <w:numId w:val="2"/>
              </w:numPr>
              <w:spacing w:after="40" w:before="40"/>
            </w:pPr>
            <w:r>
              <w:rPr>
                <w:rFonts w:ascii="Arial" w:cs="Arial" w:eastAsia="Arial" w:hAnsi="Arial"/>
                <w:sz w:val="20"/>
                <w:szCs w:val="20"/>
              </w:rPr>
              <w:t xml:space="preserve">Consulting Credibility: Who are you competing with? The AI consulting space is crowded. You need a clear differentiator — local focus, industry specialization (restaurants? auto shops?), or specific tools expertise.</w:t>
            </w:r>
          </w:p>
          <w:p>
            <w:pPr>
              <w:pStyle w:val="ListParagraph"/>
              <w:numPr>
                <w:ilvl w:val="0"/>
                <w:numId w:val="2"/>
              </w:numPr>
              <w:spacing w:after="40" w:before="40"/>
            </w:pPr>
            <w:r>
              <w:rPr>
                <w:rFonts w:ascii="Arial" w:cs="Arial" w:eastAsia="Arial" w:hAnsi="Arial"/>
                <w:sz w:val="20"/>
                <w:szCs w:val="20"/>
              </w:rPr>
              <w:t xml:space="preserve">Missing: A lead magnet. Offer a free 'AI Starter Checklist for Small Businesses' PDF to grow an email list. Email is far more valuable than Twitter followers for converting to clients.</w:t>
            </w:r>
          </w:p>
          <w:p>
            <w:pPr>
              <w:pStyle w:val="ListParagraph"/>
              <w:numPr>
                <w:ilvl w:val="0"/>
                <w:numId w:val="2"/>
              </w:numPr>
              <w:spacing w:after="40" w:before="40"/>
            </w:pPr>
            <w:r>
              <w:rPr>
                <w:rFonts w:ascii="Arial" w:cs="Arial" w:eastAsia="Arial" w:hAnsi="Arial"/>
                <w:sz w:val="20"/>
                <w:szCs w:val="20"/>
              </w:rPr>
              <w:t xml:space="preserve">Missing: A defined newsletter or blog strategy. Content on X disappears quickly. A Substack or website blog creates SEO value and long-term assets.</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5. Sector 3 — Business Acquisitions</w:t>
      </w:r>
    </w:p>
    <w:p>
      <w:pPr>
        <w:spacing w:after="100" w:before="60"/>
      </w:pPr>
      <w:r>
        <w:rPr>
          <w:rFonts w:ascii="Arial" w:cs="Arial" w:eastAsia="Arial" w:hAnsi="Arial"/>
          <w:sz w:val="22"/>
          <w:szCs w:val="22"/>
        </w:rPr>
        <w:t xml:space="preserve">Sector 3 represents the long-term wealth-building arm of Milwaukee Projects. The strategy is to identify small, profitable businesses owned by retiring Baby Boomers who lack a succession plan, acquire them at a fair valuation, and either operate or improve them.</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Market Opportunity</w:t>
      </w:r>
    </w:p>
    <w:p>
      <w:pPr>
        <w:spacing w:after="100" w:before="60"/>
      </w:pPr>
      <w:r>
        <w:rPr>
          <w:rFonts w:ascii="Arial" w:cs="Arial" w:eastAsia="Arial" w:hAnsi="Arial"/>
          <w:sz w:val="22"/>
          <w:szCs w:val="22"/>
        </w:rPr>
        <w:t xml:space="preserve">The United States is in the early stages of a 'Silver Tsunami' — an estimated 12 million small business owners are Baby Boomers who plan to exit within the next decade. Many of these businesses are profitable but never get listed for sale because owners do not know how to exit. This is a real and significant opportunity.</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Acquisition Strategy</w:t>
      </w:r>
    </w:p>
    <w:p>
      <w:pPr>
        <w:pStyle w:val="ListParagraph"/>
        <w:numPr>
          <w:ilvl w:val="0"/>
          <w:numId w:val="2"/>
        </w:numPr>
        <w:spacing w:after="60" w:before="40"/>
      </w:pPr>
      <w:r>
        <w:rPr>
          <w:rFonts w:ascii="Arial" w:cs="Arial" w:eastAsia="Arial" w:hAnsi="Arial"/>
          <w:b w:val="false"/>
          <w:bCs w:val="false"/>
          <w:sz w:val="22"/>
          <w:szCs w:val="22"/>
        </w:rPr>
        <w:t xml:space="preserve">Outreach to business owners 55+ in Milwaukee metro area industries (HVAC, plumbing, landscaping, cleaning, auto repair, retail)</w:t>
      </w:r>
    </w:p>
    <w:p>
      <w:pPr>
        <w:pStyle w:val="ListParagraph"/>
        <w:numPr>
          <w:ilvl w:val="0"/>
          <w:numId w:val="2"/>
        </w:numPr>
        <w:spacing w:after="60" w:before="40"/>
      </w:pPr>
      <w:r>
        <w:rPr>
          <w:rFonts w:ascii="Arial" w:cs="Arial" w:eastAsia="Arial" w:hAnsi="Arial"/>
          <w:b w:val="false"/>
          <w:bCs w:val="false"/>
          <w:sz w:val="22"/>
          <w:szCs w:val="22"/>
        </w:rPr>
        <w:t xml:space="preserve">Build relationships before a sale is needed — position as a trusted buyer</w:t>
      </w:r>
    </w:p>
    <w:p>
      <w:pPr>
        <w:pStyle w:val="ListParagraph"/>
        <w:numPr>
          <w:ilvl w:val="0"/>
          <w:numId w:val="2"/>
        </w:numPr>
        <w:spacing w:after="60" w:before="40"/>
      </w:pPr>
      <w:r>
        <w:rPr>
          <w:rFonts w:ascii="Arial" w:cs="Arial" w:eastAsia="Arial" w:hAnsi="Arial"/>
          <w:b w:val="false"/>
          <w:bCs w:val="false"/>
          <w:sz w:val="22"/>
          <w:szCs w:val="22"/>
        </w:rPr>
        <w:t xml:space="preserve">Pursue off-market deals to avoid broker fees and competition</w:t>
      </w:r>
    </w:p>
    <w:p>
      <w:pPr>
        <w:pStyle w:val="ListParagraph"/>
        <w:numPr>
          <w:ilvl w:val="0"/>
          <w:numId w:val="2"/>
        </w:numPr>
        <w:spacing w:after="60" w:before="40"/>
      </w:pPr>
      <w:r>
        <w:rPr>
          <w:rFonts w:ascii="Arial" w:cs="Arial" w:eastAsia="Arial" w:hAnsi="Arial"/>
          <w:b w:val="false"/>
          <w:bCs w:val="false"/>
          <w:sz w:val="22"/>
          <w:szCs w:val="22"/>
        </w:rPr>
        <w:t xml:space="preserve">Target businesses with $100K–$500K annual revenue as a starting range</w:t>
      </w:r>
    </w:p>
    <w:p>
      <w:pPr>
        <w:pStyle w:val="ListParagraph"/>
        <w:numPr>
          <w:ilvl w:val="0"/>
          <w:numId w:val="2"/>
        </w:numPr>
        <w:spacing w:after="60" w:before="40"/>
      </w:pPr>
      <w:r>
        <w:rPr>
          <w:rFonts w:ascii="Arial" w:cs="Arial" w:eastAsia="Arial" w:hAnsi="Arial"/>
          <w:b w:val="false"/>
          <w:bCs w:val="false"/>
          <w:sz w:val="22"/>
          <w:szCs w:val="22"/>
        </w:rPr>
        <w:t xml:space="preserve">Use SBA 7(a) loans, seller financing, or earnouts to minimize cash required at close</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Deal Structure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4"/>
                <w:szCs w:val="24"/>
              </w:rPr>
              <w:t xml:space="preserve">Common Acquisition Structures for Small Businesses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Cash Purchase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upfront payment. Rare for early-stage buyers but simplest structure.</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SBA 7(a) Loan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90% financing from SBA-backed lenders. Requires ~10% down and solid business financials.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Seller Financing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Seller acts as the bank. You pay them over time from business cash flow. Common in owner-operated businesses.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Earnout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 of the purchase price is tied to future performance. Reduces upfront risk.</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Equity Partnership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take a stake (not full ownership) in exchange for capital or skills. Lower risk, lower control.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8"/>
              <w:bottom w:val="single" w:color="FFC107" w:sz="3"/>
              <w:right w:val="single" w:color="FFC107" w:sz="3"/>
            </w:tcBorders>
            <w:shd w:fill="FFF3CD" w:val="clear"/>
            <w:tcMar>
              <w:top w:type="dxa" w:w="120"/>
              <w:left w:type="dxa" w:w="180"/>
              <w:bottom w:type="dxa" w:w="120"/>
              <w:right w:type="dxa" w:w="180"/>
            </w:tcMar>
          </w:tcPr>
          <w:p>
            <w:r>
              <w:rPr>
                <w:rFonts w:ascii="Arial" w:cs="Arial" w:eastAsia="Arial" w:hAnsi="Arial"/>
                <w:b/>
                <w:bCs/>
                <w:color w:val="333333"/>
                <w:sz w:val="22"/>
                <w:szCs w:val="22"/>
              </w:rPr>
              <w:t xml:space="preserve">⚠️  Issues &amp; Gaps to Address — Sector 3</w:t>
            </w:r>
          </w:p>
          <w:p>
            <w:pPr>
              <w:pStyle w:val="ListParagraph"/>
              <w:numPr>
                <w:ilvl w:val="0"/>
                <w:numId w:val="2"/>
              </w:numPr>
              <w:spacing w:after="40" w:before="40"/>
            </w:pPr>
            <w:r>
              <w:rPr>
                <w:rFonts w:ascii="Arial" w:cs="Arial" w:eastAsia="Arial" w:hAnsi="Arial"/>
                <w:sz w:val="20"/>
                <w:szCs w:val="20"/>
              </w:rPr>
              <w:t xml:space="preserve">Capital Requirements: Acquiring a business requires capital, even with seller financing or SBA loans. You will need a down payment (typically 10–20% of purchase price) and working capital reserves. What is your current capital position?</w:t>
            </w:r>
          </w:p>
          <w:p>
            <w:pPr>
              <w:pStyle w:val="ListParagraph"/>
              <w:numPr>
                <w:ilvl w:val="0"/>
                <w:numId w:val="2"/>
              </w:numPr>
              <w:spacing w:after="40" w:before="40"/>
            </w:pPr>
            <w:r>
              <w:rPr>
                <w:rFonts w:ascii="Arial" w:cs="Arial" w:eastAsia="Arial" w:hAnsi="Arial"/>
                <w:sz w:val="20"/>
                <w:szCs w:val="20"/>
              </w:rPr>
              <w:t xml:space="preserve">Legal &amp; Due Diligence Expertise: Business acquisitions require attorneys, CPAs, and due diligence on financials, liabilities, leases, and customer contracts. Budget $5,000–$20,000 per deal in professional fees.</w:t>
            </w:r>
          </w:p>
          <w:p>
            <w:pPr>
              <w:pStyle w:val="ListParagraph"/>
              <w:numPr>
                <w:ilvl w:val="0"/>
                <w:numId w:val="2"/>
              </w:numPr>
              <w:spacing w:after="40" w:before="40"/>
            </w:pPr>
            <w:r>
              <w:rPr>
                <w:rFonts w:ascii="Arial" w:cs="Arial" w:eastAsia="Arial" w:hAnsi="Arial"/>
                <w:sz w:val="20"/>
                <w:szCs w:val="20"/>
              </w:rPr>
              <w:t xml:space="preserve">This is a Long Timeline: Do not expect your first acquisition in Year 1. Relationships with business owners take time. Realistically, target your first deal in Year 2–3.</w:t>
            </w:r>
          </w:p>
          <w:p>
            <w:pPr>
              <w:pStyle w:val="ListParagraph"/>
              <w:numPr>
                <w:ilvl w:val="0"/>
                <w:numId w:val="2"/>
              </w:numPr>
              <w:spacing w:after="40" w:before="40"/>
            </w:pPr>
            <w:r>
              <w:rPr>
                <w:rFonts w:ascii="Arial" w:cs="Arial" w:eastAsia="Arial" w:hAnsi="Arial"/>
                <w:sz w:val="20"/>
                <w:szCs w:val="20"/>
              </w:rPr>
              <w:t xml:space="preserve">Missing: A CRM or outreach system. You need to systematically track business owner contacts, conversations, and follow-ups. Look at HubSpot CRM (free tier) or even Airtable.</w:t>
            </w:r>
          </w:p>
          <w:p>
            <w:pPr>
              <w:pStyle w:val="ListParagraph"/>
              <w:numPr>
                <w:ilvl w:val="0"/>
                <w:numId w:val="2"/>
              </w:numPr>
              <w:spacing w:after="40" w:before="40"/>
            </w:pPr>
            <w:r>
              <w:rPr>
                <w:rFonts w:ascii="Arial" w:cs="Arial" w:eastAsia="Arial" w:hAnsi="Arial"/>
                <w:sz w:val="20"/>
                <w:szCs w:val="20"/>
              </w:rPr>
              <w:t xml:space="preserve">Missing: An acquisition criteria document (what you will and will not buy). This keeps you focused and helps when approaching owners — they want to know you are serious.</w:t>
            </w:r>
          </w:p>
          <w:p>
            <w:pPr>
              <w:pStyle w:val="ListParagraph"/>
              <w:numPr>
                <w:ilvl w:val="0"/>
                <w:numId w:val="2"/>
              </w:numPr>
              <w:spacing w:after="40" w:before="40"/>
            </w:pPr>
            <w:r>
              <w:rPr>
                <w:rFonts w:ascii="Arial" w:cs="Arial" w:eastAsia="Arial" w:hAnsi="Arial"/>
                <w:sz w:val="20"/>
                <w:szCs w:val="20"/>
              </w:rPr>
              <w:t xml:space="preserve">Consider a Searcher Mindset: Read 'Buy Then Build' by Walker Deibel. The ETA (Entrepreneurship Through Acquisition) community has resources specifically for first-time acquirers.</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6. Digital &amp; Web Strategy</w:t>
      </w:r>
    </w:p>
    <w:p>
      <w:pPr>
        <w:spacing w:after="100" w:before="60"/>
      </w:pPr>
      <w:r>
        <w:rPr>
          <w:rFonts w:ascii="Arial" w:cs="Arial" w:eastAsia="Arial" w:hAnsi="Arial"/>
          <w:sz w:val="22"/>
          <w:szCs w:val="22"/>
        </w:rPr>
        <w:t xml:space="preserve">Milwaukee Projects plans to build a web presence consisting of a flagship hub website and individual websites for each home service offering. This is a smart structure and will significantly improve search engine visibility.</w:t>
      </w:r>
    </w:p>
    <w:p>
      <w:pPr>
        <w:spacing w:after="80" w:before="80"/>
      </w:pPr>
      <w:r>
        <w:t xml:space="preserve"/>
      </w:r>
    </w:p>
    <w:p>
      <w:pPr>
        <w:pStyle w:val="Heading2"/>
        <w:spacing w:after="120" w:before="280"/>
      </w:pPr>
      <w:r>
        <w:rPr>
          <w:rFonts w:ascii="Arial" w:cs="Arial" w:eastAsia="Arial" w:hAnsi="Arial"/>
          <w:b/>
          <w:bCs/>
          <w:color w:val="1B4F8A"/>
          <w:sz w:val="28"/>
          <w:szCs w:val="28"/>
        </w:rPr>
        <w:t xml:space="preserve">Recommended Website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Website</w:t>
            </w:r>
          </w:p>
        </w:tc>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Suggested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milwaukeeprojects.com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site — all three sectors, about, contact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Webflow or WordPress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milwaukeelandscaping.com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Landscaping-specific lead gen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Webflow / Framer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milwaukeepowerwashing.com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washing-specific lead gen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Webflow / Framer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milwaukeegutterclean.com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Gutter cleaning-specific lead gen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Webflow / Framer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milwaukeewindowcleaning.com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cleaning-specific lead gen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Webflow / Framer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milwaukeegarageclean.com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Garage cleaning-specific lead gen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Webflow / Framer</w:t>
            </w:r>
          </w:p>
        </w:tc>
      </w:tr>
    </w:tbl>
    <w:p>
      <w:pPr>
        <w:spacing w:after="80" w:before="80"/>
      </w:pPr>
      <w:r>
        <w:t xml:space="preserve"/>
      </w:r>
    </w:p>
    <w:p>
      <w:pPr>
        <w:pStyle w:val="Heading2"/>
        <w:spacing w:after="120" w:before="280"/>
      </w:pPr>
      <w:r>
        <w:rPr>
          <w:rFonts w:ascii="Arial" w:cs="Arial" w:eastAsia="Arial" w:hAnsi="Arial"/>
          <w:b/>
          <w:bCs/>
          <w:color w:val="1B4F8A"/>
          <w:sz w:val="28"/>
          <w:szCs w:val="28"/>
        </w:rPr>
        <w:t xml:space="preserve">SEO &amp; Lead Generation Priority</w:t>
      </w:r>
    </w:p>
    <w:p>
      <w:pPr>
        <w:pStyle w:val="ListParagraph"/>
        <w:numPr>
          <w:ilvl w:val="0"/>
          <w:numId w:val="2"/>
        </w:numPr>
        <w:spacing w:after="60" w:before="40"/>
      </w:pPr>
      <w:r>
        <w:rPr>
          <w:rFonts w:ascii="Arial" w:cs="Arial" w:eastAsia="Arial" w:hAnsi="Arial"/>
          <w:b w:val="false"/>
          <w:bCs w:val="false"/>
          <w:sz w:val="22"/>
          <w:szCs w:val="22"/>
        </w:rPr>
        <w:t xml:space="preserve">Register each domain immediately — many Milwaukee-specific domains are still available</w:t>
      </w:r>
    </w:p>
    <w:p>
      <w:pPr>
        <w:pStyle w:val="ListParagraph"/>
        <w:numPr>
          <w:ilvl w:val="0"/>
          <w:numId w:val="2"/>
        </w:numPr>
        <w:spacing w:after="60" w:before="40"/>
      </w:pPr>
      <w:r>
        <w:rPr>
          <w:rFonts w:ascii="Arial" w:cs="Arial" w:eastAsia="Arial" w:hAnsi="Arial"/>
          <w:b w:val="false"/>
          <w:bCs w:val="false"/>
          <w:sz w:val="22"/>
          <w:szCs w:val="22"/>
        </w:rPr>
        <w:t xml:space="preserve">Google Business Profile is free and critical — set one up for each service category</w:t>
      </w:r>
    </w:p>
    <w:p>
      <w:pPr>
        <w:pStyle w:val="ListParagraph"/>
        <w:numPr>
          <w:ilvl w:val="0"/>
          <w:numId w:val="2"/>
        </w:numPr>
        <w:spacing w:after="60" w:before="40"/>
      </w:pPr>
      <w:r>
        <w:rPr>
          <w:rFonts w:ascii="Arial" w:cs="Arial" w:eastAsia="Arial" w:hAnsi="Arial"/>
          <w:b w:val="false"/>
          <w:bCs w:val="false"/>
          <w:sz w:val="22"/>
          <w:szCs w:val="22"/>
        </w:rPr>
        <w:t xml:space="preserve">Target local keywords: 'gutter cleaning Milwaukee,' 'power washing Wauwatosa,' etc.</w:t>
      </w:r>
    </w:p>
    <w:p>
      <w:pPr>
        <w:pStyle w:val="ListParagraph"/>
        <w:numPr>
          <w:ilvl w:val="0"/>
          <w:numId w:val="2"/>
        </w:numPr>
        <w:spacing w:after="60" w:before="40"/>
      </w:pPr>
      <w:r>
        <w:rPr>
          <w:rFonts w:ascii="Arial" w:cs="Arial" w:eastAsia="Arial" w:hAnsi="Arial"/>
          <w:b w:val="false"/>
          <w:bCs w:val="false"/>
          <w:sz w:val="22"/>
          <w:szCs w:val="22"/>
        </w:rPr>
        <w:t xml:space="preserve">Build Google reviews from the very first customer — reviews are the #1 local SEO factor</w:t>
      </w:r>
    </w:p>
    <w:p>
      <w:pPr>
        <w:pStyle w:val="ListParagraph"/>
        <w:numPr>
          <w:ilvl w:val="0"/>
          <w:numId w:val="2"/>
        </w:numPr>
        <w:spacing w:after="60" w:before="40"/>
      </w:pPr>
      <w:r>
        <w:rPr>
          <w:rFonts w:ascii="Arial" w:cs="Arial" w:eastAsia="Arial" w:hAnsi="Arial"/>
          <w:b w:val="false"/>
          <w:bCs w:val="false"/>
          <w:sz w:val="22"/>
          <w:szCs w:val="22"/>
        </w:rPr>
        <w:t xml:space="preserve">Add online booking to each service website (Calendly, Jobber, or HouseCallPro)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3"/>
              <w:left w:val="single" w:color="FFC107" w:sz="8"/>
              <w:bottom w:val="single" w:color="FFC107" w:sz="3"/>
              <w:right w:val="single" w:color="FFC107" w:sz="3"/>
            </w:tcBorders>
            <w:shd w:fill="FFF3CD" w:val="clear"/>
            <w:tcMar>
              <w:top w:type="dxa" w:w="120"/>
              <w:left w:type="dxa" w:w="180"/>
              <w:bottom w:type="dxa" w:w="120"/>
              <w:right w:type="dxa" w:w="180"/>
            </w:tcMar>
          </w:tcPr>
          <w:p>
            <w:r>
              <w:rPr>
                <w:rFonts w:ascii="Arial" w:cs="Arial" w:eastAsia="Arial" w:hAnsi="Arial"/>
                <w:b/>
                <w:bCs/>
                <w:color w:val="333333"/>
                <w:sz w:val="22"/>
                <w:szCs w:val="22"/>
              </w:rPr>
              <w:t xml:space="preserve">⚠️  Issues &amp; Gaps to Address — Web/Digital</w:t>
            </w:r>
          </w:p>
          <w:p>
            <w:pPr>
              <w:pStyle w:val="ListParagraph"/>
              <w:numPr>
                <w:ilvl w:val="0"/>
                <w:numId w:val="2"/>
              </w:numPr>
              <w:spacing w:after="40" w:before="40"/>
            </w:pPr>
            <w:r>
              <w:rPr>
                <w:rFonts w:ascii="Arial" w:cs="Arial" w:eastAsia="Arial" w:hAnsi="Arial"/>
                <w:sz w:val="20"/>
                <w:szCs w:val="20"/>
              </w:rPr>
              <w:t xml:space="preserve">Domain Availability: Check all desired domains immediately. Buy them now even before the sites are built — they are inexpensive and could be taken.</w:t>
            </w:r>
          </w:p>
          <w:p>
            <w:pPr>
              <w:pStyle w:val="ListParagraph"/>
              <w:numPr>
                <w:ilvl w:val="0"/>
                <w:numId w:val="2"/>
              </w:numPr>
              <w:spacing w:after="40" w:before="40"/>
            </w:pPr>
            <w:r>
              <w:rPr>
                <w:rFonts w:ascii="Arial" w:cs="Arial" w:eastAsia="Arial" w:hAnsi="Arial"/>
                <w:sz w:val="20"/>
                <w:szCs w:val="20"/>
              </w:rPr>
              <w:t xml:space="preserve">Website Maintenance Cost: Six separate websites means ongoing hosting, SSL, and maintenance costs. Consider consolidating to subdomains initially (e.g., landscaping.milwaukeeprojects.com) and expanding to standalone sites once revenue justifies it.</w:t>
            </w:r>
          </w:p>
          <w:p>
            <w:pPr>
              <w:pStyle w:val="ListParagraph"/>
              <w:numPr>
                <w:ilvl w:val="0"/>
                <w:numId w:val="2"/>
              </w:numPr>
              <w:spacing w:after="40" w:before="40"/>
            </w:pPr>
            <w:r>
              <w:rPr>
                <w:rFonts w:ascii="Arial" w:cs="Arial" w:eastAsia="Arial" w:hAnsi="Arial"/>
                <w:sz w:val="20"/>
                <w:szCs w:val="20"/>
              </w:rPr>
              <w:t xml:space="preserve">Missing: A CRM or job management system. Jobber, HouseCallPro, or ServiceTitan Lite are purpose-built for home service businesses — they handle scheduling, invoicing, customer records, and review requests automatically.</w:t>
            </w:r>
          </w:p>
          <w:p>
            <w:pPr>
              <w:pStyle w:val="ListParagraph"/>
              <w:numPr>
                <w:ilvl w:val="0"/>
                <w:numId w:val="2"/>
              </w:numPr>
              <w:spacing w:after="40" w:before="40"/>
            </w:pPr>
            <w:r>
              <w:rPr>
                <w:rFonts w:ascii="Arial" w:cs="Arial" w:eastAsia="Arial" w:hAnsi="Arial"/>
                <w:sz w:val="20"/>
                <w:szCs w:val="20"/>
              </w:rPr>
              <w:t xml:space="preserve">Missing: An email capture strategy. Every website should collect emails in exchange for a discount (e.g., '10% off your first service'). Email marketing is the most cost-effective follow-up channel.</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7. Phased Rollout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4"/>
                <w:szCs w:val="24"/>
              </w:rPr>
              <w:t xml:space="preserve">Phase 1 — Foundation (Months 1–3)</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Legal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LLC, register business, open business bank account, get EIN.</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Insurance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Obtain general liability insurance (minimum $1M) and commercial auto if needed.</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Equipment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or finance core equipment: power washer, landscaping tools, vehicle.</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Web Presence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all domains. Build hub site and at least 2 service sites.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Google Business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and verify Google Business Profiles for each service.</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First Clients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Friends, family, neighbors — focus on getting 5-star reviews.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Social Media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Twitter/X account. Begin posting daily on AI/finance content.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4"/>
                <w:szCs w:val="24"/>
              </w:rPr>
              <w:t xml:space="preserve">Phase 2 — Growth (Months 4–9)</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Service Sites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Launch remaining service-specific websites.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Paid Ads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Google Local Service Ads for top 2 services. Budget $300–$500/month.</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Recurring 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Introduce seasonal contracts for landscaping and gutter cleaning.</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AI Consulting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Offer first AI audit packages to local business connections.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Content Growth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Reach 1,000 Twitter/X followers. Launch email list/newsletter.</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Snow Removal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snow removal as a winter service (November).</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Sector 3 Research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reading, networking in acquisition/ETA community. No deals yet.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1B4F8A" w:val="clear"/>
            <w:tcMar>
              <w:top w:type="dxa" w:w="100"/>
              <w:left w:type="dxa" w:w="160"/>
              <w:bottom w:type="dxa" w:w="100"/>
              <w:right w:type="dxa" w:w="160"/>
            </w:tcMar>
          </w:tcPr>
          <w:p>
            <w:r>
              <w:rPr>
                <w:rFonts w:ascii="Arial" w:cs="Arial" w:eastAsia="Arial" w:hAnsi="Arial"/>
                <w:b/>
                <w:bCs/>
                <w:color w:val="FFFFFF"/>
                <w:sz w:val="24"/>
                <w:szCs w:val="24"/>
              </w:rPr>
              <w:t xml:space="preserve">Phase 3 — Scale (Months 10–18)</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Hire First Employee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Bring on first part-time crew member once job volume justifies it.</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AI Consulting Clients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first 3 paying AI consulting clients.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Content Monetization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Explore affiliate deals, paid newsletter, or sponsorships.</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Sector 3 Outreach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Begin systematic outreach to local business owners. Build deal pipeline.</w:t>
            </w:r>
          </w:p>
        </w:tc>
      </w:tr>
      <w:tr>
        <w:tc>
          <w:tcPr>
            <w:tcW w:type="dxa" w:w="28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Financial Review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Assess profitability by sector. Reallocate capital to highest-performing area.</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8. Financial Overview</w:t>
      </w:r>
    </w:p>
    <w:p>
      <w:pPr>
        <w:pStyle w:val="Heading2"/>
        <w:spacing w:after="120" w:before="280"/>
      </w:pPr>
      <w:r>
        <w:rPr>
          <w:rFonts w:ascii="Arial" w:cs="Arial" w:eastAsia="Arial" w:hAnsi="Arial"/>
          <w:b/>
          <w:bCs/>
          <w:color w:val="1B4F8A"/>
          <w:sz w:val="28"/>
          <w:szCs w:val="28"/>
        </w:rPr>
        <w:t xml:space="preserve">Estimated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1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Low Estimate</w:t>
            </w:r>
          </w:p>
        </w:tc>
        <w:tc>
          <w:tcPr>
            <w:tcW w:type="dxa" w:w="21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High Estimate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LLC Formation &amp; Legal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General Liability Insurance (Year 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$1,500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Equipment (Power Washer, Tools, etc.)</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Vehicle / Trailer</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 (use existing)</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Domains (6 websites)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Website Design &amp; Hosting (Year 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 Google Ads (Month 1–3)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Job Management Software (Year 1)</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$300</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$600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Miscellaneous / Buffer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r>
      <w:tr>
        <w:tc>
          <w:tcPr>
            <w:tcW w:type="dxa" w:w="50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18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~$4,600</w:t>
            </w:r>
          </w:p>
        </w:tc>
        <w:tc>
          <w:tcPr>
            <w:tcW w:type="dxa" w:w="218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~$19,720</w:t>
            </w:r>
          </w:p>
        </w:tc>
      </w:tr>
    </w:tbl>
    <w:p>
      <w:pPr>
        <w:spacing w:after="80" w:before="80"/>
      </w:pPr>
      <w:r>
        <w:t xml:space="preserve"/>
      </w:r>
    </w:p>
    <w:p>
      <w:pPr>
        <w:pStyle w:val="Heading2"/>
        <w:spacing w:after="120" w:before="280"/>
      </w:pPr>
      <w:r>
        <w:rPr>
          <w:rFonts w:ascii="Arial" w:cs="Arial" w:eastAsia="Arial" w:hAnsi="Arial"/>
          <w:b/>
          <w:bCs/>
          <w:color w:val="1B4F8A"/>
          <w:sz w:val="28"/>
          <w:szCs w:val="28"/>
        </w:rPr>
        <w:t xml:space="preserve">Revenue Projections (Year 1 —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29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293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 Services (all)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AI Consulting</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$5,000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 Affiliate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Acquisitions</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$0</w:t>
            </w:r>
          </w:p>
        </w:tc>
      </w:tr>
      <w:tr>
        <w:tc>
          <w:tcPr>
            <w:tcW w:type="dxa" w:w="350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TOTAL YEAR 1</w:t>
            </w:r>
          </w:p>
        </w:tc>
        <w:tc>
          <w:tcPr>
            <w:tcW w:type="dxa" w:w="293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~$15,000</w:t>
            </w:r>
          </w:p>
        </w:tc>
        <w:tc>
          <w:tcPr>
            <w:tcW w:type="dxa" w:w="2930"/>
            <w:tcBorders>
              <w:top w:val="single" w:color="CCCCCC" w:sz="1"/>
              <w:left w:val="single" w:color="CCCCCC" w:sz="1"/>
              <w:bottom w:val="single" w:color="CCCCCC" w:sz="1"/>
              <w:right w:val="single" w:color="CCCCCC" w:sz="1"/>
            </w:tcBorders>
            <w:shd w:fill="D6E4F5" w:val="clear"/>
            <w:tcMar>
              <w:top w:type="dxa" w:w="80"/>
              <w:left w:type="dxa" w:w="120"/>
              <w:bottom w:type="dxa" w:w="80"/>
              <w:right w:type="dxa" w:w="120"/>
            </w:tcMar>
          </w:tcPr>
          <w:p>
            <w:r>
              <w:rPr>
                <w:rFonts w:ascii="Arial" w:cs="Arial" w:eastAsia="Arial" w:hAnsi="Arial"/>
                <w:b/>
                <w:bCs/>
                <w:sz w:val="20"/>
                <w:szCs w:val="20"/>
              </w:rPr>
              <w:t xml:space="preserve">~$46,000</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9. Key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4180"/>
      </w:tblGrid>
      <w:tr>
        <w:tc>
          <w:tcPr>
            <w:tcW w:type="dxa" w:w="3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1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Spreading too thin across 3 sectors at once</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HIGH</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Sector 1 for cash flow first. Treat Sectors 2 &amp; 3 as parallel projects with lower time commitment in Year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Liability from a home service accident</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HIGH</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Carry minimum $1M general liability insurance before doing a single job.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winter revenue (seasonality)</w:t>
            </w:r>
          </w:p>
        </w:tc>
        <w:tc>
          <w:tcPr>
            <w:tcW w:type="dxa" w:w="21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AA6600"/>
                <w:sz w:val="20"/>
                <w:szCs w:val="20"/>
              </w:rPr>
              <w:t xml:space="preserve">MEDIUM</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snow removal service. Use off-season to build content, consulting pipeline, and acquisition research.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Finance content legal exposure</w:t>
            </w:r>
          </w:p>
        </w:tc>
        <w:tc>
          <w:tcPr>
            <w:tcW w:type="dxa" w:w="21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AA6600"/>
                <w:sz w:val="20"/>
                <w:szCs w:val="20"/>
              </w:rPr>
              <w:t xml:space="preserve">MEDIUM</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Add disclosures to every post. Never represent yourself as an advisor. Consult an attorney before posting fund performance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 audience growth on social media</w:t>
            </w:r>
          </w:p>
        </w:tc>
        <w:tc>
          <w:tcPr>
            <w:tcW w:type="dxa" w:w="218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pPr>
              <w:jc w:val="center"/>
            </w:pPr>
            <w:r>
              <w:rPr>
                <w:rFonts w:ascii="Arial" w:cs="Arial" w:eastAsia="Arial" w:hAnsi="Arial"/>
                <w:b/>
                <w:bCs/>
                <w:color w:val="AA6600"/>
                <w:sz w:val="20"/>
                <w:szCs w:val="20"/>
              </w:rPr>
              <w:t xml:space="preserve">MEDIUM</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realistic expectations (12–18 months). Do not tie revenue plans to audience size in Year 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Undercapitalization</w:t>
            </w:r>
          </w:p>
        </w:tc>
        <w:tc>
          <w:tcPr>
            <w:tcW w:type="dxa" w:w="218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color w:val="CC0000"/>
                <w:sz w:val="20"/>
                <w:szCs w:val="20"/>
              </w:rPr>
              <w:t xml:space="preserve">HIGH</w:t>
            </w:r>
          </w:p>
        </w:tc>
        <w:tc>
          <w:tcPr>
            <w:tcW w:type="dxa" w:w="4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Build a detailed startup budget. Pursue a small business line of credit or SBA microloan before you run out of cash.</w:t>
            </w:r>
          </w:p>
        </w:tc>
      </w:tr>
    </w:tbl>
    <w:p>
      <w:pPr>
        <w:spacing w:after="80" w:before="80"/>
      </w:pPr>
      <w:r>
        <w:t xml:space="preserve"/>
      </w:r>
    </w:p>
    <w:p>
      <w:r>
        <w:br w:type="page"/>
      </w:r>
    </w:p>
    <w:p>
      <w:pPr>
        <w:pStyle w:val="Heading1"/>
        <w:pBdr>
          <w:bottom w:val="single" w:color="1B4F8A" w:sz="6" w:space="6"/>
        </w:pBdr>
        <w:spacing w:after="180" w:before="360"/>
      </w:pPr>
      <w:r>
        <w:rPr>
          <w:rFonts w:ascii="Arial" w:cs="Arial" w:eastAsia="Arial" w:hAnsi="Arial"/>
          <w:b/>
          <w:bCs/>
          <w:color w:val="0D2B52"/>
          <w:sz w:val="36"/>
          <w:szCs w:val="36"/>
        </w:rPr>
        <w:t xml:space="preserve">10. Immediate Next Steps (30-Day Priority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3"/>
              <w:left w:val="single" w:color="28A745" w:sz="8"/>
              <w:bottom w:val="single" w:color="28A745" w:sz="3"/>
              <w:right w:val="single" w:color="28A745" w:sz="3"/>
            </w:tcBorders>
            <w:shd w:fill="D4EDDA" w:val="clear"/>
            <w:tcMar>
              <w:top w:type="dxa" w:w="120"/>
              <w:left w:type="dxa" w:w="180"/>
              <w:bottom w:type="dxa" w:w="120"/>
              <w:right w:type="dxa" w:w="180"/>
            </w:tcMar>
          </w:tcPr>
          <w:p>
            <w:r>
              <w:rPr>
                <w:rFonts w:ascii="Arial" w:cs="Arial" w:eastAsia="Arial" w:hAnsi="Arial"/>
                <w:b/>
                <w:bCs/>
                <w:color w:val="333333"/>
                <w:sz w:val="22"/>
                <w:szCs w:val="22"/>
              </w:rPr>
              <w:t xml:space="preserve">Action Items — Do These First</w:t>
            </w:r>
          </w:p>
          <w:p>
            <w:pPr>
              <w:pStyle w:val="ListParagraph"/>
              <w:numPr>
                <w:ilvl w:val="0"/>
                <w:numId w:val="2"/>
              </w:numPr>
              <w:spacing w:after="40" w:before="40"/>
            </w:pPr>
            <w:r>
              <w:rPr>
                <w:rFonts w:ascii="Arial" w:cs="Arial" w:eastAsia="Arial" w:hAnsi="Arial"/>
                <w:sz w:val="20"/>
                <w:szCs w:val="20"/>
              </w:rPr>
              <w:t xml:space="preserve">1. Form your LLC with the Wisconsin Department of Financial Institutions (DFI) — approx. $130 filing fee.</w:t>
            </w:r>
          </w:p>
          <w:p>
            <w:pPr>
              <w:pStyle w:val="ListParagraph"/>
              <w:numPr>
                <w:ilvl w:val="0"/>
                <w:numId w:val="2"/>
              </w:numPr>
              <w:spacing w:after="40" w:before="40"/>
            </w:pPr>
            <w:r>
              <w:rPr>
                <w:rFonts w:ascii="Arial" w:cs="Arial" w:eastAsia="Arial" w:hAnsi="Arial"/>
                <w:sz w:val="20"/>
                <w:szCs w:val="20"/>
              </w:rPr>
              <w:t xml:space="preserve">2. Open a dedicated business bank account. Never mix personal and business funds.</w:t>
            </w:r>
          </w:p>
          <w:p>
            <w:pPr>
              <w:pStyle w:val="ListParagraph"/>
              <w:numPr>
                <w:ilvl w:val="0"/>
                <w:numId w:val="2"/>
              </w:numPr>
              <w:spacing w:after="40" w:before="40"/>
            </w:pPr>
            <w:r>
              <w:rPr>
                <w:rFonts w:ascii="Arial" w:cs="Arial" w:eastAsia="Arial" w:hAnsi="Arial"/>
                <w:sz w:val="20"/>
                <w:szCs w:val="20"/>
              </w:rPr>
              <w:t xml:space="preserve">3. Get an EIN (Employer Identification Number) from IRS.gov — it's free and takes 10 minutes online.</w:t>
            </w:r>
          </w:p>
          <w:p>
            <w:pPr>
              <w:pStyle w:val="ListParagraph"/>
              <w:numPr>
                <w:ilvl w:val="0"/>
                <w:numId w:val="2"/>
              </w:numPr>
              <w:spacing w:after="40" w:before="40"/>
            </w:pPr>
            <w:r>
              <w:rPr>
                <w:rFonts w:ascii="Arial" w:cs="Arial" w:eastAsia="Arial" w:hAnsi="Arial"/>
                <w:sz w:val="20"/>
                <w:szCs w:val="20"/>
              </w:rPr>
              <w:t xml:space="preserve">4. Purchase general liability insurance. Get quotes from Progressive Commercial, Hiscox, or a local broker.</w:t>
            </w:r>
          </w:p>
          <w:p>
            <w:pPr>
              <w:pStyle w:val="ListParagraph"/>
              <w:numPr>
                <w:ilvl w:val="0"/>
                <w:numId w:val="2"/>
              </w:numPr>
              <w:spacing w:after="40" w:before="40"/>
            </w:pPr>
            <w:r>
              <w:rPr>
                <w:rFonts w:ascii="Arial" w:cs="Arial" w:eastAsia="Arial" w:hAnsi="Arial"/>
                <w:sz w:val="20"/>
                <w:szCs w:val="20"/>
              </w:rPr>
              <w:t xml:space="preserve">5. Register all domain names (check availability now — milwaukeeprojects.com first).</w:t>
            </w:r>
          </w:p>
          <w:p>
            <w:pPr>
              <w:pStyle w:val="ListParagraph"/>
              <w:numPr>
                <w:ilvl w:val="0"/>
                <w:numId w:val="2"/>
              </w:numPr>
              <w:spacing w:after="40" w:before="40"/>
            </w:pPr>
            <w:r>
              <w:rPr>
                <w:rFonts w:ascii="Arial" w:cs="Arial" w:eastAsia="Arial" w:hAnsi="Arial"/>
                <w:sz w:val="20"/>
                <w:szCs w:val="20"/>
              </w:rPr>
              <w:t xml:space="preserve">6. Set up Google Business Profiles for your first 1–2 services.</w:t>
            </w:r>
          </w:p>
          <w:p>
            <w:pPr>
              <w:pStyle w:val="ListParagraph"/>
              <w:numPr>
                <w:ilvl w:val="0"/>
                <w:numId w:val="2"/>
              </w:numPr>
              <w:spacing w:after="40" w:before="40"/>
            </w:pPr>
            <w:r>
              <w:rPr>
                <w:rFonts w:ascii="Arial" w:cs="Arial" w:eastAsia="Arial" w:hAnsi="Arial"/>
                <w:sz w:val="20"/>
                <w:szCs w:val="20"/>
              </w:rPr>
              <w:t xml:space="preserve">7. Launch your Twitter/X account and start posting today — do not wait until everything else is ready.</w:t>
            </w:r>
          </w:p>
          <w:p>
            <w:pPr>
              <w:pStyle w:val="ListParagraph"/>
              <w:numPr>
                <w:ilvl w:val="0"/>
                <w:numId w:val="2"/>
              </w:numPr>
              <w:spacing w:after="40" w:before="40"/>
            </w:pPr>
            <w:r>
              <w:rPr>
                <w:rFonts w:ascii="Arial" w:cs="Arial" w:eastAsia="Arial" w:hAnsi="Arial"/>
                <w:sz w:val="20"/>
                <w:szCs w:val="20"/>
              </w:rPr>
              <w:t xml:space="preserve">8. Create a simple budget spreadsheet: startup costs, monthly expenses, and break-even revenue target.</w:t>
            </w:r>
          </w:p>
          <w:p>
            <w:pPr>
              <w:pStyle w:val="ListParagraph"/>
              <w:numPr>
                <w:ilvl w:val="0"/>
                <w:numId w:val="2"/>
              </w:numPr>
              <w:spacing w:after="40" w:before="40"/>
            </w:pPr>
            <w:r>
              <w:rPr>
                <w:rFonts w:ascii="Arial" w:cs="Arial" w:eastAsia="Arial" w:hAnsi="Arial"/>
                <w:sz w:val="20"/>
                <w:szCs w:val="20"/>
              </w:rPr>
              <w:t xml:space="preserve">9. Research Wisconsin business licensing requirements for home improvement contractors (Wisconsin DSPS website).</w:t>
            </w:r>
          </w:p>
          <w:p>
            <w:pPr>
              <w:pStyle w:val="ListParagraph"/>
              <w:numPr>
                <w:ilvl w:val="0"/>
                <w:numId w:val="2"/>
              </w:numPr>
              <w:spacing w:after="40" w:before="40"/>
            </w:pPr>
            <w:r>
              <w:rPr>
                <w:rFonts w:ascii="Arial" w:cs="Arial" w:eastAsia="Arial" w:hAnsi="Arial"/>
                <w:sz w:val="20"/>
                <w:szCs w:val="20"/>
              </w:rPr>
              <w:t xml:space="preserve">10. Get your first 3 customers — friends, family, neighbors. Prioritize reviews over revenue at this stage.</w:t>
            </w:r>
          </w:p>
        </w:tc>
      </w:tr>
    </w:tbl>
    <w:p>
      <w:pPr>
        <w:spacing w:after="80" w:before="80"/>
      </w:pPr>
      <w:r>
        <w:t xml:space="preserve"/>
      </w:r>
    </w:p>
    <w:p>
      <w:pPr>
        <w:spacing w:after="80" w:before="80"/>
      </w:pPr>
      <w:r>
        <w:t xml:space="preserve"/>
      </w:r>
    </w:p>
    <w:p>
      <w:pPr>
        <w:pBdr>
          <w:top w:val="single" w:color="1B4F8A" w:sz="4" w:space="8"/>
        </w:pBdr>
        <w:spacing w:after="60" w:before="240"/>
        <w:jc w:val="center"/>
      </w:pPr>
      <w:r>
        <w:rPr>
          <w:rFonts w:ascii="Arial" w:cs="Arial" w:eastAsia="Arial" w:hAnsi="Arial"/>
          <w:i/>
          <w:iCs/>
          <w:color w:val="888888"/>
          <w:sz w:val="18"/>
          <w:szCs w:val="18"/>
        </w:rPr>
        <w:t xml:space="preserve">Milwaukee Projects  |  Confidential Business Plan  |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2026-04-29T18:04:46.676Z</dcterms:created>
  <dcterms:modified xsi:type="dcterms:W3CDTF">2026-04-29T18:04:46.677Z</dcterms:modified>
</cp:coreProperties>
</file>

<file path=docProps/custom.xml><?xml version="1.0" encoding="utf-8"?>
<Properties xmlns="http://schemas.openxmlformats.org/officeDocument/2006/custom-properties" xmlns:vt="http://schemas.openxmlformats.org/officeDocument/2006/docPropsVTypes"/>
</file>