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78935" w14:textId="77777777" w:rsidR="00F7620E" w:rsidRDefault="00F7620E" w:rsidP="00847BB1">
      <w:pPr>
        <w:jc w:val="both"/>
        <w:rPr>
          <w:b/>
          <w:bCs/>
        </w:rPr>
      </w:pPr>
    </w:p>
    <w:sdt>
      <w:sdtPr>
        <w:rPr>
          <w:rFonts w:ascii="Arial Nova Cond" w:hAnsi="Arial Nova Cond"/>
        </w:rPr>
        <w:id w:val="-916776854"/>
        <w:docPartObj>
          <w:docPartGallery w:val="Cover Pages"/>
          <w:docPartUnique/>
        </w:docPartObj>
      </w:sdtPr>
      <w:sdtEndPr>
        <w:rPr>
          <w:rFonts w:eastAsiaTheme="majorEastAsia" w:cs="Arial"/>
          <w:color w:val="FFFFFF" w:themeColor="background1"/>
          <w:spacing w:val="-10"/>
          <w:kern w:val="28"/>
          <w:sz w:val="80"/>
          <w:szCs w:val="80"/>
        </w:rPr>
      </w:sdtEndPr>
      <w:sdtContent>
        <w:p w14:paraId="6B10A2E0" w14:textId="11D211DA" w:rsidR="00891398" w:rsidRPr="008A6669" w:rsidRDefault="00891398" w:rsidP="00891398">
          <w:pPr>
            <w:jc w:val="center"/>
            <w:rPr>
              <w:rFonts w:ascii="Arial Nova Cond" w:hAnsi="Arial Nova Cond"/>
            </w:rPr>
          </w:pPr>
          <w:r w:rsidRPr="008A6669">
            <w:rPr>
              <w:rFonts w:ascii="Arial Nova Cond" w:hAnsi="Arial Nova Cond"/>
              <w:b/>
              <w:bCs/>
              <w:noProof/>
              <w:sz w:val="36"/>
              <w:szCs w:val="36"/>
            </w:rPr>
            <w:drawing>
              <wp:inline distT="0" distB="0" distL="0" distR="0" wp14:anchorId="5C455A47" wp14:editId="0A8206F9">
                <wp:extent cx="4732773" cy="1104314"/>
                <wp:effectExtent l="0" t="0" r="0" b="635"/>
                <wp:docPr id="1541132834"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32834" name="Picture 1" descr="A blue and white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756787" cy="1109917"/>
                        </a:xfrm>
                        <a:prstGeom prst="rect">
                          <a:avLst/>
                        </a:prstGeom>
                      </pic:spPr>
                    </pic:pic>
                  </a:graphicData>
                </a:graphic>
              </wp:inline>
            </w:drawing>
          </w:r>
          <w:r w:rsidRPr="008A6669">
            <w:rPr>
              <w:rFonts w:ascii="Arial Nova Cond" w:hAnsi="Arial Nova Cond"/>
              <w:noProof/>
            </w:rPr>
            <mc:AlternateContent>
              <mc:Choice Requires="wps">
                <w:drawing>
                  <wp:anchor distT="0" distB="0" distL="114300" distR="114300" simplePos="0" relativeHeight="251664384" behindDoc="0" locked="0" layoutInCell="1" allowOverlap="1" wp14:anchorId="3D20D481" wp14:editId="2F852D9C">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54B195C7" w14:textId="77777777" w:rsidR="00891398" w:rsidRDefault="00891398" w:rsidP="00891398">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3D20D481" id="_x0000_t202" coordsize="21600,21600" o:spt="202" path="m,l,21600r21600,l21600,xe">
                    <v:stroke joinstyle="miter"/>
                    <v:path gradientshapeok="t" o:connecttype="rect"/>
                  </v:shapetype>
                  <v:shape id="Text Box 53" o:spid="_x0000_s1026" type="#_x0000_t202" style="position:absolute;left:0;text-align:left;margin-left:0;margin-top:0;width:8in;height:79.5pt;z-index:25166438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54B195C7" w14:textId="77777777" w:rsidR="00891398" w:rsidRDefault="00891398" w:rsidP="00891398">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p>
        <w:p w14:paraId="78455D30" w14:textId="04577BEF" w:rsidR="00891398" w:rsidRPr="008A6669" w:rsidRDefault="00891398" w:rsidP="00891398">
          <w:pPr>
            <w:rPr>
              <w:rFonts w:ascii="Arial Nova Cond" w:eastAsiaTheme="majorEastAsia" w:hAnsi="Arial Nova Cond" w:cs="Arial"/>
              <w:color w:val="FFFFFF" w:themeColor="background1"/>
              <w:spacing w:val="-10"/>
              <w:kern w:val="28"/>
              <w:sz w:val="80"/>
              <w:szCs w:val="80"/>
            </w:rPr>
          </w:pPr>
          <w:r w:rsidRPr="008A6669">
            <w:rPr>
              <w:rFonts w:ascii="Arial Nova Cond" w:hAnsi="Arial Nova Cond"/>
              <w:noProof/>
              <w:lang w:val="en-IN" w:eastAsia="en-IN"/>
            </w:rPr>
            <mc:AlternateContent>
              <mc:Choice Requires="wps">
                <w:drawing>
                  <wp:anchor distT="45720" distB="45720" distL="114300" distR="114300" simplePos="0" relativeHeight="251659264" behindDoc="0" locked="0" layoutInCell="1" allowOverlap="1" wp14:anchorId="2D7A8B54" wp14:editId="5D19A887">
                    <wp:simplePos x="0" y="0"/>
                    <wp:positionH relativeFrom="margin">
                      <wp:posOffset>-299022</wp:posOffset>
                    </wp:positionH>
                    <wp:positionV relativeFrom="paragraph">
                      <wp:posOffset>6506409</wp:posOffset>
                    </wp:positionV>
                    <wp:extent cx="6530521" cy="628514"/>
                    <wp:effectExtent l="0" t="0" r="0" b="63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0521" cy="628514"/>
                            </a:xfrm>
                            <a:prstGeom prst="rect">
                              <a:avLst/>
                            </a:prstGeom>
                            <a:noFill/>
                            <a:ln w="9525">
                              <a:noFill/>
                              <a:miter lim="800000"/>
                              <a:headEnd/>
                              <a:tailEnd/>
                            </a:ln>
                          </wps:spPr>
                          <wps:txbx>
                            <w:txbxContent>
                              <w:p w14:paraId="1504FD77" w14:textId="77777777" w:rsidR="00891398" w:rsidRPr="00891398" w:rsidRDefault="00891398" w:rsidP="00891398">
                                <w:pPr>
                                  <w:spacing w:line="240" w:lineRule="auto"/>
                                  <w:jc w:val="both"/>
                                  <w:rPr>
                                    <w:color w:val="7F7F7F" w:themeColor="text1" w:themeTint="80"/>
                                    <w:sz w:val="20"/>
                                    <w:szCs w:val="20"/>
                                  </w:rPr>
                                </w:pPr>
                                <w:r w:rsidRPr="00891398">
                                  <w:rPr>
                                    <w:color w:val="7F7F7F" w:themeColor="text1" w:themeTint="80"/>
                                    <w:sz w:val="20"/>
                                    <w:szCs w:val="20"/>
                                  </w:rPr>
                                  <w:t>This document is confidential and contains proprietary information and intellectual property that was produced for California Office of Emergency Services (CalOES). Neither this document nor any of the information contained herein may be reproduced or disclosed under any circumstances without the express written permission of CalOES.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A8B54" id="Text Box 13" o:spid="_x0000_s1027" type="#_x0000_t202" style="position:absolute;margin-left:-23.55pt;margin-top:512.3pt;width:514.2pt;height:4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" filled="f" stroked="f">
                    <v:textbox>
                      <w:txbxContent>
                        <w:p w14:paraId="1504FD77" w14:textId="77777777" w:rsidR="00891398" w:rsidRPr="00891398" w:rsidRDefault="00891398" w:rsidP="00891398">
                          <w:pPr>
                            <w:spacing w:line="240" w:lineRule="auto"/>
                            <w:jc w:val="both"/>
                            <w:rPr>
                              <w:color w:val="7F7F7F" w:themeColor="text1" w:themeTint="80"/>
                              <w:sz w:val="20"/>
                              <w:szCs w:val="20"/>
                            </w:rPr>
                          </w:pPr>
                          <w:r w:rsidRPr="00891398">
                            <w:rPr>
                              <w:color w:val="7F7F7F" w:themeColor="text1" w:themeTint="80"/>
                              <w:sz w:val="20"/>
                              <w:szCs w:val="20"/>
                            </w:rPr>
                            <w:t>This document is confidential and contains proprietary information and intellectual property that was produced for California Office of Emergency Services (CalOES). Neither this document nor any of the information contained herein may be reproduced or disclosed under any circumstances without the express written permission of CalOES.</w:t>
                          </w:r>
                        </w:p>
                      </w:txbxContent>
                    </v:textbox>
                    <w10:wrap anchorx="margin"/>
                  </v:shape>
                </w:pict>
              </mc:Fallback>
            </mc:AlternateContent>
          </w:r>
          <w:r w:rsidRPr="008A6669">
            <w:rPr>
              <w:rFonts w:ascii="Arial Nova Cond" w:hAnsi="Arial Nova Cond"/>
              <w:noProof/>
            </w:rPr>
            <mc:AlternateContent>
              <mc:Choice Requires="wps">
                <w:drawing>
                  <wp:anchor distT="0" distB="0" distL="114300" distR="114300" simplePos="0" relativeHeight="251661312" behindDoc="0" locked="0" layoutInCell="1" allowOverlap="1" wp14:anchorId="3BA0A9CB" wp14:editId="3B590FBC">
                    <wp:simplePos x="0" y="0"/>
                    <wp:positionH relativeFrom="margin">
                      <wp:posOffset>-325120</wp:posOffset>
                    </wp:positionH>
                    <wp:positionV relativeFrom="page">
                      <wp:posOffset>3800114</wp:posOffset>
                    </wp:positionV>
                    <wp:extent cx="6573520" cy="1972945"/>
                    <wp:effectExtent l="0" t="0" r="0" b="8255"/>
                    <wp:wrapSquare wrapText="bothSides"/>
                    <wp:docPr id="154" name="Text Box 54"/>
                    <wp:cNvGraphicFramePr/>
                    <a:graphic xmlns:a="http://schemas.openxmlformats.org/drawingml/2006/main">
                      <a:graphicData uri="http://schemas.microsoft.com/office/word/2010/wordprocessingShape">
                        <wps:wsp>
                          <wps:cNvSpPr txBox="1"/>
                          <wps:spPr>
                            <a:xfrm>
                              <a:off x="0" y="0"/>
                              <a:ext cx="6573520" cy="19729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B51F32" w14:textId="77777777" w:rsidR="00891398" w:rsidRPr="00BB3C7B" w:rsidRDefault="009A2F20" w:rsidP="00891398">
                                <w:pPr>
                                  <w:pStyle w:val="Title"/>
                                  <w:rPr>
                                    <w:color w:val="FFFFFF" w:themeColor="background1"/>
                                    <w:sz w:val="64"/>
                                    <w:szCs w:val="64"/>
                                  </w:rPr>
                                </w:pPr>
                                <w:sdt>
                                  <w:sdtPr>
                                    <w:rPr>
                                      <w:color w:val="FFFFFF" w:themeColor="background1"/>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sdtContent>
                                    <w:r w:rsidR="00891398">
                                      <w:rPr>
                                        <w:color w:val="FFFFFF" w:themeColor="background1"/>
                                      </w:rPr>
                                      <w:t xml:space="preserve">     </w:t>
                                    </w:r>
                                  </w:sdtContent>
                                </w:sdt>
                              </w:p>
                              <w:p w14:paraId="7B632053" w14:textId="316C0D45" w:rsidR="00891398" w:rsidRDefault="00891398" w:rsidP="00891398">
                                <w:pPr>
                                  <w:pStyle w:val="Title"/>
                                  <w:ind w:left="-900"/>
                                  <w:rPr>
                                    <w:color w:val="FFFFFF" w:themeColor="background1"/>
                                  </w:rPr>
                                </w:pPr>
                                <w:r>
                                  <w:rPr>
                                    <w:color w:val="FFFFFF" w:themeColor="background1"/>
                                  </w:rPr>
                                  <w:t>IAM Migration Strategy Plan</w:t>
                                </w:r>
                              </w:p>
                              <w:p w14:paraId="1A7A8C52" w14:textId="2BA4BB00" w:rsidR="00891398" w:rsidRPr="00BB3C7B" w:rsidRDefault="00891398" w:rsidP="00891398">
                                <w:pPr>
                                  <w:pStyle w:val="Title"/>
                                  <w:ind w:left="-900"/>
                                  <w:rPr>
                                    <w:color w:val="FFFFFF" w:themeColor="background1"/>
                                  </w:rPr>
                                </w:pPr>
                                <w:r>
                                  <w:rPr>
                                    <w:color w:val="FFFFFF" w:themeColor="background1"/>
                                  </w:rPr>
                                  <w:t>October</w:t>
                                </w:r>
                                <w:r w:rsidRPr="00BB3C7B">
                                  <w:rPr>
                                    <w:color w:val="FFFFFF" w:themeColor="background1"/>
                                  </w:rPr>
                                  <w:t xml:space="preserve"> </w:t>
                                </w:r>
                                <w:r>
                                  <w:rPr>
                                    <w:color w:val="FFFFFF" w:themeColor="background1"/>
                                  </w:rPr>
                                  <w:t>22</w:t>
                                </w:r>
                                <w:r w:rsidRPr="00BB3C7B">
                                  <w:rPr>
                                    <w:color w:val="FFFFFF" w:themeColor="background1"/>
                                  </w:rPr>
                                  <w:t xml:space="preserve">, 2025 </w:t>
                                </w:r>
                              </w:p>
                              <w:p w14:paraId="6A65E061" w14:textId="77777777" w:rsidR="00891398" w:rsidRPr="00BB3C7B" w:rsidRDefault="00891398" w:rsidP="00891398">
                                <w:pPr>
                                  <w:rPr>
                                    <w:b/>
                                    <w:bCs/>
                                    <w:color w:val="FF0000"/>
                                    <w:sz w:val="48"/>
                                    <w:szCs w:val="4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BA0A9CB" id="Text Box 54" o:spid="_x0000_s1028" type="#_x0000_t202" style="position:absolute;margin-left:-25.6pt;margin-top:299.2pt;width:517.6pt;height:155.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" filled="f" stroked="f" strokeweight=".5pt">
                    <v:textbox inset="126pt,0,54pt,0">
                      <w:txbxContent>
                        <w:p w14:paraId="17B51F32" w14:textId="77777777" w:rsidR="00891398" w:rsidRPr="00BB3C7B" w:rsidRDefault="00000000" w:rsidP="00891398">
                          <w:pPr>
                            <w:pStyle w:val="Title"/>
                            <w:rPr>
                              <w:color w:val="FFFFFF" w:themeColor="background1"/>
                              <w:sz w:val="64"/>
                              <w:szCs w:val="64"/>
                            </w:rPr>
                          </w:pPr>
                          <w:sdt>
                            <w:sdtPr>
                              <w:rPr>
                                <w:color w:val="FFFFFF" w:themeColor="background1"/>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Content>
                              <w:r w:rsidR="00891398">
                                <w:rPr>
                                  <w:color w:val="FFFFFF" w:themeColor="background1"/>
                                </w:rPr>
                                <w:t xml:space="preserve">     </w:t>
                              </w:r>
                            </w:sdtContent>
                          </w:sdt>
                        </w:p>
                        <w:p w14:paraId="7B632053" w14:textId="316C0D45" w:rsidR="00891398" w:rsidRDefault="00891398" w:rsidP="00891398">
                          <w:pPr>
                            <w:pStyle w:val="Title"/>
                            <w:ind w:left="-900"/>
                            <w:rPr>
                              <w:color w:val="FFFFFF" w:themeColor="background1"/>
                            </w:rPr>
                          </w:pPr>
                          <w:r>
                            <w:rPr>
                              <w:color w:val="FFFFFF" w:themeColor="background1"/>
                            </w:rPr>
                            <w:t>IAM Migration Strategy Plan</w:t>
                          </w:r>
                        </w:p>
                        <w:p w14:paraId="1A7A8C52" w14:textId="2BA4BB00" w:rsidR="00891398" w:rsidRPr="00BB3C7B" w:rsidRDefault="00891398" w:rsidP="00891398">
                          <w:pPr>
                            <w:pStyle w:val="Title"/>
                            <w:ind w:left="-900"/>
                            <w:rPr>
                              <w:color w:val="FFFFFF" w:themeColor="background1"/>
                            </w:rPr>
                          </w:pPr>
                          <w:r>
                            <w:rPr>
                              <w:color w:val="FFFFFF" w:themeColor="background1"/>
                            </w:rPr>
                            <w:t>October</w:t>
                          </w:r>
                          <w:r w:rsidRPr="00BB3C7B">
                            <w:rPr>
                              <w:color w:val="FFFFFF" w:themeColor="background1"/>
                            </w:rPr>
                            <w:t xml:space="preserve"> </w:t>
                          </w:r>
                          <w:r>
                            <w:rPr>
                              <w:color w:val="FFFFFF" w:themeColor="background1"/>
                            </w:rPr>
                            <w:t>22</w:t>
                          </w:r>
                          <w:r w:rsidRPr="00BB3C7B">
                            <w:rPr>
                              <w:color w:val="FFFFFF" w:themeColor="background1"/>
                            </w:rPr>
                            <w:t xml:space="preserve">, 2025 </w:t>
                          </w:r>
                        </w:p>
                        <w:p w14:paraId="6A65E061" w14:textId="77777777" w:rsidR="00891398" w:rsidRPr="00BB3C7B" w:rsidRDefault="00891398" w:rsidP="00891398">
                          <w:pPr>
                            <w:rPr>
                              <w:b/>
                              <w:bCs/>
                              <w:color w:val="FF0000"/>
                              <w:sz w:val="48"/>
                              <w:szCs w:val="48"/>
                            </w:rPr>
                          </w:pPr>
                        </w:p>
                      </w:txbxContent>
                    </v:textbox>
                    <w10:wrap type="square" anchorx="margin" anchory="page"/>
                  </v:shape>
                </w:pict>
              </mc:Fallback>
            </mc:AlternateContent>
          </w:r>
          <w:r w:rsidRPr="008A6669">
            <w:rPr>
              <w:rFonts w:ascii="Arial Nova Cond" w:hAnsi="Arial Nova Cond"/>
              <w:noProof/>
            </w:rPr>
            <mc:AlternateContent>
              <mc:Choice Requires="wps">
                <w:drawing>
                  <wp:anchor distT="0" distB="0" distL="114300" distR="114300" simplePos="0" relativeHeight="251663360" behindDoc="1" locked="0" layoutInCell="1" allowOverlap="1" wp14:anchorId="23337DDC" wp14:editId="1E7E99FC">
                    <wp:simplePos x="0" y="0"/>
                    <wp:positionH relativeFrom="margin">
                      <wp:align>center</wp:align>
                    </wp:positionH>
                    <wp:positionV relativeFrom="paragraph">
                      <wp:posOffset>276860</wp:posOffset>
                    </wp:positionV>
                    <wp:extent cx="6400800" cy="3670601"/>
                    <wp:effectExtent l="0" t="0" r="19050" b="25400"/>
                    <wp:wrapNone/>
                    <wp:docPr id="1232446914" name="Rectangle 3"/>
                    <wp:cNvGraphicFramePr/>
                    <a:graphic xmlns:a="http://schemas.openxmlformats.org/drawingml/2006/main">
                      <a:graphicData uri="http://schemas.microsoft.com/office/word/2010/wordprocessingShape">
                        <wps:wsp>
                          <wps:cNvSpPr/>
                          <wps:spPr>
                            <a:xfrm>
                              <a:off x="0" y="0"/>
                              <a:ext cx="6400800" cy="3670601"/>
                            </a:xfrm>
                            <a:prstGeom prst="rect">
                              <a:avLst/>
                            </a:prstGeom>
                            <a:solidFill>
                              <a:srgbClr val="002060">
                                <a:alpha val="37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5D8F26" id="Rectangle 3" o:spid="_x0000_s1026" style="position:absolute;margin-left:0;margin-top:21.8pt;width:7in;height:289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" fillcolor="#002060" strokecolor="#030e13 [484]" strokeweight="1.5pt">
                    <v:fill opacity="24158f"/>
                    <w10:wrap anchorx="margin"/>
                  </v:rect>
                </w:pict>
              </mc:Fallback>
            </mc:AlternateContent>
          </w:r>
          <w:r w:rsidRPr="008A6669">
            <w:rPr>
              <w:rFonts w:ascii="Arial Nova Cond" w:hAnsi="Arial Nova Cond"/>
              <w:noProof/>
              <w:lang w:val="en-IN" w:eastAsia="en-IN"/>
            </w:rPr>
            <mc:AlternateContent>
              <mc:Choice Requires="wps">
                <w:drawing>
                  <wp:anchor distT="45720" distB="45720" distL="114300" distR="114300" simplePos="0" relativeHeight="251660288" behindDoc="0" locked="0" layoutInCell="1" allowOverlap="1" wp14:anchorId="3A9CA63D" wp14:editId="31BD57A9">
                    <wp:simplePos x="0" y="0"/>
                    <wp:positionH relativeFrom="margin">
                      <wp:align>center</wp:align>
                    </wp:positionH>
                    <wp:positionV relativeFrom="paragraph">
                      <wp:posOffset>3988481</wp:posOffset>
                    </wp:positionV>
                    <wp:extent cx="6610350" cy="1594021"/>
                    <wp:effectExtent l="0" t="0" r="0" b="63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94021"/>
                            </a:xfrm>
                            <a:prstGeom prst="rect">
                              <a:avLst/>
                            </a:prstGeom>
                            <a:noFill/>
                            <a:ln w="9525">
                              <a:noFill/>
                              <a:miter lim="800000"/>
                              <a:headEnd/>
                              <a:tailEnd/>
                            </a:ln>
                          </wps:spPr>
                          <wps:txbx>
                            <w:txbxContent>
                              <w:tbl>
                                <w:tblPr>
                                  <w:tblStyle w:val="GridTable1Light-Accent1"/>
                                  <w:tblW w:w="10170" w:type="dxa"/>
                                  <w:tblLook w:val="04A0" w:firstRow="1" w:lastRow="0" w:firstColumn="1" w:lastColumn="0" w:noHBand="0" w:noVBand="1"/>
                                </w:tblPr>
                                <w:tblGrid>
                                  <w:gridCol w:w="1108"/>
                                  <w:gridCol w:w="1348"/>
                                  <w:gridCol w:w="5189"/>
                                  <w:gridCol w:w="2525"/>
                                </w:tblGrid>
                                <w:tr w:rsidR="00891398" w14:paraId="7383A265" w14:textId="77777777" w:rsidTr="009372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0" w:type="dxa"/>
                                      <w:gridSpan w:val="4"/>
                                    </w:tcPr>
                                    <w:p w14:paraId="724245FB" w14:textId="77777777" w:rsidR="00891398" w:rsidRPr="00860E21" w:rsidRDefault="00891398" w:rsidP="00860E21">
                                      <w:pPr>
                                        <w:pStyle w:val="NoSpacing"/>
                                        <w:jc w:val="center"/>
                                        <w:rPr>
                                          <w:color w:val="FFC000"/>
                                          <w:sz w:val="18"/>
                                          <w:szCs w:val="18"/>
                                        </w:rPr>
                                      </w:pPr>
                                      <w:r w:rsidRPr="00106ECB">
                                        <w:rPr>
                                          <w:color w:val="FFFFFF" w:themeColor="background1"/>
                                          <w:sz w:val="18"/>
                                          <w:szCs w:val="18"/>
                                        </w:rPr>
                                        <w:t>REVISION HISTORY</w:t>
                                      </w:r>
                                    </w:p>
                                  </w:tc>
                                </w:tr>
                                <w:tr w:rsidR="00891398" w14:paraId="76A27132"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1BF9F268" w14:textId="77777777" w:rsidR="00891398" w:rsidRPr="009372A3" w:rsidRDefault="00891398" w:rsidP="00860E21">
                                      <w:pPr>
                                        <w:pStyle w:val="NoSpacing"/>
                                        <w:jc w:val="center"/>
                                        <w:rPr>
                                          <w:b w:val="0"/>
                                          <w:bCs w:val="0"/>
                                          <w:color w:val="595959" w:themeColor="text1" w:themeTint="A6"/>
                                          <w:sz w:val="18"/>
                                          <w:szCs w:val="18"/>
                                        </w:rPr>
                                      </w:pPr>
                                      <w:r w:rsidRPr="009372A3">
                                        <w:rPr>
                                          <w:b w:val="0"/>
                                          <w:bCs w:val="0"/>
                                          <w:color w:val="595959" w:themeColor="text1" w:themeTint="A6"/>
                                          <w:sz w:val="18"/>
                                          <w:szCs w:val="18"/>
                                        </w:rPr>
                                        <w:t>DATE</w:t>
                                      </w:r>
                                    </w:p>
                                  </w:tc>
                                  <w:tc>
                                    <w:tcPr>
                                      <w:tcW w:w="1350" w:type="dxa"/>
                                    </w:tcPr>
                                    <w:p w14:paraId="5ED5410B"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VERSION</w:t>
                                      </w:r>
                                    </w:p>
                                  </w:tc>
                                  <w:tc>
                                    <w:tcPr>
                                      <w:tcW w:w="5208" w:type="dxa"/>
                                    </w:tcPr>
                                    <w:p w14:paraId="362D24DA"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DESCRIPTION</w:t>
                                      </w:r>
                                    </w:p>
                                  </w:tc>
                                  <w:tc>
                                    <w:tcPr>
                                      <w:tcW w:w="2532" w:type="dxa"/>
                                    </w:tcPr>
                                    <w:p w14:paraId="7CEBA193"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AUTHOR</w:t>
                                      </w:r>
                                    </w:p>
                                  </w:tc>
                                </w:tr>
                                <w:tr w:rsidR="00891398" w14:paraId="4B632BEF"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50DD817A" w14:textId="034ED66F" w:rsidR="00891398" w:rsidRPr="007A4D84" w:rsidRDefault="00891398" w:rsidP="00860E21">
                                      <w:pPr>
                                        <w:pStyle w:val="NoSpacing"/>
                                        <w:jc w:val="center"/>
                                        <w:rPr>
                                          <w:b w:val="0"/>
                                          <w:bCs w:val="0"/>
                                          <w:color w:val="595959" w:themeColor="text1" w:themeTint="A6"/>
                                          <w:sz w:val="18"/>
                                          <w:szCs w:val="18"/>
                                        </w:rPr>
                                      </w:pPr>
                                      <w:r>
                                        <w:rPr>
                                          <w:b w:val="0"/>
                                          <w:bCs w:val="0"/>
                                          <w:color w:val="595959" w:themeColor="text1" w:themeTint="A6"/>
                                          <w:sz w:val="18"/>
                                          <w:szCs w:val="18"/>
                                        </w:rPr>
                                        <w:t>10/22</w:t>
                                      </w:r>
                                      <w:r w:rsidRPr="007A4D84">
                                        <w:rPr>
                                          <w:b w:val="0"/>
                                          <w:bCs w:val="0"/>
                                          <w:color w:val="595959" w:themeColor="text1" w:themeTint="A6"/>
                                          <w:sz w:val="18"/>
                                          <w:szCs w:val="18"/>
                                        </w:rPr>
                                        <w:t>/2025</w:t>
                                      </w:r>
                                    </w:p>
                                  </w:tc>
                                  <w:tc>
                                    <w:tcPr>
                                      <w:tcW w:w="1350" w:type="dxa"/>
                                    </w:tcPr>
                                    <w:p w14:paraId="5CBCF7F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1.0</w:t>
                                      </w:r>
                                    </w:p>
                                  </w:tc>
                                  <w:tc>
                                    <w:tcPr>
                                      <w:tcW w:w="5208" w:type="dxa"/>
                                    </w:tcPr>
                                    <w:p w14:paraId="5881A5F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Initial Draft</w:t>
                                      </w:r>
                                    </w:p>
                                  </w:tc>
                                  <w:tc>
                                    <w:tcPr>
                                      <w:tcW w:w="2532" w:type="dxa"/>
                                    </w:tcPr>
                                    <w:p w14:paraId="00C97391"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Gabriel Ungureanu</w:t>
                                      </w:r>
                                    </w:p>
                                  </w:tc>
                                </w:tr>
                                <w:tr w:rsidR="00891398" w14:paraId="3A3897A4"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36995AC0" w14:textId="6CE5B592" w:rsidR="00891398" w:rsidRPr="008369F2" w:rsidRDefault="00A0134E" w:rsidP="00860E21">
                                      <w:pPr>
                                        <w:pStyle w:val="NoSpacing"/>
                                        <w:jc w:val="center"/>
                                        <w:rPr>
                                          <w:b w:val="0"/>
                                          <w:bCs w:val="0"/>
                                          <w:color w:val="595959" w:themeColor="text1" w:themeTint="A6"/>
                                          <w:sz w:val="18"/>
                                          <w:szCs w:val="18"/>
                                        </w:rPr>
                                      </w:pPr>
                                      <w:r w:rsidRPr="008369F2">
                                        <w:rPr>
                                          <w:b w:val="0"/>
                                          <w:bCs w:val="0"/>
                                          <w:color w:val="595959" w:themeColor="text1" w:themeTint="A6"/>
                                          <w:sz w:val="18"/>
                                          <w:szCs w:val="18"/>
                                        </w:rPr>
                                        <w:t>11/</w:t>
                                      </w:r>
                                      <w:r w:rsidR="008369F2" w:rsidRPr="008369F2">
                                        <w:rPr>
                                          <w:b w:val="0"/>
                                          <w:bCs w:val="0"/>
                                          <w:color w:val="595959" w:themeColor="text1" w:themeTint="A6"/>
                                          <w:sz w:val="18"/>
                                          <w:szCs w:val="18"/>
                                        </w:rPr>
                                        <w:t>07</w:t>
                                      </w:r>
                                      <w:r w:rsidRPr="008369F2">
                                        <w:rPr>
                                          <w:b w:val="0"/>
                                          <w:bCs w:val="0"/>
                                          <w:color w:val="595959" w:themeColor="text1" w:themeTint="A6"/>
                                          <w:sz w:val="18"/>
                                          <w:szCs w:val="18"/>
                                        </w:rPr>
                                        <w:t>/2025</w:t>
                                      </w:r>
                                    </w:p>
                                  </w:tc>
                                  <w:tc>
                                    <w:tcPr>
                                      <w:tcW w:w="1350" w:type="dxa"/>
                                    </w:tcPr>
                                    <w:p w14:paraId="343B3E69" w14:textId="5A9CAE7A"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2.0</w:t>
                                      </w:r>
                                    </w:p>
                                  </w:tc>
                                  <w:tc>
                                    <w:tcPr>
                                      <w:tcW w:w="5208" w:type="dxa"/>
                                    </w:tcPr>
                                    <w:p w14:paraId="5FD600A2" w14:textId="3A98AA36"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Updated for more practical clarity</w:t>
                                      </w:r>
                                    </w:p>
                                  </w:tc>
                                  <w:tc>
                                    <w:tcPr>
                                      <w:tcW w:w="2532" w:type="dxa"/>
                                    </w:tcPr>
                                    <w:p w14:paraId="2FE3336D" w14:textId="7FB6AED4"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Gabriel Ungureanu</w:t>
                                      </w:r>
                                    </w:p>
                                  </w:tc>
                                </w:tr>
                                <w:tr w:rsidR="00891398" w14:paraId="1DC9B026"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281E4D84" w14:textId="203436BC" w:rsidR="00891398" w:rsidRPr="008369F2" w:rsidRDefault="008369F2" w:rsidP="00860E21">
                                      <w:pPr>
                                        <w:pStyle w:val="NoSpacing"/>
                                        <w:jc w:val="center"/>
                                        <w:rPr>
                                          <w:b w:val="0"/>
                                          <w:bCs w:val="0"/>
                                          <w:color w:val="595959" w:themeColor="text1" w:themeTint="A6"/>
                                          <w:sz w:val="18"/>
                                          <w:szCs w:val="18"/>
                                        </w:rPr>
                                      </w:pPr>
                                      <w:r w:rsidRPr="008369F2">
                                        <w:rPr>
                                          <w:b w:val="0"/>
                                          <w:bCs w:val="0"/>
                                          <w:color w:val="595959" w:themeColor="text1" w:themeTint="A6"/>
                                          <w:sz w:val="18"/>
                                          <w:szCs w:val="18"/>
                                        </w:rPr>
                                        <w:t>11/21/2025</w:t>
                                      </w:r>
                                    </w:p>
                                  </w:tc>
                                  <w:tc>
                                    <w:tcPr>
                                      <w:tcW w:w="1350" w:type="dxa"/>
                                    </w:tcPr>
                                    <w:p w14:paraId="2D9079C0" w14:textId="717CD520"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3.0</w:t>
                                      </w:r>
                                    </w:p>
                                  </w:tc>
                                  <w:tc>
                                    <w:tcPr>
                                      <w:tcW w:w="5208" w:type="dxa"/>
                                    </w:tcPr>
                                    <w:p w14:paraId="1A9B8874" w14:textId="5F969F88"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Updated for Hypothetical Disclaimers</w:t>
                                      </w:r>
                                    </w:p>
                                  </w:tc>
                                  <w:tc>
                                    <w:tcPr>
                                      <w:tcW w:w="2532" w:type="dxa"/>
                                    </w:tcPr>
                                    <w:p w14:paraId="5BCE8B7A" w14:textId="64EB1699"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Gabriel Ungureanu</w:t>
                                      </w:r>
                                    </w:p>
                                  </w:tc>
                                </w:tr>
                                <w:tr w:rsidR="00891398" w14:paraId="06228941"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5D7759B3" w14:textId="0495EAD7" w:rsidR="00891398" w:rsidRPr="008369F2" w:rsidRDefault="00D53059" w:rsidP="00860E21">
                                      <w:pPr>
                                        <w:pStyle w:val="NoSpacing"/>
                                        <w:jc w:val="center"/>
                                        <w:rPr>
                                          <w:b w:val="0"/>
                                          <w:bCs w:val="0"/>
                                          <w:color w:val="595959" w:themeColor="text1" w:themeTint="A6"/>
                                          <w:sz w:val="18"/>
                                          <w:szCs w:val="18"/>
                                        </w:rPr>
                                      </w:pPr>
                                      <w:r>
                                        <w:rPr>
                                          <w:b w:val="0"/>
                                          <w:bCs w:val="0"/>
                                          <w:color w:val="595959" w:themeColor="text1" w:themeTint="A6"/>
                                          <w:sz w:val="18"/>
                                          <w:szCs w:val="18"/>
                                        </w:rPr>
                                        <w:t>12/11/2025</w:t>
                                      </w:r>
                                    </w:p>
                                  </w:tc>
                                  <w:tc>
                                    <w:tcPr>
                                      <w:tcW w:w="1350" w:type="dxa"/>
                                    </w:tcPr>
                                    <w:p w14:paraId="46B91533" w14:textId="61C25588" w:rsidR="00891398" w:rsidRDefault="00D53059"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4.0</w:t>
                                      </w:r>
                                    </w:p>
                                  </w:tc>
                                  <w:tc>
                                    <w:tcPr>
                                      <w:tcW w:w="5208" w:type="dxa"/>
                                    </w:tcPr>
                                    <w:p w14:paraId="456F11F4" w14:textId="12280341" w:rsidR="00891398" w:rsidRDefault="00D53059"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Updated for Conciseness</w:t>
                                      </w:r>
                                    </w:p>
                                  </w:tc>
                                  <w:tc>
                                    <w:tcPr>
                                      <w:tcW w:w="2532" w:type="dxa"/>
                                    </w:tcPr>
                                    <w:p w14:paraId="5110A1F8" w14:textId="25EE3E1C" w:rsidR="00891398" w:rsidRDefault="0015176A"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Gabriel Ungureanu</w:t>
                                      </w:r>
                                    </w:p>
                                  </w:tc>
                                </w:tr>
                                <w:tr w:rsidR="00891398" w14:paraId="17C5D8E2"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75F83423" w14:textId="77777777" w:rsidR="00891398" w:rsidRPr="008369F2" w:rsidRDefault="00891398" w:rsidP="00860E21">
                                      <w:pPr>
                                        <w:pStyle w:val="NoSpacing"/>
                                        <w:jc w:val="center"/>
                                        <w:rPr>
                                          <w:b w:val="0"/>
                                          <w:bCs w:val="0"/>
                                          <w:color w:val="595959" w:themeColor="text1" w:themeTint="A6"/>
                                          <w:sz w:val="18"/>
                                          <w:szCs w:val="18"/>
                                        </w:rPr>
                                      </w:pPr>
                                    </w:p>
                                  </w:tc>
                                  <w:tc>
                                    <w:tcPr>
                                      <w:tcW w:w="1350" w:type="dxa"/>
                                    </w:tcPr>
                                    <w:p w14:paraId="4DF52564"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50A83EC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617D1CC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0758A18D"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1C1E20BC" w14:textId="77777777" w:rsidR="00891398" w:rsidRDefault="00891398" w:rsidP="00860E21">
                                      <w:pPr>
                                        <w:pStyle w:val="NoSpacing"/>
                                        <w:jc w:val="center"/>
                                        <w:rPr>
                                          <w:color w:val="595959" w:themeColor="text1" w:themeTint="A6"/>
                                          <w:sz w:val="18"/>
                                          <w:szCs w:val="18"/>
                                        </w:rPr>
                                      </w:pPr>
                                    </w:p>
                                  </w:tc>
                                  <w:tc>
                                    <w:tcPr>
                                      <w:tcW w:w="1350" w:type="dxa"/>
                                    </w:tcPr>
                                    <w:p w14:paraId="4ADA7C7A"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3AE6264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2A57DA2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6FAF849F"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6E3A451C" w14:textId="77777777" w:rsidR="00891398" w:rsidRDefault="00891398" w:rsidP="00860E21">
                                      <w:pPr>
                                        <w:pStyle w:val="NoSpacing"/>
                                        <w:jc w:val="center"/>
                                        <w:rPr>
                                          <w:color w:val="595959" w:themeColor="text1" w:themeTint="A6"/>
                                          <w:sz w:val="18"/>
                                          <w:szCs w:val="18"/>
                                        </w:rPr>
                                      </w:pPr>
                                    </w:p>
                                  </w:tc>
                                  <w:tc>
                                    <w:tcPr>
                                      <w:tcW w:w="1350" w:type="dxa"/>
                                    </w:tcPr>
                                    <w:p w14:paraId="4C7A276D"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05475BF0"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1D9EC9C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52ECAB0E"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3B7FC3D8" w14:textId="77777777" w:rsidR="00891398" w:rsidRDefault="00891398" w:rsidP="00860E21">
                                      <w:pPr>
                                        <w:pStyle w:val="NoSpacing"/>
                                        <w:jc w:val="center"/>
                                        <w:rPr>
                                          <w:color w:val="595959" w:themeColor="text1" w:themeTint="A6"/>
                                          <w:sz w:val="18"/>
                                          <w:szCs w:val="18"/>
                                        </w:rPr>
                                      </w:pPr>
                                    </w:p>
                                  </w:tc>
                                  <w:tc>
                                    <w:tcPr>
                                      <w:tcW w:w="1350" w:type="dxa"/>
                                    </w:tcPr>
                                    <w:p w14:paraId="2F890784"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36F228D2"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0314E04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0A37BF73"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025A77DC" w14:textId="77777777" w:rsidR="00891398" w:rsidRDefault="00891398" w:rsidP="00860E21">
                                      <w:pPr>
                                        <w:pStyle w:val="NoSpacing"/>
                                        <w:jc w:val="center"/>
                                        <w:rPr>
                                          <w:color w:val="595959" w:themeColor="text1" w:themeTint="A6"/>
                                          <w:sz w:val="18"/>
                                          <w:szCs w:val="18"/>
                                        </w:rPr>
                                      </w:pPr>
                                    </w:p>
                                  </w:tc>
                                  <w:tc>
                                    <w:tcPr>
                                      <w:tcW w:w="1350" w:type="dxa"/>
                                    </w:tcPr>
                                    <w:p w14:paraId="63B4EAA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2E9B815C"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1EBE6BBC"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bl>
                              <w:p w14:paraId="5C6B18D2" w14:textId="77777777" w:rsidR="00891398" w:rsidRPr="00282DC1" w:rsidRDefault="00891398" w:rsidP="00891398">
                                <w:pPr>
                                  <w:jc w:val="center"/>
                                  <w:rPr>
                                    <w:sz w:val="28"/>
                                    <w:szCs w:val="28"/>
                                  </w:rPr>
                                </w:pPr>
                                <w:r w:rsidRPr="00282DC1">
                                  <w:rPr>
                                    <w:color w:val="FFFFFF" w:themeColor="background1"/>
                                    <w:sz w:val="28"/>
                                    <w:szCs w:val="28"/>
                                  </w:rPr>
                                  <w:t xml:space="preserve">Prepared By: </w:t>
                                </w:r>
                                <w:r>
                                  <w:rPr>
                                    <w:color w:val="FFFFFF" w:themeColor="background1"/>
                                    <w:sz w:val="28"/>
                                    <w:szCs w:val="28"/>
                                  </w:rPr>
                                  <w:t>Gabriel Ungureanu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9CA63D" id="_x0000_t202" coordsize="21600,21600" o:spt="202" path="m,l,21600r21600,l21600,xe">
                    <v:stroke joinstyle="miter"/>
                    <v:path gradientshapeok="t" o:connecttype="rect"/>
                  </v:shapetype>
                  <v:shape id="Text Box 2" o:spid="_x0000_s1029" type="#_x0000_t202" style="position:absolute;margin-left:0;margin-top:314.05pt;width:520.5pt;height:125.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" filled="f" stroked="f">
                    <v:textbox>
                      <w:txbxContent>
                        <w:tbl>
                          <w:tblPr>
                            <w:tblStyle w:val="GridTable1Light-Accent1"/>
                            <w:tblW w:w="10170" w:type="dxa"/>
                            <w:tblLook w:val="04A0" w:firstRow="1" w:lastRow="0" w:firstColumn="1" w:lastColumn="0" w:noHBand="0" w:noVBand="1"/>
                          </w:tblPr>
                          <w:tblGrid>
                            <w:gridCol w:w="1108"/>
                            <w:gridCol w:w="1348"/>
                            <w:gridCol w:w="5189"/>
                            <w:gridCol w:w="2525"/>
                          </w:tblGrid>
                          <w:tr w:rsidR="00891398" w14:paraId="7383A265" w14:textId="77777777" w:rsidTr="009372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0" w:type="dxa"/>
                                <w:gridSpan w:val="4"/>
                              </w:tcPr>
                              <w:p w14:paraId="724245FB" w14:textId="77777777" w:rsidR="00891398" w:rsidRPr="00860E21" w:rsidRDefault="00891398" w:rsidP="00860E21">
                                <w:pPr>
                                  <w:pStyle w:val="NoSpacing"/>
                                  <w:jc w:val="center"/>
                                  <w:rPr>
                                    <w:color w:val="FFC000"/>
                                    <w:sz w:val="18"/>
                                    <w:szCs w:val="18"/>
                                  </w:rPr>
                                </w:pPr>
                                <w:r w:rsidRPr="00106ECB">
                                  <w:rPr>
                                    <w:color w:val="FFFFFF" w:themeColor="background1"/>
                                    <w:sz w:val="18"/>
                                    <w:szCs w:val="18"/>
                                  </w:rPr>
                                  <w:t>REVISION HISTORY</w:t>
                                </w:r>
                              </w:p>
                            </w:tc>
                          </w:tr>
                          <w:tr w:rsidR="00891398" w14:paraId="76A27132"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1BF9F268" w14:textId="77777777" w:rsidR="00891398" w:rsidRPr="009372A3" w:rsidRDefault="00891398" w:rsidP="00860E21">
                                <w:pPr>
                                  <w:pStyle w:val="NoSpacing"/>
                                  <w:jc w:val="center"/>
                                  <w:rPr>
                                    <w:b w:val="0"/>
                                    <w:bCs w:val="0"/>
                                    <w:color w:val="595959" w:themeColor="text1" w:themeTint="A6"/>
                                    <w:sz w:val="18"/>
                                    <w:szCs w:val="18"/>
                                  </w:rPr>
                                </w:pPr>
                                <w:r w:rsidRPr="009372A3">
                                  <w:rPr>
                                    <w:b w:val="0"/>
                                    <w:bCs w:val="0"/>
                                    <w:color w:val="595959" w:themeColor="text1" w:themeTint="A6"/>
                                    <w:sz w:val="18"/>
                                    <w:szCs w:val="18"/>
                                  </w:rPr>
                                  <w:t>DATE</w:t>
                                </w:r>
                              </w:p>
                            </w:tc>
                            <w:tc>
                              <w:tcPr>
                                <w:tcW w:w="1350" w:type="dxa"/>
                              </w:tcPr>
                              <w:p w14:paraId="5ED5410B"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VERSION</w:t>
                                </w:r>
                              </w:p>
                            </w:tc>
                            <w:tc>
                              <w:tcPr>
                                <w:tcW w:w="5208" w:type="dxa"/>
                              </w:tcPr>
                              <w:p w14:paraId="362D24DA"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DESCRIPTION</w:t>
                                </w:r>
                              </w:p>
                            </w:tc>
                            <w:tc>
                              <w:tcPr>
                                <w:tcW w:w="2532" w:type="dxa"/>
                              </w:tcPr>
                              <w:p w14:paraId="7CEBA193"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AUTHOR</w:t>
                                </w:r>
                              </w:p>
                            </w:tc>
                          </w:tr>
                          <w:tr w:rsidR="00891398" w14:paraId="4B632BEF"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50DD817A" w14:textId="034ED66F" w:rsidR="00891398" w:rsidRPr="007A4D84" w:rsidRDefault="00891398" w:rsidP="00860E21">
                                <w:pPr>
                                  <w:pStyle w:val="NoSpacing"/>
                                  <w:jc w:val="center"/>
                                  <w:rPr>
                                    <w:b w:val="0"/>
                                    <w:bCs w:val="0"/>
                                    <w:color w:val="595959" w:themeColor="text1" w:themeTint="A6"/>
                                    <w:sz w:val="18"/>
                                    <w:szCs w:val="18"/>
                                  </w:rPr>
                                </w:pPr>
                                <w:r>
                                  <w:rPr>
                                    <w:b w:val="0"/>
                                    <w:bCs w:val="0"/>
                                    <w:color w:val="595959" w:themeColor="text1" w:themeTint="A6"/>
                                    <w:sz w:val="18"/>
                                    <w:szCs w:val="18"/>
                                  </w:rPr>
                                  <w:t>10/22</w:t>
                                </w:r>
                                <w:r w:rsidRPr="007A4D84">
                                  <w:rPr>
                                    <w:b w:val="0"/>
                                    <w:bCs w:val="0"/>
                                    <w:color w:val="595959" w:themeColor="text1" w:themeTint="A6"/>
                                    <w:sz w:val="18"/>
                                    <w:szCs w:val="18"/>
                                  </w:rPr>
                                  <w:t>/2025</w:t>
                                </w:r>
                              </w:p>
                            </w:tc>
                            <w:tc>
                              <w:tcPr>
                                <w:tcW w:w="1350" w:type="dxa"/>
                              </w:tcPr>
                              <w:p w14:paraId="5CBCF7F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1.0</w:t>
                                </w:r>
                              </w:p>
                            </w:tc>
                            <w:tc>
                              <w:tcPr>
                                <w:tcW w:w="5208" w:type="dxa"/>
                              </w:tcPr>
                              <w:p w14:paraId="5881A5F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Initial Draft</w:t>
                                </w:r>
                              </w:p>
                            </w:tc>
                            <w:tc>
                              <w:tcPr>
                                <w:tcW w:w="2532" w:type="dxa"/>
                              </w:tcPr>
                              <w:p w14:paraId="00C97391"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Gabriel Ungureanu</w:t>
                                </w:r>
                              </w:p>
                            </w:tc>
                          </w:tr>
                          <w:tr w:rsidR="00891398" w14:paraId="3A3897A4"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36995AC0" w14:textId="6CE5B592" w:rsidR="00891398" w:rsidRPr="008369F2" w:rsidRDefault="00A0134E" w:rsidP="00860E21">
                                <w:pPr>
                                  <w:pStyle w:val="NoSpacing"/>
                                  <w:jc w:val="center"/>
                                  <w:rPr>
                                    <w:b w:val="0"/>
                                    <w:bCs w:val="0"/>
                                    <w:color w:val="595959" w:themeColor="text1" w:themeTint="A6"/>
                                    <w:sz w:val="18"/>
                                    <w:szCs w:val="18"/>
                                  </w:rPr>
                                </w:pPr>
                                <w:r w:rsidRPr="008369F2">
                                  <w:rPr>
                                    <w:b w:val="0"/>
                                    <w:bCs w:val="0"/>
                                    <w:color w:val="595959" w:themeColor="text1" w:themeTint="A6"/>
                                    <w:sz w:val="18"/>
                                    <w:szCs w:val="18"/>
                                  </w:rPr>
                                  <w:t>11/</w:t>
                                </w:r>
                                <w:r w:rsidR="008369F2" w:rsidRPr="008369F2">
                                  <w:rPr>
                                    <w:b w:val="0"/>
                                    <w:bCs w:val="0"/>
                                    <w:color w:val="595959" w:themeColor="text1" w:themeTint="A6"/>
                                    <w:sz w:val="18"/>
                                    <w:szCs w:val="18"/>
                                  </w:rPr>
                                  <w:t>07</w:t>
                                </w:r>
                                <w:r w:rsidRPr="008369F2">
                                  <w:rPr>
                                    <w:b w:val="0"/>
                                    <w:bCs w:val="0"/>
                                    <w:color w:val="595959" w:themeColor="text1" w:themeTint="A6"/>
                                    <w:sz w:val="18"/>
                                    <w:szCs w:val="18"/>
                                  </w:rPr>
                                  <w:t>/2025</w:t>
                                </w:r>
                              </w:p>
                            </w:tc>
                            <w:tc>
                              <w:tcPr>
                                <w:tcW w:w="1350" w:type="dxa"/>
                              </w:tcPr>
                              <w:p w14:paraId="343B3E69" w14:textId="5A9CAE7A"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2.0</w:t>
                                </w:r>
                              </w:p>
                            </w:tc>
                            <w:tc>
                              <w:tcPr>
                                <w:tcW w:w="5208" w:type="dxa"/>
                              </w:tcPr>
                              <w:p w14:paraId="5FD600A2" w14:textId="3A98AA36"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Updated for more practical clarity</w:t>
                                </w:r>
                              </w:p>
                            </w:tc>
                            <w:tc>
                              <w:tcPr>
                                <w:tcW w:w="2532" w:type="dxa"/>
                              </w:tcPr>
                              <w:p w14:paraId="2FE3336D" w14:textId="7FB6AED4"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Gabriel Ungureanu</w:t>
                                </w:r>
                              </w:p>
                            </w:tc>
                          </w:tr>
                          <w:tr w:rsidR="00891398" w14:paraId="1DC9B026"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281E4D84" w14:textId="203436BC" w:rsidR="00891398" w:rsidRPr="008369F2" w:rsidRDefault="008369F2" w:rsidP="00860E21">
                                <w:pPr>
                                  <w:pStyle w:val="NoSpacing"/>
                                  <w:jc w:val="center"/>
                                  <w:rPr>
                                    <w:b w:val="0"/>
                                    <w:bCs w:val="0"/>
                                    <w:color w:val="595959" w:themeColor="text1" w:themeTint="A6"/>
                                    <w:sz w:val="18"/>
                                    <w:szCs w:val="18"/>
                                  </w:rPr>
                                </w:pPr>
                                <w:r w:rsidRPr="008369F2">
                                  <w:rPr>
                                    <w:b w:val="0"/>
                                    <w:bCs w:val="0"/>
                                    <w:color w:val="595959" w:themeColor="text1" w:themeTint="A6"/>
                                    <w:sz w:val="18"/>
                                    <w:szCs w:val="18"/>
                                  </w:rPr>
                                  <w:t>11/21/2025</w:t>
                                </w:r>
                              </w:p>
                            </w:tc>
                            <w:tc>
                              <w:tcPr>
                                <w:tcW w:w="1350" w:type="dxa"/>
                              </w:tcPr>
                              <w:p w14:paraId="2D9079C0" w14:textId="717CD520"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3.0</w:t>
                                </w:r>
                              </w:p>
                            </w:tc>
                            <w:tc>
                              <w:tcPr>
                                <w:tcW w:w="5208" w:type="dxa"/>
                              </w:tcPr>
                              <w:p w14:paraId="1A9B8874" w14:textId="5F969F88"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Updated for Hypothetical Disclaimers</w:t>
                                </w:r>
                              </w:p>
                            </w:tc>
                            <w:tc>
                              <w:tcPr>
                                <w:tcW w:w="2532" w:type="dxa"/>
                              </w:tcPr>
                              <w:p w14:paraId="5BCE8B7A" w14:textId="64EB1699" w:rsidR="00891398" w:rsidRDefault="00A0134E"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Gabriel Ungureanu</w:t>
                                </w:r>
                              </w:p>
                            </w:tc>
                          </w:tr>
                          <w:tr w:rsidR="00891398" w14:paraId="06228941"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5D7759B3" w14:textId="0495EAD7" w:rsidR="00891398" w:rsidRPr="008369F2" w:rsidRDefault="00D53059" w:rsidP="00860E21">
                                <w:pPr>
                                  <w:pStyle w:val="NoSpacing"/>
                                  <w:jc w:val="center"/>
                                  <w:rPr>
                                    <w:b w:val="0"/>
                                    <w:bCs w:val="0"/>
                                    <w:color w:val="595959" w:themeColor="text1" w:themeTint="A6"/>
                                    <w:sz w:val="18"/>
                                    <w:szCs w:val="18"/>
                                  </w:rPr>
                                </w:pPr>
                                <w:r>
                                  <w:rPr>
                                    <w:b w:val="0"/>
                                    <w:bCs w:val="0"/>
                                    <w:color w:val="595959" w:themeColor="text1" w:themeTint="A6"/>
                                    <w:sz w:val="18"/>
                                    <w:szCs w:val="18"/>
                                  </w:rPr>
                                  <w:t>12/11/2025</w:t>
                                </w:r>
                              </w:p>
                            </w:tc>
                            <w:tc>
                              <w:tcPr>
                                <w:tcW w:w="1350" w:type="dxa"/>
                              </w:tcPr>
                              <w:p w14:paraId="46B91533" w14:textId="61C25588" w:rsidR="00891398" w:rsidRDefault="00D53059"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4.0</w:t>
                                </w:r>
                              </w:p>
                            </w:tc>
                            <w:tc>
                              <w:tcPr>
                                <w:tcW w:w="5208" w:type="dxa"/>
                              </w:tcPr>
                              <w:p w14:paraId="456F11F4" w14:textId="12280341" w:rsidR="00891398" w:rsidRDefault="00D53059"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Updated for Conciseness</w:t>
                                </w:r>
                              </w:p>
                            </w:tc>
                            <w:tc>
                              <w:tcPr>
                                <w:tcW w:w="2532" w:type="dxa"/>
                              </w:tcPr>
                              <w:p w14:paraId="5110A1F8" w14:textId="25EE3E1C" w:rsidR="00891398" w:rsidRDefault="0015176A"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Gabriel Ungureanu</w:t>
                                </w:r>
                              </w:p>
                            </w:tc>
                          </w:tr>
                          <w:tr w:rsidR="00891398" w14:paraId="17C5D8E2"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75F83423" w14:textId="77777777" w:rsidR="00891398" w:rsidRPr="008369F2" w:rsidRDefault="00891398" w:rsidP="00860E21">
                                <w:pPr>
                                  <w:pStyle w:val="NoSpacing"/>
                                  <w:jc w:val="center"/>
                                  <w:rPr>
                                    <w:b w:val="0"/>
                                    <w:bCs w:val="0"/>
                                    <w:color w:val="595959" w:themeColor="text1" w:themeTint="A6"/>
                                    <w:sz w:val="18"/>
                                    <w:szCs w:val="18"/>
                                  </w:rPr>
                                </w:pPr>
                              </w:p>
                            </w:tc>
                            <w:tc>
                              <w:tcPr>
                                <w:tcW w:w="1350" w:type="dxa"/>
                              </w:tcPr>
                              <w:p w14:paraId="4DF52564"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50A83EC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617D1CC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0758A18D"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1C1E20BC" w14:textId="77777777" w:rsidR="00891398" w:rsidRDefault="00891398" w:rsidP="00860E21">
                                <w:pPr>
                                  <w:pStyle w:val="NoSpacing"/>
                                  <w:jc w:val="center"/>
                                  <w:rPr>
                                    <w:color w:val="595959" w:themeColor="text1" w:themeTint="A6"/>
                                    <w:sz w:val="18"/>
                                    <w:szCs w:val="18"/>
                                  </w:rPr>
                                </w:pPr>
                              </w:p>
                            </w:tc>
                            <w:tc>
                              <w:tcPr>
                                <w:tcW w:w="1350" w:type="dxa"/>
                              </w:tcPr>
                              <w:p w14:paraId="4ADA7C7A"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3AE6264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2A57DA2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6FAF849F"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6E3A451C" w14:textId="77777777" w:rsidR="00891398" w:rsidRDefault="00891398" w:rsidP="00860E21">
                                <w:pPr>
                                  <w:pStyle w:val="NoSpacing"/>
                                  <w:jc w:val="center"/>
                                  <w:rPr>
                                    <w:color w:val="595959" w:themeColor="text1" w:themeTint="A6"/>
                                    <w:sz w:val="18"/>
                                    <w:szCs w:val="18"/>
                                  </w:rPr>
                                </w:pPr>
                              </w:p>
                            </w:tc>
                            <w:tc>
                              <w:tcPr>
                                <w:tcW w:w="1350" w:type="dxa"/>
                              </w:tcPr>
                              <w:p w14:paraId="4C7A276D"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05475BF0"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1D9EC9C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52ECAB0E"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3B7FC3D8" w14:textId="77777777" w:rsidR="00891398" w:rsidRDefault="00891398" w:rsidP="00860E21">
                                <w:pPr>
                                  <w:pStyle w:val="NoSpacing"/>
                                  <w:jc w:val="center"/>
                                  <w:rPr>
                                    <w:color w:val="595959" w:themeColor="text1" w:themeTint="A6"/>
                                    <w:sz w:val="18"/>
                                    <w:szCs w:val="18"/>
                                  </w:rPr>
                                </w:pPr>
                              </w:p>
                            </w:tc>
                            <w:tc>
                              <w:tcPr>
                                <w:tcW w:w="1350" w:type="dxa"/>
                              </w:tcPr>
                              <w:p w14:paraId="2F890784"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36F228D2"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0314E04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0A37BF73"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025A77DC" w14:textId="77777777" w:rsidR="00891398" w:rsidRDefault="00891398" w:rsidP="00860E21">
                                <w:pPr>
                                  <w:pStyle w:val="NoSpacing"/>
                                  <w:jc w:val="center"/>
                                  <w:rPr>
                                    <w:color w:val="595959" w:themeColor="text1" w:themeTint="A6"/>
                                    <w:sz w:val="18"/>
                                    <w:szCs w:val="18"/>
                                  </w:rPr>
                                </w:pPr>
                              </w:p>
                            </w:tc>
                            <w:tc>
                              <w:tcPr>
                                <w:tcW w:w="1350" w:type="dxa"/>
                              </w:tcPr>
                              <w:p w14:paraId="63B4EAA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2E9B815C"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1EBE6BBC"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bl>
                        <w:p w14:paraId="5C6B18D2" w14:textId="77777777" w:rsidR="00891398" w:rsidRPr="00282DC1" w:rsidRDefault="00891398" w:rsidP="00891398">
                          <w:pPr>
                            <w:jc w:val="center"/>
                            <w:rPr>
                              <w:sz w:val="28"/>
                              <w:szCs w:val="28"/>
                            </w:rPr>
                          </w:pPr>
                          <w:r w:rsidRPr="00282DC1">
                            <w:rPr>
                              <w:color w:val="FFFFFF" w:themeColor="background1"/>
                              <w:sz w:val="28"/>
                              <w:szCs w:val="28"/>
                            </w:rPr>
                            <w:t xml:space="preserve">Prepared By: </w:t>
                          </w:r>
                          <w:r>
                            <w:rPr>
                              <w:color w:val="FFFFFF" w:themeColor="background1"/>
                              <w:sz w:val="28"/>
                              <w:szCs w:val="28"/>
                            </w:rPr>
                            <w:t>Gabriel Ungureanu</w:t>
                          </w:r>
                        </w:p>
                      </w:txbxContent>
                    </v:textbox>
                    <w10:wrap anchorx="margin"/>
                  </v:shape>
                </w:pict>
              </mc:Fallback>
            </mc:AlternateContent>
          </w:r>
          <w:r w:rsidRPr="008A6669">
            <w:rPr>
              <w:rFonts w:ascii="Arial Nova Cond" w:eastAsiaTheme="majorEastAsia" w:hAnsi="Arial Nova Cond" w:cs="Arial"/>
              <w:noProof/>
              <w:color w:val="FFFFFF" w:themeColor="background1"/>
              <w:spacing w:val="-10"/>
              <w:kern w:val="28"/>
              <w:sz w:val="80"/>
              <w:szCs w:val="80"/>
            </w:rPr>
            <w:drawing>
              <wp:anchor distT="0" distB="0" distL="114300" distR="114300" simplePos="0" relativeHeight="251662336" behindDoc="1" locked="0" layoutInCell="1" allowOverlap="1" wp14:anchorId="2FA10C7C" wp14:editId="625D4456">
                <wp:simplePos x="0" y="0"/>
                <wp:positionH relativeFrom="margin">
                  <wp:align>center</wp:align>
                </wp:positionH>
                <wp:positionV relativeFrom="paragraph">
                  <wp:posOffset>323850</wp:posOffset>
                </wp:positionV>
                <wp:extent cx="6400800" cy="3600450"/>
                <wp:effectExtent l="0" t="0" r="0" b="0"/>
                <wp:wrapNone/>
                <wp:docPr id="2028751753" name="Picture 14" descr="A long shot of Golden Gate Bridge">
                  <a:extLst xmlns:a="http://schemas.openxmlformats.org/drawingml/2006/main">
                    <a:ext uri="{FF2B5EF4-FFF2-40B4-BE49-F238E27FC236}">
                      <a16:creationId xmlns:a16="http://schemas.microsoft.com/office/drawing/2014/main" id="{4526FFFF-0E31-3D76-A078-B52FD21DBE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51753" name="Picture 14" descr="A long shot of Golden Gate Bridge">
                          <a:extLst>
                            <a:ext uri="{FF2B5EF4-FFF2-40B4-BE49-F238E27FC236}">
                              <a16:creationId xmlns:a16="http://schemas.microsoft.com/office/drawing/2014/main" id="{4526FFFF-0E31-3D76-A078-B52FD21DBEFA}"/>
                            </a:ext>
                          </a:extLst>
                        </pic:cNvPr>
                        <pic:cNvPicPr>
                          <a:picLocks noChangeAspect="1"/>
                        </pic:cNvPicPr>
                      </pic:nvPicPr>
                      <pic:blipFill>
                        <a:blip r:embed="rId7" cstate="print">
                          <a:alphaModFix/>
                          <a:extLst>
                            <a:ext uri="{28A0092B-C50C-407E-A947-70E740481C1C}">
                              <a14:useLocalDpi xmlns:a14="http://schemas.microsoft.com/office/drawing/2010/main" val="0"/>
                            </a:ext>
                          </a:extLst>
                        </a:blip>
                        <a:srcRect t="8343" b="16657"/>
                        <a:stretch/>
                      </pic:blipFill>
                      <pic:spPr>
                        <a:xfrm>
                          <a:off x="0" y="0"/>
                          <a:ext cx="6400800" cy="3600450"/>
                        </a:xfrm>
                        <a:prstGeom prst="rect">
                          <a:avLst/>
                        </a:prstGeom>
                      </pic:spPr>
                    </pic:pic>
                  </a:graphicData>
                </a:graphic>
                <wp14:sizeRelH relativeFrom="page">
                  <wp14:pctWidth>0</wp14:pctWidth>
                </wp14:sizeRelH>
                <wp14:sizeRelV relativeFrom="page">
                  <wp14:pctHeight>0</wp14:pctHeight>
                </wp14:sizeRelV>
              </wp:anchor>
            </w:drawing>
          </w:r>
          <w:r w:rsidRPr="008A6669">
            <w:rPr>
              <w:rFonts w:ascii="Arial Nova Cond" w:eastAsiaTheme="majorEastAsia" w:hAnsi="Arial Nova Cond" w:cs="Arial"/>
              <w:noProof/>
              <w:color w:val="FFFFFF" w:themeColor="background1"/>
              <w:spacing w:val="-10"/>
              <w:kern w:val="28"/>
              <w:sz w:val="80"/>
              <w:szCs w:val="80"/>
            </w:rPr>
            <w:drawing>
              <wp:anchor distT="0" distB="0" distL="114300" distR="114300" simplePos="0" relativeHeight="251666432" behindDoc="1" locked="0" layoutInCell="1" allowOverlap="1" wp14:anchorId="1C165003" wp14:editId="78C50F44">
                <wp:simplePos x="0" y="0"/>
                <wp:positionH relativeFrom="column">
                  <wp:posOffset>4485005</wp:posOffset>
                </wp:positionH>
                <wp:positionV relativeFrom="paragraph">
                  <wp:posOffset>5547814</wp:posOffset>
                </wp:positionV>
                <wp:extent cx="839950" cy="839950"/>
                <wp:effectExtent l="0" t="0" r="0" b="0"/>
                <wp:wrapNone/>
                <wp:docPr id="174824681" name="Picture 4" descr="A logo for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4681" name="Picture 4" descr="A logo for a company"/>
                        <pic:cNvPicPr/>
                      </pic:nvPicPr>
                      <pic:blipFill>
                        <a:blip r:embed="rId8">
                          <a:extLst>
                            <a:ext uri="{28A0092B-C50C-407E-A947-70E740481C1C}">
                              <a14:useLocalDpi xmlns:a14="http://schemas.microsoft.com/office/drawing/2010/main" val="0"/>
                            </a:ext>
                          </a:extLst>
                        </a:blip>
                        <a:stretch>
                          <a:fillRect/>
                        </a:stretch>
                      </pic:blipFill>
                      <pic:spPr>
                        <a:xfrm>
                          <a:off x="0" y="0"/>
                          <a:ext cx="839950" cy="839950"/>
                        </a:xfrm>
                        <a:prstGeom prst="rect">
                          <a:avLst/>
                        </a:prstGeom>
                      </pic:spPr>
                    </pic:pic>
                  </a:graphicData>
                </a:graphic>
                <wp14:sizeRelH relativeFrom="margin">
                  <wp14:pctWidth>0</wp14:pctWidth>
                </wp14:sizeRelH>
                <wp14:sizeRelV relativeFrom="margin">
                  <wp14:pctHeight>0</wp14:pctHeight>
                </wp14:sizeRelV>
              </wp:anchor>
            </w:drawing>
          </w:r>
          <w:r w:rsidRPr="008A6669">
            <w:rPr>
              <w:rFonts w:ascii="Arial Nova Cond" w:hAnsi="Arial Nova Cond"/>
              <w:noProof/>
            </w:rPr>
            <w:drawing>
              <wp:anchor distT="0" distB="0" distL="114300" distR="114300" simplePos="0" relativeHeight="251665408" behindDoc="1" locked="0" layoutInCell="1" allowOverlap="1" wp14:anchorId="1858F367" wp14:editId="752F15AB">
                <wp:simplePos x="0" y="0"/>
                <wp:positionH relativeFrom="column">
                  <wp:posOffset>1376969</wp:posOffset>
                </wp:positionH>
                <wp:positionV relativeFrom="paragraph">
                  <wp:posOffset>5687069</wp:posOffset>
                </wp:positionV>
                <wp:extent cx="1164987" cy="593124"/>
                <wp:effectExtent l="0" t="0" r="0" b="0"/>
                <wp:wrapNone/>
                <wp:docPr id="2009034749"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34749" name="Picture 2" descr="A blue and black logo&#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4987" cy="593124"/>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6669">
            <w:rPr>
              <w:rFonts w:ascii="Arial Nova Cond" w:eastAsiaTheme="majorEastAsia" w:hAnsi="Arial Nova Cond" w:cs="Arial"/>
              <w:color w:val="FFFFFF" w:themeColor="background1"/>
              <w:spacing w:val="-10"/>
              <w:kern w:val="28"/>
              <w:sz w:val="80"/>
              <w:szCs w:val="80"/>
            </w:rPr>
            <w:br w:type="page"/>
          </w:r>
        </w:p>
      </w:sdtContent>
    </w:sdt>
    <w:sdt>
      <w:sdtPr>
        <w:rPr>
          <w:rFonts w:ascii="Arial Nova Cond" w:eastAsiaTheme="minorEastAsia" w:hAnsi="Arial Nova Cond" w:cstheme="minorBidi"/>
          <w:b w:val="0"/>
          <w:bCs w:val="0"/>
          <w:color w:val="auto"/>
          <w:kern w:val="2"/>
          <w:sz w:val="22"/>
          <w:szCs w:val="22"/>
          <w14:ligatures w14:val="standardContextual"/>
        </w:rPr>
        <w:id w:val="377441070"/>
        <w:docPartObj>
          <w:docPartGallery w:val="Table of Contents"/>
          <w:docPartUnique/>
        </w:docPartObj>
      </w:sdtPr>
      <w:sdtEndPr>
        <w:rPr>
          <w:rFonts w:eastAsiaTheme="minorHAnsi"/>
          <w:noProof/>
          <w:sz w:val="24"/>
          <w:szCs w:val="24"/>
        </w:rPr>
      </w:sdtEndPr>
      <w:sdtContent>
        <w:p w14:paraId="7761BD03" w14:textId="77777777" w:rsidR="00891398" w:rsidRPr="00AB2104" w:rsidRDefault="00891398" w:rsidP="00891398">
          <w:pPr>
            <w:pStyle w:val="TOCHeading"/>
            <w:rPr>
              <w:rFonts w:ascii="Arial Nova Cond" w:hAnsi="Arial Nova Cond"/>
            </w:rPr>
          </w:pPr>
          <w:r w:rsidRPr="00AB2104">
            <w:rPr>
              <w:rFonts w:ascii="Arial Nova Cond" w:hAnsi="Arial Nova Cond"/>
            </w:rPr>
            <w:t>Table of Contents</w:t>
          </w:r>
        </w:p>
        <w:p w14:paraId="08A40A65" w14:textId="7F09116C" w:rsidR="0015176A" w:rsidRDefault="00891398">
          <w:pPr>
            <w:pStyle w:val="TOC1"/>
            <w:tabs>
              <w:tab w:val="right" w:leader="dot" w:pos="9350"/>
            </w:tabs>
            <w:rPr>
              <w:noProof/>
              <w:kern w:val="2"/>
              <w:sz w:val="24"/>
              <w:szCs w:val="24"/>
              <w14:ligatures w14:val="standardContextual"/>
            </w:rPr>
          </w:pPr>
          <w:r w:rsidRPr="008A6669">
            <w:rPr>
              <w:rFonts w:ascii="Arial Nova Cond" w:hAnsi="Arial Nova Cond"/>
            </w:rPr>
            <w:fldChar w:fldCharType="begin"/>
          </w:r>
          <w:r w:rsidRPr="008A6669">
            <w:rPr>
              <w:rFonts w:ascii="Arial Nova Cond" w:hAnsi="Arial Nova Cond"/>
            </w:rPr>
            <w:instrText xml:space="preserve"> TOC \o "1-2" \h \z \u </w:instrText>
          </w:r>
          <w:r w:rsidRPr="008A6669">
            <w:rPr>
              <w:rFonts w:ascii="Arial Nova Cond" w:hAnsi="Arial Nova Cond"/>
            </w:rPr>
            <w:fldChar w:fldCharType="separate"/>
          </w:r>
          <w:hyperlink w:anchor="_Toc216319187" w:history="1">
            <w:r w:rsidR="0015176A" w:rsidRPr="0060134C">
              <w:rPr>
                <w:rStyle w:val="Hyperlink"/>
                <w:noProof/>
              </w:rPr>
              <w:t>Chapter 1: Identity as the Foundation of Trust</w:t>
            </w:r>
            <w:r w:rsidR="0015176A">
              <w:rPr>
                <w:noProof/>
                <w:webHidden/>
              </w:rPr>
              <w:tab/>
            </w:r>
            <w:r w:rsidR="0015176A">
              <w:rPr>
                <w:noProof/>
                <w:webHidden/>
              </w:rPr>
              <w:fldChar w:fldCharType="begin"/>
            </w:r>
            <w:r w:rsidR="0015176A">
              <w:rPr>
                <w:noProof/>
                <w:webHidden/>
              </w:rPr>
              <w:instrText xml:space="preserve"> PAGEREF _Toc216319187 \h </w:instrText>
            </w:r>
            <w:r w:rsidR="0015176A">
              <w:rPr>
                <w:noProof/>
                <w:webHidden/>
              </w:rPr>
            </w:r>
            <w:r w:rsidR="0015176A">
              <w:rPr>
                <w:noProof/>
                <w:webHidden/>
              </w:rPr>
              <w:fldChar w:fldCharType="separate"/>
            </w:r>
            <w:r w:rsidR="0015176A">
              <w:rPr>
                <w:noProof/>
                <w:webHidden/>
              </w:rPr>
              <w:t>3</w:t>
            </w:r>
            <w:r w:rsidR="0015176A">
              <w:rPr>
                <w:noProof/>
                <w:webHidden/>
              </w:rPr>
              <w:fldChar w:fldCharType="end"/>
            </w:r>
          </w:hyperlink>
        </w:p>
        <w:p w14:paraId="182F78EB" w14:textId="6665FCFD" w:rsidR="0015176A" w:rsidRDefault="0015176A">
          <w:pPr>
            <w:pStyle w:val="TOC2"/>
            <w:tabs>
              <w:tab w:val="right" w:leader="dot" w:pos="9350"/>
            </w:tabs>
            <w:rPr>
              <w:noProof/>
              <w:kern w:val="2"/>
              <w:sz w:val="24"/>
              <w:szCs w:val="24"/>
              <w14:ligatures w14:val="standardContextual"/>
            </w:rPr>
          </w:pPr>
          <w:hyperlink w:anchor="_Toc216319188" w:history="1">
            <w:r w:rsidRPr="0060134C">
              <w:rPr>
                <w:rStyle w:val="Hyperlink"/>
                <w:noProof/>
              </w:rPr>
              <w:t>Identity in Historical and Modern Contexts</w:t>
            </w:r>
            <w:r>
              <w:rPr>
                <w:noProof/>
                <w:webHidden/>
              </w:rPr>
              <w:tab/>
            </w:r>
            <w:r>
              <w:rPr>
                <w:noProof/>
                <w:webHidden/>
              </w:rPr>
              <w:fldChar w:fldCharType="begin"/>
            </w:r>
            <w:r>
              <w:rPr>
                <w:noProof/>
                <w:webHidden/>
              </w:rPr>
              <w:instrText xml:space="preserve"> PAGEREF _Toc216319188 \h </w:instrText>
            </w:r>
            <w:r>
              <w:rPr>
                <w:noProof/>
                <w:webHidden/>
              </w:rPr>
            </w:r>
            <w:r>
              <w:rPr>
                <w:noProof/>
                <w:webHidden/>
              </w:rPr>
              <w:fldChar w:fldCharType="separate"/>
            </w:r>
            <w:r>
              <w:rPr>
                <w:noProof/>
                <w:webHidden/>
              </w:rPr>
              <w:t>6</w:t>
            </w:r>
            <w:r>
              <w:rPr>
                <w:noProof/>
                <w:webHidden/>
              </w:rPr>
              <w:fldChar w:fldCharType="end"/>
            </w:r>
          </w:hyperlink>
        </w:p>
        <w:p w14:paraId="703E99FF" w14:textId="3F31B64E" w:rsidR="0015176A" w:rsidRDefault="0015176A">
          <w:pPr>
            <w:pStyle w:val="TOC2"/>
            <w:tabs>
              <w:tab w:val="right" w:leader="dot" w:pos="9350"/>
            </w:tabs>
            <w:rPr>
              <w:noProof/>
              <w:kern w:val="2"/>
              <w:sz w:val="24"/>
              <w:szCs w:val="24"/>
              <w14:ligatures w14:val="standardContextual"/>
            </w:rPr>
          </w:pPr>
          <w:hyperlink w:anchor="_Toc216319189" w:history="1">
            <w:r w:rsidRPr="0060134C">
              <w:rPr>
                <w:rStyle w:val="Hyperlink"/>
                <w:noProof/>
              </w:rPr>
              <w:t>The Cost of Compromised Identity</w:t>
            </w:r>
            <w:r>
              <w:rPr>
                <w:noProof/>
                <w:webHidden/>
              </w:rPr>
              <w:tab/>
            </w:r>
            <w:r>
              <w:rPr>
                <w:noProof/>
                <w:webHidden/>
              </w:rPr>
              <w:fldChar w:fldCharType="begin"/>
            </w:r>
            <w:r>
              <w:rPr>
                <w:noProof/>
                <w:webHidden/>
              </w:rPr>
              <w:instrText xml:space="preserve"> PAGEREF _Toc216319189 \h </w:instrText>
            </w:r>
            <w:r>
              <w:rPr>
                <w:noProof/>
                <w:webHidden/>
              </w:rPr>
            </w:r>
            <w:r>
              <w:rPr>
                <w:noProof/>
                <w:webHidden/>
              </w:rPr>
              <w:fldChar w:fldCharType="separate"/>
            </w:r>
            <w:r>
              <w:rPr>
                <w:noProof/>
                <w:webHidden/>
              </w:rPr>
              <w:t>11</w:t>
            </w:r>
            <w:r>
              <w:rPr>
                <w:noProof/>
                <w:webHidden/>
              </w:rPr>
              <w:fldChar w:fldCharType="end"/>
            </w:r>
          </w:hyperlink>
        </w:p>
        <w:p w14:paraId="2CA6C88B" w14:textId="3124EBF0" w:rsidR="0015176A" w:rsidRDefault="0015176A">
          <w:pPr>
            <w:pStyle w:val="TOC2"/>
            <w:tabs>
              <w:tab w:val="right" w:leader="dot" w:pos="9350"/>
            </w:tabs>
            <w:rPr>
              <w:noProof/>
              <w:kern w:val="2"/>
              <w:sz w:val="24"/>
              <w:szCs w:val="24"/>
              <w14:ligatures w14:val="standardContextual"/>
            </w:rPr>
          </w:pPr>
          <w:hyperlink w:anchor="_Toc216319190" w:history="1">
            <w:r w:rsidRPr="0060134C">
              <w:rPr>
                <w:rStyle w:val="Hyperlink"/>
                <w:noProof/>
              </w:rPr>
              <w:t>Building a Trustworthy Foundation</w:t>
            </w:r>
            <w:r>
              <w:rPr>
                <w:noProof/>
                <w:webHidden/>
              </w:rPr>
              <w:tab/>
            </w:r>
            <w:r>
              <w:rPr>
                <w:noProof/>
                <w:webHidden/>
              </w:rPr>
              <w:fldChar w:fldCharType="begin"/>
            </w:r>
            <w:r>
              <w:rPr>
                <w:noProof/>
                <w:webHidden/>
              </w:rPr>
              <w:instrText xml:space="preserve"> PAGEREF _Toc216319190 \h </w:instrText>
            </w:r>
            <w:r>
              <w:rPr>
                <w:noProof/>
                <w:webHidden/>
              </w:rPr>
            </w:r>
            <w:r>
              <w:rPr>
                <w:noProof/>
                <w:webHidden/>
              </w:rPr>
              <w:fldChar w:fldCharType="separate"/>
            </w:r>
            <w:r>
              <w:rPr>
                <w:noProof/>
                <w:webHidden/>
              </w:rPr>
              <w:t>17</w:t>
            </w:r>
            <w:r>
              <w:rPr>
                <w:noProof/>
                <w:webHidden/>
              </w:rPr>
              <w:fldChar w:fldCharType="end"/>
            </w:r>
          </w:hyperlink>
        </w:p>
        <w:p w14:paraId="15684E8C" w14:textId="64996D40" w:rsidR="0015176A" w:rsidRDefault="0015176A">
          <w:pPr>
            <w:pStyle w:val="TOC1"/>
            <w:tabs>
              <w:tab w:val="right" w:leader="dot" w:pos="9350"/>
            </w:tabs>
            <w:rPr>
              <w:noProof/>
              <w:kern w:val="2"/>
              <w:sz w:val="24"/>
              <w:szCs w:val="24"/>
              <w14:ligatures w14:val="standardContextual"/>
            </w:rPr>
          </w:pPr>
          <w:hyperlink w:anchor="_Toc216319191" w:history="1">
            <w:r w:rsidRPr="0060134C">
              <w:rPr>
                <w:rStyle w:val="Hyperlink"/>
                <w:noProof/>
              </w:rPr>
              <w:t>Chapter 2: The Cost of Legacy Systems and Old Patterns</w:t>
            </w:r>
            <w:r>
              <w:rPr>
                <w:noProof/>
                <w:webHidden/>
              </w:rPr>
              <w:tab/>
            </w:r>
            <w:r>
              <w:rPr>
                <w:noProof/>
                <w:webHidden/>
              </w:rPr>
              <w:fldChar w:fldCharType="begin"/>
            </w:r>
            <w:r>
              <w:rPr>
                <w:noProof/>
                <w:webHidden/>
              </w:rPr>
              <w:instrText xml:space="preserve"> PAGEREF _Toc216319191 \h </w:instrText>
            </w:r>
            <w:r>
              <w:rPr>
                <w:noProof/>
                <w:webHidden/>
              </w:rPr>
            </w:r>
            <w:r>
              <w:rPr>
                <w:noProof/>
                <w:webHidden/>
              </w:rPr>
              <w:fldChar w:fldCharType="separate"/>
            </w:r>
            <w:r>
              <w:rPr>
                <w:noProof/>
                <w:webHidden/>
              </w:rPr>
              <w:t>25</w:t>
            </w:r>
            <w:r>
              <w:rPr>
                <w:noProof/>
                <w:webHidden/>
              </w:rPr>
              <w:fldChar w:fldCharType="end"/>
            </w:r>
          </w:hyperlink>
        </w:p>
        <w:p w14:paraId="5D9A005D" w14:textId="605F32D0" w:rsidR="0015176A" w:rsidRDefault="0015176A">
          <w:pPr>
            <w:pStyle w:val="TOC2"/>
            <w:tabs>
              <w:tab w:val="right" w:leader="dot" w:pos="9350"/>
            </w:tabs>
            <w:rPr>
              <w:noProof/>
              <w:kern w:val="2"/>
              <w:sz w:val="24"/>
              <w:szCs w:val="24"/>
              <w14:ligatures w14:val="standardContextual"/>
            </w:rPr>
          </w:pPr>
          <w:hyperlink w:anchor="_Toc216319192" w:history="1">
            <w:r w:rsidRPr="0060134C">
              <w:rPr>
                <w:rStyle w:val="Hyperlink"/>
                <w:noProof/>
              </w:rPr>
              <w:t>Operational and Financial Burdens</w:t>
            </w:r>
            <w:r>
              <w:rPr>
                <w:noProof/>
                <w:webHidden/>
              </w:rPr>
              <w:tab/>
            </w:r>
            <w:r>
              <w:rPr>
                <w:noProof/>
                <w:webHidden/>
              </w:rPr>
              <w:fldChar w:fldCharType="begin"/>
            </w:r>
            <w:r>
              <w:rPr>
                <w:noProof/>
                <w:webHidden/>
              </w:rPr>
              <w:instrText xml:space="preserve"> PAGEREF _Toc216319192 \h </w:instrText>
            </w:r>
            <w:r>
              <w:rPr>
                <w:noProof/>
                <w:webHidden/>
              </w:rPr>
            </w:r>
            <w:r>
              <w:rPr>
                <w:noProof/>
                <w:webHidden/>
              </w:rPr>
              <w:fldChar w:fldCharType="separate"/>
            </w:r>
            <w:r>
              <w:rPr>
                <w:noProof/>
                <w:webHidden/>
              </w:rPr>
              <w:t>32</w:t>
            </w:r>
            <w:r>
              <w:rPr>
                <w:noProof/>
                <w:webHidden/>
              </w:rPr>
              <w:fldChar w:fldCharType="end"/>
            </w:r>
          </w:hyperlink>
        </w:p>
        <w:p w14:paraId="780CCFC4" w14:textId="461B3616" w:rsidR="0015176A" w:rsidRDefault="0015176A">
          <w:pPr>
            <w:pStyle w:val="TOC2"/>
            <w:tabs>
              <w:tab w:val="right" w:leader="dot" w:pos="9350"/>
            </w:tabs>
            <w:rPr>
              <w:noProof/>
              <w:kern w:val="2"/>
              <w:sz w:val="24"/>
              <w:szCs w:val="24"/>
              <w14:ligatures w14:val="standardContextual"/>
            </w:rPr>
          </w:pPr>
          <w:hyperlink w:anchor="_Toc216319193" w:history="1">
            <w:r w:rsidRPr="0060134C">
              <w:rPr>
                <w:rStyle w:val="Hyperlink"/>
                <w:noProof/>
              </w:rPr>
              <w:t>Security Vulnerabilities and Breach Exposure</w:t>
            </w:r>
            <w:r>
              <w:rPr>
                <w:noProof/>
                <w:webHidden/>
              </w:rPr>
              <w:tab/>
            </w:r>
            <w:r>
              <w:rPr>
                <w:noProof/>
                <w:webHidden/>
              </w:rPr>
              <w:fldChar w:fldCharType="begin"/>
            </w:r>
            <w:r>
              <w:rPr>
                <w:noProof/>
                <w:webHidden/>
              </w:rPr>
              <w:instrText xml:space="preserve"> PAGEREF _Toc216319193 \h </w:instrText>
            </w:r>
            <w:r>
              <w:rPr>
                <w:noProof/>
                <w:webHidden/>
              </w:rPr>
            </w:r>
            <w:r>
              <w:rPr>
                <w:noProof/>
                <w:webHidden/>
              </w:rPr>
              <w:fldChar w:fldCharType="separate"/>
            </w:r>
            <w:r>
              <w:rPr>
                <w:noProof/>
                <w:webHidden/>
              </w:rPr>
              <w:t>39</w:t>
            </w:r>
            <w:r>
              <w:rPr>
                <w:noProof/>
                <w:webHidden/>
              </w:rPr>
              <w:fldChar w:fldCharType="end"/>
            </w:r>
          </w:hyperlink>
        </w:p>
        <w:p w14:paraId="1E8B8632" w14:textId="42254FA7" w:rsidR="0015176A" w:rsidRDefault="0015176A">
          <w:pPr>
            <w:pStyle w:val="TOC2"/>
            <w:tabs>
              <w:tab w:val="right" w:leader="dot" w:pos="9350"/>
            </w:tabs>
            <w:rPr>
              <w:noProof/>
              <w:kern w:val="2"/>
              <w:sz w:val="24"/>
              <w:szCs w:val="24"/>
              <w14:ligatures w14:val="standardContextual"/>
            </w:rPr>
          </w:pPr>
          <w:hyperlink w:anchor="_Toc216319194" w:history="1">
            <w:r w:rsidRPr="0060134C">
              <w:rPr>
                <w:rStyle w:val="Hyperlink"/>
                <w:noProof/>
              </w:rPr>
              <w:t>The Tipping Point for Modernization</w:t>
            </w:r>
            <w:r>
              <w:rPr>
                <w:noProof/>
                <w:webHidden/>
              </w:rPr>
              <w:tab/>
            </w:r>
            <w:r>
              <w:rPr>
                <w:noProof/>
                <w:webHidden/>
              </w:rPr>
              <w:fldChar w:fldCharType="begin"/>
            </w:r>
            <w:r>
              <w:rPr>
                <w:noProof/>
                <w:webHidden/>
              </w:rPr>
              <w:instrText xml:space="preserve"> PAGEREF _Toc216319194 \h </w:instrText>
            </w:r>
            <w:r>
              <w:rPr>
                <w:noProof/>
                <w:webHidden/>
              </w:rPr>
            </w:r>
            <w:r>
              <w:rPr>
                <w:noProof/>
                <w:webHidden/>
              </w:rPr>
              <w:fldChar w:fldCharType="separate"/>
            </w:r>
            <w:r>
              <w:rPr>
                <w:noProof/>
                <w:webHidden/>
              </w:rPr>
              <w:t>45</w:t>
            </w:r>
            <w:r>
              <w:rPr>
                <w:noProof/>
                <w:webHidden/>
              </w:rPr>
              <w:fldChar w:fldCharType="end"/>
            </w:r>
          </w:hyperlink>
        </w:p>
        <w:p w14:paraId="69A7E688" w14:textId="04AF1DA9" w:rsidR="0015176A" w:rsidRDefault="0015176A">
          <w:pPr>
            <w:pStyle w:val="TOC1"/>
            <w:tabs>
              <w:tab w:val="right" w:leader="dot" w:pos="9350"/>
            </w:tabs>
            <w:rPr>
              <w:noProof/>
              <w:kern w:val="2"/>
              <w:sz w:val="24"/>
              <w:szCs w:val="24"/>
              <w14:ligatures w14:val="standardContextual"/>
            </w:rPr>
          </w:pPr>
          <w:hyperlink w:anchor="_Toc216319195" w:history="1">
            <w:r w:rsidRPr="0060134C">
              <w:rPr>
                <w:rStyle w:val="Hyperlink"/>
                <w:noProof/>
              </w:rPr>
              <w:t>Chapter 3: Governance &amp; Accountability</w:t>
            </w:r>
            <w:r>
              <w:rPr>
                <w:noProof/>
                <w:webHidden/>
              </w:rPr>
              <w:tab/>
            </w:r>
            <w:r>
              <w:rPr>
                <w:noProof/>
                <w:webHidden/>
              </w:rPr>
              <w:fldChar w:fldCharType="begin"/>
            </w:r>
            <w:r>
              <w:rPr>
                <w:noProof/>
                <w:webHidden/>
              </w:rPr>
              <w:instrText xml:space="preserve"> PAGEREF _Toc216319195 \h </w:instrText>
            </w:r>
            <w:r>
              <w:rPr>
                <w:noProof/>
                <w:webHidden/>
              </w:rPr>
            </w:r>
            <w:r>
              <w:rPr>
                <w:noProof/>
                <w:webHidden/>
              </w:rPr>
              <w:fldChar w:fldCharType="separate"/>
            </w:r>
            <w:r>
              <w:rPr>
                <w:noProof/>
                <w:webHidden/>
              </w:rPr>
              <w:t>53</w:t>
            </w:r>
            <w:r>
              <w:rPr>
                <w:noProof/>
                <w:webHidden/>
              </w:rPr>
              <w:fldChar w:fldCharType="end"/>
            </w:r>
          </w:hyperlink>
        </w:p>
        <w:p w14:paraId="6943DC5A" w14:textId="32FA9004" w:rsidR="0015176A" w:rsidRDefault="0015176A">
          <w:pPr>
            <w:pStyle w:val="TOC2"/>
            <w:tabs>
              <w:tab w:val="right" w:leader="dot" w:pos="9350"/>
            </w:tabs>
            <w:rPr>
              <w:noProof/>
              <w:kern w:val="2"/>
              <w:sz w:val="24"/>
              <w:szCs w:val="24"/>
              <w14:ligatures w14:val="standardContextual"/>
            </w:rPr>
          </w:pPr>
          <w:hyperlink w:anchor="_Toc216319196" w:history="1">
            <w:r w:rsidRPr="0060134C">
              <w:rPr>
                <w:rStyle w:val="Hyperlink"/>
                <w:noProof/>
              </w:rPr>
              <w:t>Defining Roles and Responsibilities</w:t>
            </w:r>
            <w:r>
              <w:rPr>
                <w:noProof/>
                <w:webHidden/>
              </w:rPr>
              <w:tab/>
            </w:r>
            <w:r>
              <w:rPr>
                <w:noProof/>
                <w:webHidden/>
              </w:rPr>
              <w:fldChar w:fldCharType="begin"/>
            </w:r>
            <w:r>
              <w:rPr>
                <w:noProof/>
                <w:webHidden/>
              </w:rPr>
              <w:instrText xml:space="preserve"> PAGEREF _Toc216319196 \h </w:instrText>
            </w:r>
            <w:r>
              <w:rPr>
                <w:noProof/>
                <w:webHidden/>
              </w:rPr>
            </w:r>
            <w:r>
              <w:rPr>
                <w:noProof/>
                <w:webHidden/>
              </w:rPr>
              <w:fldChar w:fldCharType="separate"/>
            </w:r>
            <w:r>
              <w:rPr>
                <w:noProof/>
                <w:webHidden/>
              </w:rPr>
              <w:t>61</w:t>
            </w:r>
            <w:r>
              <w:rPr>
                <w:noProof/>
                <w:webHidden/>
              </w:rPr>
              <w:fldChar w:fldCharType="end"/>
            </w:r>
          </w:hyperlink>
        </w:p>
        <w:p w14:paraId="6B694694" w14:textId="6031F043" w:rsidR="0015176A" w:rsidRDefault="0015176A">
          <w:pPr>
            <w:pStyle w:val="TOC2"/>
            <w:tabs>
              <w:tab w:val="right" w:leader="dot" w:pos="9350"/>
            </w:tabs>
            <w:rPr>
              <w:noProof/>
              <w:kern w:val="2"/>
              <w:sz w:val="24"/>
              <w:szCs w:val="24"/>
              <w14:ligatures w14:val="standardContextual"/>
            </w:rPr>
          </w:pPr>
          <w:hyperlink w:anchor="_Toc216319197" w:history="1">
            <w:r w:rsidRPr="0060134C">
              <w:rPr>
                <w:rStyle w:val="Hyperlink"/>
                <w:noProof/>
              </w:rPr>
              <w:t>Accountability and Compliance Alignment</w:t>
            </w:r>
            <w:r>
              <w:rPr>
                <w:noProof/>
                <w:webHidden/>
              </w:rPr>
              <w:tab/>
            </w:r>
            <w:r>
              <w:rPr>
                <w:noProof/>
                <w:webHidden/>
              </w:rPr>
              <w:fldChar w:fldCharType="begin"/>
            </w:r>
            <w:r>
              <w:rPr>
                <w:noProof/>
                <w:webHidden/>
              </w:rPr>
              <w:instrText xml:space="preserve"> PAGEREF _Toc216319197 \h </w:instrText>
            </w:r>
            <w:r>
              <w:rPr>
                <w:noProof/>
                <w:webHidden/>
              </w:rPr>
            </w:r>
            <w:r>
              <w:rPr>
                <w:noProof/>
                <w:webHidden/>
              </w:rPr>
              <w:fldChar w:fldCharType="separate"/>
            </w:r>
            <w:r>
              <w:rPr>
                <w:noProof/>
                <w:webHidden/>
              </w:rPr>
              <w:t>70</w:t>
            </w:r>
            <w:r>
              <w:rPr>
                <w:noProof/>
                <w:webHidden/>
              </w:rPr>
              <w:fldChar w:fldCharType="end"/>
            </w:r>
          </w:hyperlink>
        </w:p>
        <w:p w14:paraId="40C58C75" w14:textId="50FA93D8" w:rsidR="0015176A" w:rsidRDefault="0015176A">
          <w:pPr>
            <w:pStyle w:val="TOC2"/>
            <w:tabs>
              <w:tab w:val="right" w:leader="dot" w:pos="9350"/>
            </w:tabs>
            <w:rPr>
              <w:noProof/>
              <w:kern w:val="2"/>
              <w:sz w:val="24"/>
              <w:szCs w:val="24"/>
              <w14:ligatures w14:val="standardContextual"/>
            </w:rPr>
          </w:pPr>
          <w:hyperlink w:anchor="_Toc216319198" w:history="1">
            <w:r w:rsidRPr="0060134C">
              <w:rPr>
                <w:rStyle w:val="Hyperlink"/>
                <w:noProof/>
              </w:rPr>
              <w:t>Building Sustainable Governance Models</w:t>
            </w:r>
            <w:r>
              <w:rPr>
                <w:noProof/>
                <w:webHidden/>
              </w:rPr>
              <w:tab/>
            </w:r>
            <w:r>
              <w:rPr>
                <w:noProof/>
                <w:webHidden/>
              </w:rPr>
              <w:fldChar w:fldCharType="begin"/>
            </w:r>
            <w:r>
              <w:rPr>
                <w:noProof/>
                <w:webHidden/>
              </w:rPr>
              <w:instrText xml:space="preserve"> PAGEREF _Toc216319198 \h </w:instrText>
            </w:r>
            <w:r>
              <w:rPr>
                <w:noProof/>
                <w:webHidden/>
              </w:rPr>
            </w:r>
            <w:r>
              <w:rPr>
                <w:noProof/>
                <w:webHidden/>
              </w:rPr>
              <w:fldChar w:fldCharType="separate"/>
            </w:r>
            <w:r>
              <w:rPr>
                <w:noProof/>
                <w:webHidden/>
              </w:rPr>
              <w:t>78</w:t>
            </w:r>
            <w:r>
              <w:rPr>
                <w:noProof/>
                <w:webHidden/>
              </w:rPr>
              <w:fldChar w:fldCharType="end"/>
            </w:r>
          </w:hyperlink>
        </w:p>
        <w:p w14:paraId="75AA4588" w14:textId="70F7ECEC" w:rsidR="0015176A" w:rsidRDefault="0015176A">
          <w:pPr>
            <w:pStyle w:val="TOC1"/>
            <w:tabs>
              <w:tab w:val="right" w:leader="dot" w:pos="9350"/>
            </w:tabs>
            <w:rPr>
              <w:noProof/>
              <w:kern w:val="2"/>
              <w:sz w:val="24"/>
              <w:szCs w:val="24"/>
              <w14:ligatures w14:val="standardContextual"/>
            </w:rPr>
          </w:pPr>
          <w:hyperlink w:anchor="_Toc216319199" w:history="1">
            <w:r w:rsidRPr="0060134C">
              <w:rPr>
                <w:rStyle w:val="Hyperlink"/>
                <w:noProof/>
              </w:rPr>
              <w:t>Chapter 4: Vigilance Through Zero Trust Principles</w:t>
            </w:r>
            <w:r>
              <w:rPr>
                <w:noProof/>
                <w:webHidden/>
              </w:rPr>
              <w:tab/>
            </w:r>
            <w:r>
              <w:rPr>
                <w:noProof/>
                <w:webHidden/>
              </w:rPr>
              <w:fldChar w:fldCharType="begin"/>
            </w:r>
            <w:r>
              <w:rPr>
                <w:noProof/>
                <w:webHidden/>
              </w:rPr>
              <w:instrText xml:space="preserve"> PAGEREF _Toc216319199 \h </w:instrText>
            </w:r>
            <w:r>
              <w:rPr>
                <w:noProof/>
                <w:webHidden/>
              </w:rPr>
            </w:r>
            <w:r>
              <w:rPr>
                <w:noProof/>
                <w:webHidden/>
              </w:rPr>
              <w:fldChar w:fldCharType="separate"/>
            </w:r>
            <w:r>
              <w:rPr>
                <w:noProof/>
                <w:webHidden/>
              </w:rPr>
              <w:t>89</w:t>
            </w:r>
            <w:r>
              <w:rPr>
                <w:noProof/>
                <w:webHidden/>
              </w:rPr>
              <w:fldChar w:fldCharType="end"/>
            </w:r>
          </w:hyperlink>
        </w:p>
        <w:p w14:paraId="203A7B3A" w14:textId="754D4DC8" w:rsidR="0015176A" w:rsidRDefault="0015176A">
          <w:pPr>
            <w:pStyle w:val="TOC2"/>
            <w:tabs>
              <w:tab w:val="right" w:leader="dot" w:pos="9350"/>
            </w:tabs>
            <w:rPr>
              <w:noProof/>
              <w:kern w:val="2"/>
              <w:sz w:val="24"/>
              <w:szCs w:val="24"/>
              <w14:ligatures w14:val="standardContextual"/>
            </w:rPr>
          </w:pPr>
          <w:hyperlink w:anchor="_Toc216319200" w:history="1">
            <w:r w:rsidRPr="0060134C">
              <w:rPr>
                <w:rStyle w:val="Hyperlink"/>
                <w:noProof/>
              </w:rPr>
              <w:t>Core Tenets of Zero Trust Architecture</w:t>
            </w:r>
            <w:r>
              <w:rPr>
                <w:noProof/>
                <w:webHidden/>
              </w:rPr>
              <w:tab/>
            </w:r>
            <w:r>
              <w:rPr>
                <w:noProof/>
                <w:webHidden/>
              </w:rPr>
              <w:fldChar w:fldCharType="begin"/>
            </w:r>
            <w:r>
              <w:rPr>
                <w:noProof/>
                <w:webHidden/>
              </w:rPr>
              <w:instrText xml:space="preserve"> PAGEREF _Toc216319200 \h </w:instrText>
            </w:r>
            <w:r>
              <w:rPr>
                <w:noProof/>
                <w:webHidden/>
              </w:rPr>
            </w:r>
            <w:r>
              <w:rPr>
                <w:noProof/>
                <w:webHidden/>
              </w:rPr>
              <w:fldChar w:fldCharType="separate"/>
            </w:r>
            <w:r>
              <w:rPr>
                <w:noProof/>
                <w:webHidden/>
              </w:rPr>
              <w:t>95</w:t>
            </w:r>
            <w:r>
              <w:rPr>
                <w:noProof/>
                <w:webHidden/>
              </w:rPr>
              <w:fldChar w:fldCharType="end"/>
            </w:r>
          </w:hyperlink>
        </w:p>
        <w:p w14:paraId="7E962D9E" w14:textId="78AB9C19" w:rsidR="0015176A" w:rsidRDefault="0015176A">
          <w:pPr>
            <w:pStyle w:val="TOC2"/>
            <w:tabs>
              <w:tab w:val="right" w:leader="dot" w:pos="9350"/>
            </w:tabs>
            <w:rPr>
              <w:noProof/>
              <w:kern w:val="2"/>
              <w:sz w:val="24"/>
              <w:szCs w:val="24"/>
              <w14:ligatures w14:val="standardContextual"/>
            </w:rPr>
          </w:pPr>
          <w:hyperlink w:anchor="_Toc216319201" w:history="1">
            <w:r w:rsidRPr="0060134C">
              <w:rPr>
                <w:rStyle w:val="Hyperlink"/>
                <w:noProof/>
              </w:rPr>
              <w:t>Practical Applications in IAM</w:t>
            </w:r>
            <w:r>
              <w:rPr>
                <w:noProof/>
                <w:webHidden/>
              </w:rPr>
              <w:tab/>
            </w:r>
            <w:r>
              <w:rPr>
                <w:noProof/>
                <w:webHidden/>
              </w:rPr>
              <w:fldChar w:fldCharType="begin"/>
            </w:r>
            <w:r>
              <w:rPr>
                <w:noProof/>
                <w:webHidden/>
              </w:rPr>
              <w:instrText xml:space="preserve"> PAGEREF _Toc216319201 \h </w:instrText>
            </w:r>
            <w:r>
              <w:rPr>
                <w:noProof/>
                <w:webHidden/>
              </w:rPr>
            </w:r>
            <w:r>
              <w:rPr>
                <w:noProof/>
                <w:webHidden/>
              </w:rPr>
              <w:fldChar w:fldCharType="separate"/>
            </w:r>
            <w:r>
              <w:rPr>
                <w:noProof/>
                <w:webHidden/>
              </w:rPr>
              <w:t>105</w:t>
            </w:r>
            <w:r>
              <w:rPr>
                <w:noProof/>
                <w:webHidden/>
              </w:rPr>
              <w:fldChar w:fldCharType="end"/>
            </w:r>
          </w:hyperlink>
        </w:p>
        <w:p w14:paraId="62610686" w14:textId="3F9C1646" w:rsidR="0015176A" w:rsidRDefault="0015176A">
          <w:pPr>
            <w:pStyle w:val="TOC2"/>
            <w:tabs>
              <w:tab w:val="right" w:leader="dot" w:pos="9350"/>
            </w:tabs>
            <w:rPr>
              <w:noProof/>
              <w:kern w:val="2"/>
              <w:sz w:val="24"/>
              <w:szCs w:val="24"/>
              <w14:ligatures w14:val="standardContextual"/>
            </w:rPr>
          </w:pPr>
          <w:hyperlink w:anchor="_Toc216319202" w:history="1">
            <w:r w:rsidRPr="0060134C">
              <w:rPr>
                <w:rStyle w:val="Hyperlink"/>
                <w:noProof/>
              </w:rPr>
              <w:t>The Continuous Verification Mindset</w:t>
            </w:r>
            <w:r>
              <w:rPr>
                <w:noProof/>
                <w:webHidden/>
              </w:rPr>
              <w:tab/>
            </w:r>
            <w:r>
              <w:rPr>
                <w:noProof/>
                <w:webHidden/>
              </w:rPr>
              <w:fldChar w:fldCharType="begin"/>
            </w:r>
            <w:r>
              <w:rPr>
                <w:noProof/>
                <w:webHidden/>
              </w:rPr>
              <w:instrText xml:space="preserve"> PAGEREF _Toc216319202 \h </w:instrText>
            </w:r>
            <w:r>
              <w:rPr>
                <w:noProof/>
                <w:webHidden/>
              </w:rPr>
            </w:r>
            <w:r>
              <w:rPr>
                <w:noProof/>
                <w:webHidden/>
              </w:rPr>
              <w:fldChar w:fldCharType="separate"/>
            </w:r>
            <w:r>
              <w:rPr>
                <w:noProof/>
                <w:webHidden/>
              </w:rPr>
              <w:t>114</w:t>
            </w:r>
            <w:r>
              <w:rPr>
                <w:noProof/>
                <w:webHidden/>
              </w:rPr>
              <w:fldChar w:fldCharType="end"/>
            </w:r>
          </w:hyperlink>
        </w:p>
        <w:p w14:paraId="3F4433E6" w14:textId="7E644AF9" w:rsidR="0015176A" w:rsidRDefault="0015176A">
          <w:pPr>
            <w:pStyle w:val="TOC1"/>
            <w:tabs>
              <w:tab w:val="right" w:leader="dot" w:pos="9350"/>
            </w:tabs>
            <w:rPr>
              <w:noProof/>
              <w:kern w:val="2"/>
              <w:sz w:val="24"/>
              <w:szCs w:val="24"/>
              <w14:ligatures w14:val="standardContextual"/>
            </w:rPr>
          </w:pPr>
          <w:hyperlink w:anchor="_Toc216319203" w:history="1">
            <w:r w:rsidRPr="0060134C">
              <w:rPr>
                <w:rStyle w:val="Hyperlink"/>
                <w:noProof/>
              </w:rPr>
              <w:t>Chapter 5: Thriving in Hybrid Realities</w:t>
            </w:r>
            <w:r>
              <w:rPr>
                <w:noProof/>
                <w:webHidden/>
              </w:rPr>
              <w:tab/>
            </w:r>
            <w:r>
              <w:rPr>
                <w:noProof/>
                <w:webHidden/>
              </w:rPr>
              <w:fldChar w:fldCharType="begin"/>
            </w:r>
            <w:r>
              <w:rPr>
                <w:noProof/>
                <w:webHidden/>
              </w:rPr>
              <w:instrText xml:space="preserve"> PAGEREF _Toc216319203 \h </w:instrText>
            </w:r>
            <w:r>
              <w:rPr>
                <w:noProof/>
                <w:webHidden/>
              </w:rPr>
            </w:r>
            <w:r>
              <w:rPr>
                <w:noProof/>
                <w:webHidden/>
              </w:rPr>
              <w:fldChar w:fldCharType="separate"/>
            </w:r>
            <w:r>
              <w:rPr>
                <w:noProof/>
                <w:webHidden/>
              </w:rPr>
              <w:t>122</w:t>
            </w:r>
            <w:r>
              <w:rPr>
                <w:noProof/>
                <w:webHidden/>
              </w:rPr>
              <w:fldChar w:fldCharType="end"/>
            </w:r>
          </w:hyperlink>
        </w:p>
        <w:p w14:paraId="3687C3A4" w14:textId="6F5A49D6" w:rsidR="0015176A" w:rsidRDefault="0015176A">
          <w:pPr>
            <w:pStyle w:val="TOC2"/>
            <w:tabs>
              <w:tab w:val="right" w:leader="dot" w:pos="9350"/>
            </w:tabs>
            <w:rPr>
              <w:noProof/>
              <w:kern w:val="2"/>
              <w:sz w:val="24"/>
              <w:szCs w:val="24"/>
              <w14:ligatures w14:val="standardContextual"/>
            </w:rPr>
          </w:pPr>
          <w:hyperlink w:anchor="_Toc216319204" w:history="1">
            <w:r w:rsidRPr="0060134C">
              <w:rPr>
                <w:rStyle w:val="Hyperlink"/>
                <w:noProof/>
              </w:rPr>
              <w:t>Integration Challenges and Pitfalls</w:t>
            </w:r>
            <w:r>
              <w:rPr>
                <w:noProof/>
                <w:webHidden/>
              </w:rPr>
              <w:tab/>
            </w:r>
            <w:r>
              <w:rPr>
                <w:noProof/>
                <w:webHidden/>
              </w:rPr>
              <w:fldChar w:fldCharType="begin"/>
            </w:r>
            <w:r>
              <w:rPr>
                <w:noProof/>
                <w:webHidden/>
              </w:rPr>
              <w:instrText xml:space="preserve"> PAGEREF _Toc216319204 \h </w:instrText>
            </w:r>
            <w:r>
              <w:rPr>
                <w:noProof/>
                <w:webHidden/>
              </w:rPr>
            </w:r>
            <w:r>
              <w:rPr>
                <w:noProof/>
                <w:webHidden/>
              </w:rPr>
              <w:fldChar w:fldCharType="separate"/>
            </w:r>
            <w:r>
              <w:rPr>
                <w:noProof/>
                <w:webHidden/>
              </w:rPr>
              <w:t>129</w:t>
            </w:r>
            <w:r>
              <w:rPr>
                <w:noProof/>
                <w:webHidden/>
              </w:rPr>
              <w:fldChar w:fldCharType="end"/>
            </w:r>
          </w:hyperlink>
        </w:p>
        <w:p w14:paraId="11693031" w14:textId="33696714" w:rsidR="0015176A" w:rsidRDefault="0015176A">
          <w:pPr>
            <w:pStyle w:val="TOC2"/>
            <w:tabs>
              <w:tab w:val="right" w:leader="dot" w:pos="9350"/>
            </w:tabs>
            <w:rPr>
              <w:noProof/>
              <w:kern w:val="2"/>
              <w:sz w:val="24"/>
              <w:szCs w:val="24"/>
              <w14:ligatures w14:val="standardContextual"/>
            </w:rPr>
          </w:pPr>
          <w:hyperlink w:anchor="_Toc216319205" w:history="1">
            <w:r w:rsidRPr="0060134C">
              <w:rPr>
                <w:rStyle w:val="Hyperlink"/>
                <w:noProof/>
              </w:rPr>
              <w:t>Strategies for Hybrid IAM Success</w:t>
            </w:r>
            <w:r>
              <w:rPr>
                <w:noProof/>
                <w:webHidden/>
              </w:rPr>
              <w:tab/>
            </w:r>
            <w:r>
              <w:rPr>
                <w:noProof/>
                <w:webHidden/>
              </w:rPr>
              <w:fldChar w:fldCharType="begin"/>
            </w:r>
            <w:r>
              <w:rPr>
                <w:noProof/>
                <w:webHidden/>
              </w:rPr>
              <w:instrText xml:space="preserve"> PAGEREF _Toc216319205 \h </w:instrText>
            </w:r>
            <w:r>
              <w:rPr>
                <w:noProof/>
                <w:webHidden/>
              </w:rPr>
            </w:r>
            <w:r>
              <w:rPr>
                <w:noProof/>
                <w:webHidden/>
              </w:rPr>
              <w:fldChar w:fldCharType="separate"/>
            </w:r>
            <w:r>
              <w:rPr>
                <w:noProof/>
                <w:webHidden/>
              </w:rPr>
              <w:t>138</w:t>
            </w:r>
            <w:r>
              <w:rPr>
                <w:noProof/>
                <w:webHidden/>
              </w:rPr>
              <w:fldChar w:fldCharType="end"/>
            </w:r>
          </w:hyperlink>
        </w:p>
        <w:p w14:paraId="0B6A7177" w14:textId="51D5917B" w:rsidR="0015176A" w:rsidRDefault="0015176A">
          <w:pPr>
            <w:pStyle w:val="TOC2"/>
            <w:tabs>
              <w:tab w:val="right" w:leader="dot" w:pos="9350"/>
            </w:tabs>
            <w:rPr>
              <w:noProof/>
              <w:kern w:val="2"/>
              <w:sz w:val="24"/>
              <w:szCs w:val="24"/>
              <w14:ligatures w14:val="standardContextual"/>
            </w:rPr>
          </w:pPr>
          <w:hyperlink w:anchor="_Toc216319206" w:history="1">
            <w:r w:rsidRPr="0060134C">
              <w:rPr>
                <w:rStyle w:val="Hyperlink"/>
                <w:noProof/>
              </w:rPr>
              <w:t>Preparing for a Seamless Future</w:t>
            </w:r>
            <w:r>
              <w:rPr>
                <w:noProof/>
                <w:webHidden/>
              </w:rPr>
              <w:tab/>
            </w:r>
            <w:r>
              <w:rPr>
                <w:noProof/>
                <w:webHidden/>
              </w:rPr>
              <w:fldChar w:fldCharType="begin"/>
            </w:r>
            <w:r>
              <w:rPr>
                <w:noProof/>
                <w:webHidden/>
              </w:rPr>
              <w:instrText xml:space="preserve"> PAGEREF _Toc216319206 \h </w:instrText>
            </w:r>
            <w:r>
              <w:rPr>
                <w:noProof/>
                <w:webHidden/>
              </w:rPr>
            </w:r>
            <w:r>
              <w:rPr>
                <w:noProof/>
                <w:webHidden/>
              </w:rPr>
              <w:fldChar w:fldCharType="separate"/>
            </w:r>
            <w:r>
              <w:rPr>
                <w:noProof/>
                <w:webHidden/>
              </w:rPr>
              <w:t>146</w:t>
            </w:r>
            <w:r>
              <w:rPr>
                <w:noProof/>
                <w:webHidden/>
              </w:rPr>
              <w:fldChar w:fldCharType="end"/>
            </w:r>
          </w:hyperlink>
        </w:p>
        <w:p w14:paraId="4EC0E564" w14:textId="0D8F9569" w:rsidR="00891398" w:rsidRPr="008A6669" w:rsidRDefault="00891398" w:rsidP="00891398">
          <w:pPr>
            <w:rPr>
              <w:rFonts w:ascii="Arial Nova Cond" w:hAnsi="Arial Nova Cond"/>
            </w:rPr>
          </w:pPr>
          <w:r w:rsidRPr="008A6669">
            <w:rPr>
              <w:rFonts w:ascii="Arial Nova Cond" w:hAnsi="Arial Nova Cond"/>
            </w:rPr>
            <w:fldChar w:fldCharType="end"/>
          </w:r>
        </w:p>
      </w:sdtContent>
    </w:sdt>
    <w:p w14:paraId="592D0837" w14:textId="77777777" w:rsidR="00891398" w:rsidRPr="008A6669" w:rsidRDefault="00891398" w:rsidP="00891398">
      <w:pPr>
        <w:rPr>
          <w:rStyle w:val="Heading1Char"/>
          <w:rFonts w:ascii="Arial Nova Cond" w:hAnsi="Arial Nova Cond"/>
        </w:rPr>
      </w:pPr>
      <w:r w:rsidRPr="008A6669">
        <w:rPr>
          <w:rStyle w:val="Heading1Char"/>
          <w:rFonts w:ascii="Arial Nova Cond" w:hAnsi="Arial Nova Cond"/>
        </w:rPr>
        <w:br w:type="page"/>
      </w:r>
    </w:p>
    <w:p w14:paraId="65B2DBAD" w14:textId="77777777" w:rsidR="00891398" w:rsidRDefault="00891398" w:rsidP="00847BB1">
      <w:pPr>
        <w:pStyle w:val="Heading1"/>
        <w:jc w:val="both"/>
        <w:sectPr w:rsidR="00891398" w:rsidSect="00891398">
          <w:footerReference w:type="default" r:id="rId10"/>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14:paraId="0621868D" w14:textId="710FEF46" w:rsidR="00F7620E" w:rsidRPr="00F7620E" w:rsidRDefault="00F7620E" w:rsidP="00847BB1">
      <w:pPr>
        <w:pStyle w:val="Heading1"/>
        <w:jc w:val="both"/>
      </w:pPr>
      <w:bookmarkStart w:id="0" w:name="_Toc216319187"/>
      <w:r w:rsidRPr="00F7620E">
        <w:lastRenderedPageBreak/>
        <w:t>Chapter 1: Identity as the Foundation of Trust</w:t>
      </w:r>
      <w:bookmarkEnd w:id="0"/>
    </w:p>
    <w:p w14:paraId="60F1E8A8" w14:textId="77777777" w:rsidR="00721E5C" w:rsidRPr="00721E5C" w:rsidRDefault="00721E5C" w:rsidP="00721E5C">
      <w:pPr>
        <w:jc w:val="both"/>
        <w:rPr>
          <w:b/>
          <w:bCs/>
        </w:rPr>
      </w:pPr>
      <w:r w:rsidRPr="00721E5C">
        <w:rPr>
          <w:b/>
          <w:bCs/>
        </w:rPr>
        <w:t>Strategic Imperative: Why Identity Defines Organizational Security</w:t>
      </w:r>
    </w:p>
    <w:p w14:paraId="3B774CB3" w14:textId="77777777" w:rsidR="00721E5C" w:rsidRPr="00721E5C" w:rsidRDefault="00721E5C" w:rsidP="00721E5C">
      <w:pPr>
        <w:jc w:val="both"/>
      </w:pPr>
      <w:r w:rsidRPr="00721E5C">
        <w:t xml:space="preserve">You operate within an environment where every system access decision, every data transaction, and every privileged operation depends on a single foundational question: Who is making this request? Identity represents the authoritative answer to that question. When you fail to answer it correctly, you expose California Office of Emergency Services to unauthorized access, data exfiltration, regulatory violations, and mission disruption. Identity is not merely a technical </w:t>
      </w:r>
      <w:proofErr w:type="gramStart"/>
      <w:r w:rsidRPr="00721E5C">
        <w:t>component—it is</w:t>
      </w:r>
      <w:proofErr w:type="gramEnd"/>
      <w:r w:rsidRPr="00721E5C">
        <w:t xml:space="preserve"> the control plane through which all organizational trust flows.</w:t>
      </w:r>
    </w:p>
    <w:p w14:paraId="6AC6366F" w14:textId="77777777" w:rsidR="00721E5C" w:rsidRPr="00721E5C" w:rsidRDefault="00721E5C" w:rsidP="00721E5C">
      <w:pPr>
        <w:jc w:val="both"/>
      </w:pPr>
      <w:r w:rsidRPr="00721E5C">
        <w:t xml:space="preserve">Consider the fortress analogy that frames modern cybersecurity architecture. You invest substantial resources in perimeter defenses, network segmentation, endpoint protection, and threat detection systems. These controls represent your reinforced walls. Yet if your identity verification mechanisms—the gate—remain open to any credential pair that appears legitimate, your defenses collapse. An adversary with valid credentials bypasses every security layer you deploy. This represents not theoretical risk but documented reality. Identity compromise remains the primary attack vector in </w:t>
      </w:r>
      <w:proofErr w:type="gramStart"/>
      <w:r w:rsidRPr="00721E5C">
        <w:t>the majority of</w:t>
      </w:r>
      <w:proofErr w:type="gramEnd"/>
      <w:r w:rsidRPr="00721E5C">
        <w:t xml:space="preserve"> enterprise breaches according to security research organizations. You must recognize that identity failures translate directly into organizational failure.</w:t>
      </w:r>
    </w:p>
    <w:p w14:paraId="51231E22" w14:textId="77777777" w:rsidR="00721E5C" w:rsidRPr="00721E5C" w:rsidRDefault="00721E5C" w:rsidP="00721E5C">
      <w:pPr>
        <w:jc w:val="both"/>
        <w:rPr>
          <w:b/>
          <w:bCs/>
        </w:rPr>
      </w:pPr>
      <w:r w:rsidRPr="00721E5C">
        <w:rPr>
          <w:b/>
          <w:bCs/>
        </w:rPr>
        <w:t>The Unseen Backbone of Digital Operations</w:t>
      </w:r>
    </w:p>
    <w:p w14:paraId="4B47E813" w14:textId="77777777" w:rsidR="00721E5C" w:rsidRPr="00721E5C" w:rsidRDefault="00721E5C" w:rsidP="00721E5C">
      <w:pPr>
        <w:jc w:val="both"/>
      </w:pPr>
      <w:r w:rsidRPr="00721E5C">
        <w:t>Identity functions as the connective tissue that binds users, systems, applications, and data across your hybrid environment. Every authentication event, authorization decision, and audit log entry originates from identity infrastructure. When you operate Active Directory domains, Microsoft Entra ID tenants, federated identity providers, and legacy authentication systems simultaneously, you create a complex identity fabric that must function with absolute precision.</w:t>
      </w:r>
    </w:p>
    <w:p w14:paraId="209F060F" w14:textId="77777777" w:rsidR="00721E5C" w:rsidRPr="00721E5C" w:rsidRDefault="00721E5C" w:rsidP="00721E5C">
      <w:pPr>
        <w:jc w:val="both"/>
      </w:pPr>
      <w:r w:rsidRPr="00721E5C">
        <w:t>You must understand that identity governs three critical trust boundaries within CalOES operations. Human-to-system trust validates that employees, contractors, and partners authenticate legitimately to systems using identities stored in directory services. You validate their claimed identity, enforce multi-factor authentication, apply conditional access policies, and grant least-privilege access based on role assignments. When this trust boundary fails, unauthorized individuals gain access to mission-critical systems, sensitive data, and administrative controls.</w:t>
      </w:r>
    </w:p>
    <w:p w14:paraId="0FB8292C" w14:textId="77777777" w:rsidR="00721E5C" w:rsidRPr="00721E5C" w:rsidRDefault="00721E5C" w:rsidP="00721E5C">
      <w:pPr>
        <w:jc w:val="both"/>
      </w:pPr>
      <w:r w:rsidRPr="00721E5C">
        <w:lastRenderedPageBreak/>
        <w:t>System-to-system trust establishes confidence between applications, services, and automated workflows that authenticate to APIs, databases, and cloud resources using service principals, managed identities, and application credentials. You establish trust between these non-human entities through certificate-based authentication, OAuth tokens, and API keys. When this trust boundary fails, lateral movement occurs, privilege escalation becomes possible, and attackers pivot from compromised applications to backend systems.</w:t>
      </w:r>
    </w:p>
    <w:p w14:paraId="2710278C" w14:textId="77777777" w:rsidR="00721E5C" w:rsidRPr="00721E5C" w:rsidRDefault="00721E5C" w:rsidP="00721E5C">
      <w:pPr>
        <w:jc w:val="both"/>
      </w:pPr>
      <w:r w:rsidRPr="00721E5C">
        <w:t>Federation trust maintains relationships with external identity providers, partner agencies, and cloud service providers. You federate identity assertions using SAML, OAuth, and OpenID Connect protocols, allowing users to access resources across organizational boundaries. When this trust boundary fails, identity spoofing occurs, unauthorized access proliferates, and you lose visibility into who accessed what resources.</w:t>
      </w:r>
    </w:p>
    <w:p w14:paraId="31C9DFEE" w14:textId="77777777" w:rsidR="00721E5C" w:rsidRPr="00721E5C" w:rsidRDefault="00721E5C" w:rsidP="00721E5C">
      <w:pPr>
        <w:jc w:val="both"/>
        <w:rPr>
          <w:b/>
          <w:bCs/>
        </w:rPr>
      </w:pPr>
      <w:r w:rsidRPr="00721E5C">
        <w:rPr>
          <w:b/>
          <w:bCs/>
        </w:rPr>
        <w:t>Identity as Control Plane for All Access Decisions</w:t>
      </w:r>
    </w:p>
    <w:p w14:paraId="28A07E89" w14:textId="77777777" w:rsidR="00721E5C" w:rsidRPr="00721E5C" w:rsidRDefault="00721E5C" w:rsidP="00721E5C">
      <w:pPr>
        <w:jc w:val="both"/>
      </w:pPr>
      <w:r w:rsidRPr="00721E5C">
        <w:t xml:space="preserve">You must recognize that modern security architecture positions identity as the primary control point for enforcing organizational policy. Network location no longer determines trust—the assumption that users on internal networks </w:t>
      </w:r>
      <w:proofErr w:type="gramStart"/>
      <w:r w:rsidRPr="00721E5C">
        <w:t>are trustworthy collapsed</w:t>
      </w:r>
      <w:proofErr w:type="gramEnd"/>
      <w:r w:rsidRPr="00721E5C">
        <w:t xml:space="preserve"> when you adopted cloud services, enabled remote workforce access, and integrated with partner agency systems. You can no longer assume that authentication from an internal IP address represents a legitimate user on a managed device performing authorized activities.</w:t>
      </w:r>
    </w:p>
    <w:p w14:paraId="302315C7" w14:textId="77777777" w:rsidR="00721E5C" w:rsidRPr="00721E5C" w:rsidRDefault="00721E5C" w:rsidP="00721E5C">
      <w:pPr>
        <w:jc w:val="both"/>
      </w:pPr>
      <w:r w:rsidRPr="00721E5C">
        <w:t>Zero trust security models, which you will explore comprehensively in Chapter 4, fundamentally reorient access control from network-based to identity-based verification. You no longer ask whether requests come from trusted networks. You ask whether you can verify the identity making requests, the device from which requests originate, the authorization level appropriate for requested resources, and the risk context surrounding specific transactions. This verification operates continuously throughout sessions rather than only at initial authentication.</w:t>
      </w:r>
    </w:p>
    <w:p w14:paraId="4D073C1F" w14:textId="77777777" w:rsidR="00721E5C" w:rsidRPr="00721E5C" w:rsidRDefault="00721E5C" w:rsidP="00721E5C">
      <w:pPr>
        <w:jc w:val="both"/>
      </w:pPr>
      <w:r w:rsidRPr="00721E5C">
        <w:t>Your identity infrastructure must support continuous verification by collecting signals from multiple sources including user behavior patterns, device health attestation, application access patterns, and location context. You evaluate these signals in real-time and make risk-based access decisions that range from seamless access for low-risk scenarios to additional verification challenges for medium-risk scenarios to complete access denial for high-risk scenarios. This dynamic access control cannot function without robust identity infrastructure that serves as the authoritative source for all verification decisions.</w:t>
      </w:r>
    </w:p>
    <w:p w14:paraId="299A6062" w14:textId="77777777" w:rsidR="00721E5C" w:rsidRPr="00721E5C" w:rsidRDefault="00721E5C" w:rsidP="00721E5C">
      <w:pPr>
        <w:jc w:val="both"/>
        <w:rPr>
          <w:b/>
          <w:bCs/>
        </w:rPr>
      </w:pPr>
      <w:r w:rsidRPr="00721E5C">
        <w:rPr>
          <w:b/>
          <w:bCs/>
        </w:rPr>
        <w:t>The CalOES Mission Context</w:t>
      </w:r>
    </w:p>
    <w:p w14:paraId="22705164" w14:textId="77777777" w:rsidR="00721E5C" w:rsidRPr="00721E5C" w:rsidRDefault="00721E5C" w:rsidP="00721E5C">
      <w:pPr>
        <w:jc w:val="both"/>
      </w:pPr>
      <w:r w:rsidRPr="00721E5C">
        <w:lastRenderedPageBreak/>
        <w:t xml:space="preserve">You face specific identity challenges that stem from </w:t>
      </w:r>
      <w:proofErr w:type="spellStart"/>
      <w:r w:rsidRPr="00721E5C">
        <w:t>CalOES's</w:t>
      </w:r>
      <w:proofErr w:type="spellEnd"/>
      <w:r w:rsidRPr="00721E5C">
        <w:t xml:space="preserve"> mission profile, regulatory environment, and operational complexity. You coordinate disaster response across California's diverse geography, manage partnerships with federal agencies and local jurisdictions, and maintain responsibility for protecting civilian populations during emergencies. Your identity infrastructure must support rapid onboarding of surge personnel during disaster activations, maintain secure access for remote field coordinators operating from austere environments, and enable </w:t>
      </w:r>
      <w:proofErr w:type="gramStart"/>
      <w:r w:rsidRPr="00721E5C">
        <w:t>information sharing</w:t>
      </w:r>
      <w:proofErr w:type="gramEnd"/>
      <w:r w:rsidRPr="00721E5C">
        <w:t xml:space="preserve"> with partner agencies while protecting sensitive operational data.</w:t>
      </w:r>
    </w:p>
    <w:p w14:paraId="49EF2F3C" w14:textId="77777777" w:rsidR="00721E5C" w:rsidRPr="00721E5C" w:rsidRDefault="00721E5C" w:rsidP="00721E5C">
      <w:pPr>
        <w:jc w:val="both"/>
      </w:pPr>
      <w:r w:rsidRPr="00721E5C">
        <w:t>Your current identity architecture contains fragmentation across multiple directory silos, inconsistent lifecycle management processes, gaps in privileged access governance, and limited visibility into access patterns across hybrid environments. These gaps create operational risk, compliance exposure, and inefficiency that degrades your ability to respond to emergencies with speed and precision. You must modernize your identity infrastructure to achieve three strategic outcomes that directly support CalOES mission assurance.</w:t>
      </w:r>
    </w:p>
    <w:p w14:paraId="77F3FCB1" w14:textId="77777777" w:rsidR="00721E5C" w:rsidRPr="00721E5C" w:rsidRDefault="00721E5C" w:rsidP="00721E5C">
      <w:pPr>
        <w:jc w:val="both"/>
      </w:pPr>
      <w:r w:rsidRPr="00721E5C">
        <w:t>First, you must strengthen tenant governance by establishing authoritative control over Microsoft Entra ID tenants, enforcing consistent security baselines, conditional access policies, and privileged access management across all cloud identities. You eliminate shadow IT, unauthorized application registrations, and misconfigured service principals that create hidden attack surfaces.</w:t>
      </w:r>
    </w:p>
    <w:p w14:paraId="663201B8" w14:textId="77777777" w:rsidR="00721E5C" w:rsidRPr="00721E5C" w:rsidRDefault="00721E5C" w:rsidP="00721E5C">
      <w:pPr>
        <w:jc w:val="both"/>
      </w:pPr>
      <w:r w:rsidRPr="00721E5C">
        <w:t>Second, you must consolidate trusted directory services by migrating from fragmented identity silos to unified directory architecture that provides a single source of truth for all user identities, group memberships, and role assignments. You eliminate duplicate accounts, orphaned credentials, and inconsistent attribute schemas that create authentication failures and access control gaps.</w:t>
      </w:r>
    </w:p>
    <w:p w14:paraId="2778CD95" w14:textId="77777777" w:rsidR="00721E5C" w:rsidRPr="00721E5C" w:rsidRDefault="00721E5C" w:rsidP="00721E5C">
      <w:pPr>
        <w:jc w:val="both"/>
      </w:pPr>
      <w:r w:rsidRPr="00721E5C">
        <w:t>Third, you must execute comprehensive IAM strategy through end-to-end identity lifecycle management, automated provisioning and deprovisioning, risk-based conditional access, and continuous identity verification. You establish measurable key performance indicators for identity health, access certification compliance, and privileged operation auditing that demonstrate ongoing security improvement and regulatory compliance.</w:t>
      </w:r>
    </w:p>
    <w:p w14:paraId="60738985" w14:textId="77777777" w:rsidR="00721E5C" w:rsidRPr="00721E5C" w:rsidRDefault="00721E5C" w:rsidP="00721E5C">
      <w:pPr>
        <w:jc w:val="both"/>
        <w:rPr>
          <w:b/>
          <w:bCs/>
        </w:rPr>
      </w:pPr>
      <w:r w:rsidRPr="00721E5C">
        <w:rPr>
          <w:b/>
          <w:bCs/>
        </w:rPr>
        <w:t>Operational Readiness Assessment</w:t>
      </w:r>
    </w:p>
    <w:p w14:paraId="4B6F9C97" w14:textId="77777777" w:rsidR="00721E5C" w:rsidRPr="00721E5C" w:rsidRDefault="00721E5C" w:rsidP="00721E5C">
      <w:pPr>
        <w:jc w:val="both"/>
      </w:pPr>
      <w:r w:rsidRPr="00721E5C">
        <w:t>You must evaluate your current identity posture by answering specific operational questions that reveal gaps requiring remediation. Can you enumerate all identity stores currently in use across CalOES, including Active Directory domains, Entra ID tenants, and legacy systems? If you cannot produce a complete inventory, you lack foundational visibility required for security and compliance.</w:t>
      </w:r>
    </w:p>
    <w:p w14:paraId="13D72E91" w14:textId="77777777" w:rsidR="00721E5C" w:rsidRPr="00721E5C" w:rsidRDefault="00721E5C" w:rsidP="00721E5C">
      <w:pPr>
        <w:jc w:val="both"/>
      </w:pPr>
      <w:r w:rsidRPr="00721E5C">
        <w:lastRenderedPageBreak/>
        <w:t>Do you enforce multi-factor authentication for all users accessing mission-critical systems and cloud resources? If single-factor password authentication remains possible, you maintain the primary vulnerability that adversaries exploit during credential compromise attacks. Can you identify all privileged accounts and document their access patterns, usage frequency, and business justification? If privileged access operates without comprehensive visibility and governance, you cannot prevent privilege abuse or detect compromised administrative credentials.</w:t>
      </w:r>
    </w:p>
    <w:p w14:paraId="41221EC2" w14:textId="77777777" w:rsidR="00721E5C" w:rsidRPr="00721E5C" w:rsidRDefault="00721E5C" w:rsidP="00721E5C">
      <w:pPr>
        <w:jc w:val="both"/>
      </w:pPr>
      <w:r w:rsidRPr="00721E5C">
        <w:t>Do you maintain current documentation of federated trust relationships with partner agencies and external identity providers? If federation operates without documented security policies and monitoring, you cannot validate that partner access remains appropriate or detect when federated identities are misused. Can you produce access certification reports that demonstrate compliance with least-privilege principles across all systems? If access certification does not occur systematically, you accumulate excessive permissions that violate regulatory requirements and increase attack surface.</w:t>
      </w:r>
    </w:p>
    <w:p w14:paraId="669EF25D" w14:textId="6184BAD4" w:rsidR="00721E5C" w:rsidRPr="00721E5C" w:rsidRDefault="00721E5C" w:rsidP="00721E5C">
      <w:pPr>
        <w:jc w:val="both"/>
      </w:pPr>
      <w:r w:rsidRPr="00721E5C">
        <w:t>These questions guide your preparation for the detailed assessments, planning activities, and execution phases described in subsequent chapters. You must establish baseline visibility into your current identity state before you can design and implement modernized architectures that eliminate gaps and reduce risk.</w:t>
      </w:r>
    </w:p>
    <w:p w14:paraId="7AC4D9C2" w14:textId="3C00405E" w:rsidR="00721E5C" w:rsidRPr="00721E5C" w:rsidRDefault="00721E5C" w:rsidP="00825AC7">
      <w:pPr>
        <w:pStyle w:val="Heading2"/>
      </w:pPr>
      <w:bookmarkStart w:id="1" w:name="_Toc216319188"/>
      <w:r w:rsidRPr="00721E5C">
        <w:t>Identity in Historical and Modern Contexts</w:t>
      </w:r>
      <w:bookmarkEnd w:id="1"/>
    </w:p>
    <w:p w14:paraId="6CE2F0F8" w14:textId="77777777" w:rsidR="00721E5C" w:rsidRPr="00721E5C" w:rsidRDefault="00721E5C" w:rsidP="00721E5C">
      <w:pPr>
        <w:jc w:val="both"/>
        <w:rPr>
          <w:b/>
          <w:bCs/>
        </w:rPr>
      </w:pPr>
      <w:r w:rsidRPr="00721E5C">
        <w:rPr>
          <w:b/>
          <w:bCs/>
        </w:rPr>
        <w:t>Strategic Foundation: Identity as Governance Mechanism Throughout History</w:t>
      </w:r>
    </w:p>
    <w:p w14:paraId="59433FEC" w14:textId="77777777" w:rsidR="00721E5C" w:rsidRPr="00721E5C" w:rsidRDefault="00721E5C" w:rsidP="00721E5C">
      <w:pPr>
        <w:jc w:val="both"/>
      </w:pPr>
      <w:r w:rsidRPr="00721E5C">
        <w:t xml:space="preserve">You must understand that identity management represents one of humanity's oldest governance challenges. Organizations have always required methods to establish who belongs to a community, what authority individuals possess, and what resources they can access. </w:t>
      </w:r>
      <w:proofErr w:type="gramStart"/>
      <w:r w:rsidRPr="00721E5C">
        <w:t>The technological</w:t>
      </w:r>
      <w:proofErr w:type="gramEnd"/>
      <w:r w:rsidRPr="00721E5C">
        <w:t xml:space="preserve"> implementations have evolved dramatically—from clay tablets recording property ownership in ancient Mesopotamia to distributed ledger systems securing cryptocurrency transactions today—but the fundamental governance questions remain constant. Who are you? How do we verify your claim? What permissions should you receive based on that verified identity?</w:t>
      </w:r>
    </w:p>
    <w:p w14:paraId="03F814E2" w14:textId="77777777" w:rsidR="00721E5C" w:rsidRPr="00721E5C" w:rsidRDefault="00721E5C" w:rsidP="00721E5C">
      <w:pPr>
        <w:jc w:val="both"/>
      </w:pPr>
      <w:r w:rsidRPr="00721E5C">
        <w:t xml:space="preserve">Consider how ancient civilizations established identity through physical tokens and recorded documentation. Roman citizens carried bronze tablets called tesserae that served as identification credentials, enabling them to receive grain distributions, access public baths, and prove citizenship status when challenged by authorities. These physical tokens represented early implementation of identity and access management—the </w:t>
      </w:r>
      <w:proofErr w:type="spellStart"/>
      <w:r w:rsidRPr="00721E5C">
        <w:t>tessera</w:t>
      </w:r>
      <w:proofErr w:type="spellEnd"/>
      <w:r w:rsidRPr="00721E5C">
        <w:t xml:space="preserve"> verified </w:t>
      </w:r>
      <w:r w:rsidRPr="00721E5C">
        <w:lastRenderedPageBreak/>
        <w:t>citizen identity, and various authorities granted or denied access to resources based on that verified credential.</w:t>
      </w:r>
    </w:p>
    <w:p w14:paraId="5F45D4E7" w14:textId="77777777" w:rsidR="00721E5C" w:rsidRPr="00721E5C" w:rsidRDefault="00721E5C" w:rsidP="00721E5C">
      <w:pPr>
        <w:jc w:val="both"/>
      </w:pPr>
      <w:r w:rsidRPr="00721E5C">
        <w:t>Medieval guilds maintained detailed membership registries that documented apprentices, journeymen, and master craftsmen. Guild identity determined who could practice specific trades, what quality standards applied to their work, and what economic protections guild membership provided. The guild registry functioned as directory service—authoritative source of identity information that other organizations trusted when making access control decisions. When merchant encountered craftsman claiming guild membership, merchant could validate that claim by consulting guild registry, exactly as modern applications validate user claims by querying Active Directory or Entra ID.</w:t>
      </w:r>
    </w:p>
    <w:p w14:paraId="1505819B" w14:textId="77777777" w:rsidR="00721E5C" w:rsidRPr="00721E5C" w:rsidRDefault="00721E5C" w:rsidP="00721E5C">
      <w:pPr>
        <w:jc w:val="both"/>
        <w:rPr>
          <w:b/>
          <w:bCs/>
        </w:rPr>
      </w:pPr>
      <w:r w:rsidRPr="00721E5C">
        <w:rPr>
          <w:b/>
          <w:bCs/>
        </w:rPr>
        <w:t>The Evolution of Government Identity Systems</w:t>
      </w:r>
    </w:p>
    <w:p w14:paraId="0F49C910" w14:textId="77777777" w:rsidR="00721E5C" w:rsidRPr="00721E5C" w:rsidRDefault="00721E5C" w:rsidP="00721E5C">
      <w:pPr>
        <w:jc w:val="both"/>
      </w:pPr>
      <w:r w:rsidRPr="00721E5C">
        <w:t xml:space="preserve">You must recognize that modern government identity systems evolved from centuries of administrative necessity. Nation-states required reliable methods to levy taxes, conscript military forces, enforce legal judgments, and distribute public benefits. These governmental functions all </w:t>
      </w:r>
      <w:proofErr w:type="gramStart"/>
      <w:r w:rsidRPr="00721E5C">
        <w:t>depended</w:t>
      </w:r>
      <w:proofErr w:type="gramEnd"/>
      <w:r w:rsidRPr="00721E5C">
        <w:t xml:space="preserve"> on accurate identification—you cannot tax individuals whose existence you cannot verify, conscript soldiers whose identities you cannot track, or distribute benefits to recipients you cannot authenticate.</w:t>
      </w:r>
    </w:p>
    <w:p w14:paraId="1CB335AB" w14:textId="77777777" w:rsidR="00721E5C" w:rsidRPr="00721E5C" w:rsidRDefault="00721E5C" w:rsidP="00721E5C">
      <w:pPr>
        <w:jc w:val="both"/>
      </w:pPr>
      <w:r w:rsidRPr="00721E5C">
        <w:t>The development of standardized vital records during the nineteenth century represented pivotal advancement in identity governance. Birth certificates, marriage licenses, and death certificates created lifecycle documentation that governments maintained from creation through termination. These records established official identity that individuals could not easily repudiate or falsify. When person claimed to be John William Foster born in San Francisco on March 15, 1887, government maintained authoritative record that validated or refuted that claim.</w:t>
      </w:r>
    </w:p>
    <w:p w14:paraId="221EA635" w14:textId="77777777" w:rsidR="00721E5C" w:rsidRPr="00721E5C" w:rsidRDefault="00721E5C" w:rsidP="00721E5C">
      <w:pPr>
        <w:jc w:val="both"/>
      </w:pPr>
      <w:r w:rsidRPr="00721E5C">
        <w:t>Passport systems extended identity verification across national boundaries. When travelers crossed borders, they presented government-issued credentials that destination countries could validate against known identity formats, security features, and issuing procedures. The passport represented federated identity before that term existed—one government issued identity credentials that other governments agreed to trust based on established protocols and security standards.</w:t>
      </w:r>
    </w:p>
    <w:p w14:paraId="0CDB04DE" w14:textId="77777777" w:rsidR="00721E5C" w:rsidRPr="00721E5C" w:rsidRDefault="00721E5C" w:rsidP="00721E5C">
      <w:pPr>
        <w:jc w:val="both"/>
      </w:pPr>
      <w:r w:rsidRPr="00721E5C">
        <w:t xml:space="preserve">Social Security numbers in the United States, created in 1936, provided persistent unique identifiers that followed individuals throughout their lives regardless of name changes, relocations, or employment transitions. The Social Security number functioned as primary key in database terminology—unchanging identifier that linked disparate records across multiple systems. When you applied for employment, opened bank account, or filed tax </w:t>
      </w:r>
      <w:r w:rsidRPr="00721E5C">
        <w:lastRenderedPageBreak/>
        <w:t>return, Social Security number enabled systems to correlate those activities to single verified identity.</w:t>
      </w:r>
    </w:p>
    <w:p w14:paraId="4956624F" w14:textId="77777777" w:rsidR="00721E5C" w:rsidRPr="00721E5C" w:rsidRDefault="00721E5C" w:rsidP="00721E5C">
      <w:pPr>
        <w:jc w:val="both"/>
        <w:rPr>
          <w:b/>
          <w:bCs/>
        </w:rPr>
      </w:pPr>
      <w:r w:rsidRPr="00721E5C">
        <w:rPr>
          <w:b/>
          <w:bCs/>
        </w:rPr>
        <w:t>Digital Identity and Directory Services</w:t>
      </w:r>
    </w:p>
    <w:p w14:paraId="12064A3E" w14:textId="77777777" w:rsidR="00721E5C" w:rsidRPr="00721E5C" w:rsidRDefault="00721E5C" w:rsidP="00721E5C">
      <w:pPr>
        <w:jc w:val="both"/>
      </w:pPr>
      <w:r w:rsidRPr="00721E5C">
        <w:t xml:space="preserve">You must understand how digital computing transformed identity management from manual recordkeeping to automated directory services. Early mainframe </w:t>
      </w:r>
      <w:proofErr w:type="gramStart"/>
      <w:r w:rsidRPr="00721E5C">
        <w:t>systems maintained</w:t>
      </w:r>
      <w:proofErr w:type="gramEnd"/>
      <w:r w:rsidRPr="00721E5C">
        <w:t xml:space="preserve"> user lists in flat files that administrators edited manually. When </w:t>
      </w:r>
      <w:proofErr w:type="gramStart"/>
      <w:r w:rsidRPr="00721E5C">
        <w:t>user</w:t>
      </w:r>
      <w:proofErr w:type="gramEnd"/>
      <w:r w:rsidRPr="00721E5C">
        <w:t xml:space="preserve"> required account creation, administrator opened text </w:t>
      </w:r>
      <w:proofErr w:type="gramStart"/>
      <w:r w:rsidRPr="00721E5C">
        <w:t>file</w:t>
      </w:r>
      <w:proofErr w:type="gramEnd"/>
      <w:r w:rsidRPr="00721E5C">
        <w:t xml:space="preserve">, added new entry with username and password hash, and saved changes. This approach scaled </w:t>
      </w:r>
      <w:proofErr w:type="gramStart"/>
      <w:r w:rsidRPr="00721E5C">
        <w:t>poorly—large</w:t>
      </w:r>
      <w:proofErr w:type="gramEnd"/>
      <w:r w:rsidRPr="00721E5C">
        <w:t xml:space="preserve"> organizations with thousands of users required dedicated staff to maintain these lists, and coordination across multiple systems proved nearly impossible.</w:t>
      </w:r>
    </w:p>
    <w:p w14:paraId="165AE253" w14:textId="77777777" w:rsidR="00721E5C" w:rsidRPr="00721E5C" w:rsidRDefault="00721E5C" w:rsidP="00721E5C">
      <w:pPr>
        <w:jc w:val="both"/>
      </w:pPr>
      <w:r w:rsidRPr="00721E5C">
        <w:t xml:space="preserve">The development of centralized directory services during the 1980s and 1990s revolutionized enterprise identity management. Lightweight Directory Access Protocol (LDAP) provided standardized </w:t>
      </w:r>
      <w:proofErr w:type="gramStart"/>
      <w:r w:rsidRPr="00721E5C">
        <w:t>method</w:t>
      </w:r>
      <w:proofErr w:type="gramEnd"/>
      <w:r w:rsidRPr="00721E5C">
        <w:t xml:space="preserve"> for storing and querying hierarchical identity information. Organizations could deploy directory servers that </w:t>
      </w:r>
      <w:proofErr w:type="gramStart"/>
      <w:r w:rsidRPr="00721E5C">
        <w:t>maintained</w:t>
      </w:r>
      <w:proofErr w:type="gramEnd"/>
      <w:r w:rsidRPr="00721E5C">
        <w:t xml:space="preserve"> authoritative user records, and applications could query those directories to authenticate users and retrieve authorization information. This architectural pattern remains fundamental to modern identity infrastructure.</w:t>
      </w:r>
    </w:p>
    <w:p w14:paraId="37A94DAA" w14:textId="77777777" w:rsidR="00721E5C" w:rsidRPr="00721E5C" w:rsidRDefault="00721E5C" w:rsidP="00721E5C">
      <w:pPr>
        <w:jc w:val="both"/>
      </w:pPr>
      <w:r w:rsidRPr="00721E5C">
        <w:t xml:space="preserve">Microsoft Active Directory, released in 1999, brought directory services to Windows-based enterprises at unprecedented scale. Active Directory integrated tightly with Windows operating systems, Group Policy, and Microsoft applications, providing unified identity and access management across entire </w:t>
      </w:r>
      <w:proofErr w:type="gramStart"/>
      <w:r w:rsidRPr="00721E5C">
        <w:t>organization</w:t>
      </w:r>
      <w:proofErr w:type="gramEnd"/>
      <w:r w:rsidRPr="00721E5C">
        <w:t>. IT administrators could create user account once in Active Directory, and that account automatically granted access to file shares, email, business applications, and administrative tools based on group memberships and policy configurations.</w:t>
      </w:r>
    </w:p>
    <w:p w14:paraId="75153F7B" w14:textId="77777777" w:rsidR="00721E5C" w:rsidRPr="00721E5C" w:rsidRDefault="00721E5C" w:rsidP="00721E5C">
      <w:pPr>
        <w:jc w:val="both"/>
      </w:pPr>
      <w:r w:rsidRPr="00721E5C">
        <w:t>You must recognize that Active Directory represented transformative advancement in its era, but the operational model it established—centralized on-premises directory services accessed primarily from corporate networks—no longer matches modern operational reality. Your workforce operates remotely from home offices, coffee shops, and disaster field locations. Your applications run in Azure, AWS, and SaaS platforms operated by third-party vendors. Your data resides in cloud storage that exists outside traditional network perimeters. The on-premises-centric Active Directory architecture cannot serve as sole identity foundation for these modern operational patterns.</w:t>
      </w:r>
    </w:p>
    <w:p w14:paraId="4B3151E3" w14:textId="77777777" w:rsidR="00721E5C" w:rsidRPr="00721E5C" w:rsidRDefault="00721E5C" w:rsidP="00721E5C">
      <w:pPr>
        <w:jc w:val="both"/>
        <w:rPr>
          <w:b/>
          <w:bCs/>
        </w:rPr>
      </w:pPr>
      <w:r w:rsidRPr="00721E5C">
        <w:rPr>
          <w:b/>
          <w:bCs/>
        </w:rPr>
        <w:t>Cloud Identity and Modern Federated Architecture</w:t>
      </w:r>
    </w:p>
    <w:p w14:paraId="3E1F4336" w14:textId="77777777" w:rsidR="00721E5C" w:rsidRPr="00721E5C" w:rsidRDefault="00721E5C" w:rsidP="00721E5C">
      <w:pPr>
        <w:jc w:val="both"/>
      </w:pPr>
      <w:r w:rsidRPr="00721E5C">
        <w:t xml:space="preserve">You must adapt your identity architecture to support cloud-first operational models where applications, data, and users exist primarily outside traditional enterprise boundaries. </w:t>
      </w:r>
      <w:r w:rsidRPr="00721E5C">
        <w:lastRenderedPageBreak/>
        <w:t>Microsoft Entra ID (formerly Azure Active Directory) provides cloud-native identity and access management designed for hybrid and cloud-first environments. Unlike on-premises Active Directory that requires network connectivity to domain controllers, Entra ID operates as globally distributed service accessible from any internet connection.</w:t>
      </w:r>
    </w:p>
    <w:p w14:paraId="50624EF9" w14:textId="77777777" w:rsidR="00721E5C" w:rsidRPr="00721E5C" w:rsidRDefault="00721E5C" w:rsidP="00721E5C">
      <w:pPr>
        <w:jc w:val="both"/>
      </w:pPr>
      <w:r w:rsidRPr="00721E5C">
        <w:t>Entra ID supports modern authentication protocols including OAuth 2.0, OpenID Connect, and SAML 2.0 that enable secure single sign-on across diverse application ecosystems. When users access SaaS applications, mobile apps, or custom web applications, those applications redirect to Entra ID for authentication, receive security tokens containing identity and authorization claims, and make access decisions based on those verified claims. This federated model eliminates the need for applications to maintain separate user databases or implement custom authentication logic.</w:t>
      </w:r>
    </w:p>
    <w:p w14:paraId="667C96EC" w14:textId="77777777" w:rsidR="00721E5C" w:rsidRPr="00721E5C" w:rsidRDefault="00721E5C" w:rsidP="00721E5C">
      <w:pPr>
        <w:jc w:val="both"/>
      </w:pPr>
      <w:r w:rsidRPr="00721E5C">
        <w:t>Conditional access policies in Entra ID enable risk-based access decisions that evaluate multiple signal sources before granting or denying access. You define policies that specify conditions such as user identity, device compliance, location context, application sensitivity, and real-time risk assessment. When conditions match, you apply controls ranging from seamless access for low-risk scenarios to multi-factor authentication requirements for medium-risk scenarios to complete access blocking for high-risk scenarios. This sophisticated access control cannot be implemented effectively with legacy on-premises directory services alone.</w:t>
      </w:r>
    </w:p>
    <w:p w14:paraId="54B6CE39" w14:textId="77777777" w:rsidR="00721E5C" w:rsidRPr="00721E5C" w:rsidRDefault="00721E5C" w:rsidP="00721E5C">
      <w:pPr>
        <w:jc w:val="both"/>
        <w:rPr>
          <w:b/>
          <w:bCs/>
        </w:rPr>
      </w:pPr>
      <w:r w:rsidRPr="00721E5C">
        <w:rPr>
          <w:b/>
          <w:bCs/>
        </w:rPr>
        <w:t>The Hybrid Identity Imperative</w:t>
      </w:r>
    </w:p>
    <w:p w14:paraId="04124F88" w14:textId="77777777" w:rsidR="00721E5C" w:rsidRPr="00721E5C" w:rsidRDefault="00721E5C" w:rsidP="00721E5C">
      <w:pPr>
        <w:jc w:val="both"/>
      </w:pPr>
      <w:r w:rsidRPr="00721E5C">
        <w:t>You must acknowledge that CalOES, like most large organizations, cannot achieve immediate wholesale migration from on-premises Active Directory to cloud-native Entra ID. You maintain legacy applications that require Active Directory for authentication and authorization. You operate domain-joined workstations that depend on Active Directory Group Policy for configuration management. You maintain privileged access workstations that authenticate against on-premises domain controllers as security measure. Complete Active Directory retirement requires multi-year effort involving application refactoring, device management migration, and operational procedure updates.</w:t>
      </w:r>
    </w:p>
    <w:p w14:paraId="4D81BA52" w14:textId="77777777" w:rsidR="00721E5C" w:rsidRPr="00721E5C" w:rsidRDefault="00721E5C" w:rsidP="00721E5C">
      <w:pPr>
        <w:jc w:val="both"/>
      </w:pPr>
      <w:r w:rsidRPr="00721E5C">
        <w:t xml:space="preserve">Your identity modernization must therefore embrace hybrid architecture where on-premises Active Directory and cloud-based Entra ID coexist and synchronize. You deploy Microsoft Entra Connect that replicates user accounts, group memberships, and authentication credentials from Active Directory to Entra ID. This synchronization enables users to </w:t>
      </w:r>
      <w:proofErr w:type="gramStart"/>
      <w:r w:rsidRPr="00721E5C">
        <w:t>authenticate to</w:t>
      </w:r>
      <w:proofErr w:type="gramEnd"/>
      <w:r w:rsidRPr="00721E5C">
        <w:t xml:space="preserve"> both on-premises and cloud resources using consistent credentials, provides seamless single sign-on experiences, and supports gradual migration from on-premises to cloud identity services.</w:t>
      </w:r>
    </w:p>
    <w:p w14:paraId="04D5B22F" w14:textId="77777777" w:rsidR="00721E5C" w:rsidRPr="00721E5C" w:rsidRDefault="00721E5C" w:rsidP="00721E5C">
      <w:pPr>
        <w:jc w:val="both"/>
      </w:pPr>
      <w:r w:rsidRPr="00721E5C">
        <w:lastRenderedPageBreak/>
        <w:t xml:space="preserve">However, you must recognize that hybrid architecture introduces operational complexity and potential security gaps if not managed deliberately. Directory synchronization requires careful planning regarding which objects synchronize, which attributes replicate, and how attribute conflicts are resolved. Password synchronization enables attack scenarios where adversaries who compromise cloud identity can </w:t>
      </w:r>
      <w:proofErr w:type="gramStart"/>
      <w:r w:rsidRPr="00721E5C">
        <w:t>pivot to</w:t>
      </w:r>
      <w:proofErr w:type="gramEnd"/>
      <w:r w:rsidRPr="00721E5C">
        <w:t xml:space="preserve"> on-premises resources. Federation configuration errors can create authentication loops or authorization failures that prevent legitimate access while failing to block malicious access.</w:t>
      </w:r>
    </w:p>
    <w:p w14:paraId="1521791D" w14:textId="77777777" w:rsidR="00721E5C" w:rsidRPr="00721E5C" w:rsidRDefault="00721E5C" w:rsidP="00721E5C">
      <w:pPr>
        <w:jc w:val="both"/>
      </w:pPr>
      <w:r w:rsidRPr="00721E5C">
        <w:t xml:space="preserve">Chapter 5 of this manual provides comprehensive guidance for managing hybrid identity environments, including synchronization planning, security hardening, monitoring requirements, and migration roadmaps. For present purposes, you must understand that hybrid identity represents necessary transitional architecture rather than permanent operational </w:t>
      </w:r>
      <w:proofErr w:type="gramStart"/>
      <w:r w:rsidRPr="00721E5C">
        <w:t>model</w:t>
      </w:r>
      <w:proofErr w:type="gramEnd"/>
      <w:r w:rsidRPr="00721E5C">
        <w:t>. Your long-term objective is cloud-native identity with minimal on-premises dependencies, but your near-term reality requires hybrid operations managed with appropriate security controls and governance.</w:t>
      </w:r>
    </w:p>
    <w:p w14:paraId="402FFE50" w14:textId="77777777" w:rsidR="00721E5C" w:rsidRPr="00721E5C" w:rsidRDefault="00721E5C" w:rsidP="00721E5C">
      <w:pPr>
        <w:jc w:val="both"/>
        <w:rPr>
          <w:b/>
          <w:bCs/>
        </w:rPr>
      </w:pPr>
      <w:r w:rsidRPr="00721E5C">
        <w:rPr>
          <w:b/>
          <w:bCs/>
        </w:rPr>
        <w:t>Identity Governance Across Time and Technology</w:t>
      </w:r>
    </w:p>
    <w:p w14:paraId="0C3C266C" w14:textId="77777777" w:rsidR="00721E5C" w:rsidRPr="00721E5C" w:rsidRDefault="00721E5C" w:rsidP="00721E5C">
      <w:pPr>
        <w:jc w:val="both"/>
      </w:pPr>
      <w:r w:rsidRPr="00721E5C">
        <w:t xml:space="preserve">You must recognize that certain identity governance principles remain constant regardless of technological implementation. Whether you maintain clay tablets, paper registries, or distributed cloud directories, you must address fundamental governance questions. How do you establish identity when individuals first enter your organization? How do you verify that claimed identities match verified </w:t>
      </w:r>
      <w:proofErr w:type="gramStart"/>
      <w:r w:rsidRPr="00721E5C">
        <w:t>persons</w:t>
      </w:r>
      <w:proofErr w:type="gramEnd"/>
      <w:r w:rsidRPr="00721E5C">
        <w:t>? How do you grant appropriate permissions based on verified identities and job responsibilities? How do you modify access when roles change? How do you revoke access when individuals separate? How do you audit access usage to detect misuse?</w:t>
      </w:r>
    </w:p>
    <w:p w14:paraId="7A9AAB2A" w14:textId="77777777" w:rsidR="00721E5C" w:rsidRPr="00721E5C" w:rsidRDefault="00721E5C" w:rsidP="00721E5C">
      <w:pPr>
        <w:jc w:val="both"/>
      </w:pPr>
      <w:r w:rsidRPr="00721E5C">
        <w:t xml:space="preserve">These lifecycle governance questions appear throughout human history in different technological contexts. Roman authorities created new tesserae when individuals achieved citizenship, verified </w:t>
      </w:r>
      <w:proofErr w:type="spellStart"/>
      <w:r w:rsidRPr="00721E5C">
        <w:t>tessera</w:t>
      </w:r>
      <w:proofErr w:type="spellEnd"/>
      <w:r w:rsidRPr="00721E5C">
        <w:t xml:space="preserve"> authenticity through visual inspection and registry consultation, granted resource access based on citizenship status, modified access when citizens relocated to different regions, revoked tesserae when citizens died, and audited grain distributions to detect fraud. Modern IAM systems implement these same governance functions through automated provisioning workflows, multi-factor authentication, role-based access control, identity lifecycle management, and comprehensive audit logging.</w:t>
      </w:r>
    </w:p>
    <w:p w14:paraId="77F26F08" w14:textId="753511F6" w:rsidR="00D6064E" w:rsidRPr="00721E5C" w:rsidRDefault="00721E5C" w:rsidP="00721E5C">
      <w:pPr>
        <w:jc w:val="both"/>
      </w:pPr>
      <w:r w:rsidRPr="00721E5C">
        <w:t xml:space="preserve">You must approach identity modernization not as abandonment of historical principles but as technological evolution of timeless governance requirements. The methods change—from physical tokens to digital credentials, from manual registries to automated directories, from visual verification to cryptographic authentication—but the governance objectives </w:t>
      </w:r>
      <w:r w:rsidRPr="00721E5C">
        <w:lastRenderedPageBreak/>
        <w:t>remain fundamentally consistent. You establish who belongs, you verify their claims, you grant appropriate access, you audit their usage, and you revoke access when justification expires.</w:t>
      </w:r>
    </w:p>
    <w:p w14:paraId="4F33B026" w14:textId="2A9A75ED" w:rsidR="00721E5C" w:rsidRPr="00D6064E" w:rsidRDefault="00721E5C" w:rsidP="00D6064E">
      <w:pPr>
        <w:pStyle w:val="Heading2"/>
      </w:pPr>
      <w:bookmarkStart w:id="2" w:name="_Toc216319189"/>
      <w:r w:rsidRPr="00D6064E">
        <w:t>The Cost of Compromised Identity</w:t>
      </w:r>
      <w:bookmarkEnd w:id="2"/>
    </w:p>
    <w:p w14:paraId="0CF98BFB" w14:textId="77777777" w:rsidR="00721E5C" w:rsidRPr="00721E5C" w:rsidRDefault="00721E5C" w:rsidP="00721E5C">
      <w:pPr>
        <w:jc w:val="both"/>
        <w:rPr>
          <w:b/>
          <w:bCs/>
        </w:rPr>
      </w:pPr>
      <w:r w:rsidRPr="00721E5C">
        <w:rPr>
          <w:b/>
          <w:bCs/>
        </w:rPr>
        <w:t>Strategic Warning: Why Identity Compromise Represents Catastrophic Risk</w:t>
      </w:r>
    </w:p>
    <w:p w14:paraId="5C7BDE6B" w14:textId="77777777" w:rsidR="00721E5C" w:rsidRPr="00721E5C" w:rsidRDefault="00721E5C" w:rsidP="00721E5C">
      <w:pPr>
        <w:jc w:val="both"/>
      </w:pPr>
      <w:r w:rsidRPr="00721E5C">
        <w:t>You must understand that identity compromise creates the most damaging type of security breach because compromised credentials grant adversaries legitimate access that bypasses technical security controls. When attackers breach networks through vulnerability exploitation, security systems can detect anomalous traffic patterns, suspicious file modifications, or unusual network connections. When attackers use stolen credentials to authenticate legitimately, their activities appear identical to normal user behavior, delaying detection and enabling prolonged unauthorized access.</w:t>
      </w:r>
    </w:p>
    <w:p w14:paraId="17109E98" w14:textId="77777777" w:rsidR="00721E5C" w:rsidRPr="00721E5C" w:rsidRDefault="00721E5C" w:rsidP="00721E5C">
      <w:pPr>
        <w:jc w:val="both"/>
      </w:pPr>
      <w:r w:rsidRPr="00721E5C">
        <w:t>The financial impact of identity-related breaches exceeds other breach categories by substantial margins. Research organizations that analyze breach costs consistently find that credential compromise increases mean breach costs, extends mean time to identify and contain breaches, and multiplies downstream consequences including regulatory penalties, legal liability, and reputation damage. You must quantify these costs when building business justification for IAM modernization investments.</w:t>
      </w:r>
    </w:p>
    <w:p w14:paraId="73A0DA06" w14:textId="77777777" w:rsidR="00721E5C" w:rsidRPr="00721E5C" w:rsidRDefault="00721E5C" w:rsidP="00721E5C">
      <w:pPr>
        <w:jc w:val="both"/>
        <w:rPr>
          <w:b/>
          <w:bCs/>
        </w:rPr>
      </w:pPr>
      <w:r w:rsidRPr="00721E5C">
        <w:rPr>
          <w:b/>
          <w:bCs/>
        </w:rPr>
        <w:t>Hypothetical Scenario Analysis: Understanding Identity Compromise Patterns</w:t>
      </w:r>
    </w:p>
    <w:p w14:paraId="7CD909D8" w14:textId="77777777" w:rsidR="00721E5C" w:rsidRPr="00721E5C" w:rsidRDefault="00721E5C" w:rsidP="00721E5C">
      <w:pPr>
        <w:jc w:val="both"/>
      </w:pPr>
      <w:r w:rsidRPr="00721E5C">
        <w:rPr>
          <w:b/>
          <w:bCs/>
        </w:rPr>
        <w:t>IMPORTANT DISCLAIMER: The following scenario is hypothetical and constructed solely for instructional purposes to demonstrate identity compromise mechanics, organizational impacts, and remediation requirements. This scenario does not describe actual CalOES operations, real security incidents involving CalOES, or any events that occurred at the California Office of Emergency Services. This teaching example exists only to illustrate IAM principles and risk factors relevant to emergency management organizations generally.</w:t>
      </w:r>
    </w:p>
    <w:p w14:paraId="2D5B9270" w14:textId="77777777" w:rsidR="00721E5C" w:rsidRPr="00721E5C" w:rsidRDefault="00721E5C" w:rsidP="00721E5C">
      <w:pPr>
        <w:jc w:val="both"/>
      </w:pPr>
      <w:r w:rsidRPr="00721E5C">
        <w:t>Consider a hypothetical scenario involving a state-level emergency management agency responsible for coordinating disaster response across a large geographic area. In this constructed example, an adversary obtains credentials for a contractor account through a targeted phishing campaign. The contractor possesses remote access to the agency's network via VPN for the legitimate purpose of maintaining specialized emergency management software.</w:t>
      </w:r>
    </w:p>
    <w:p w14:paraId="2D0DACFA" w14:textId="77777777" w:rsidR="00721E5C" w:rsidRPr="00721E5C" w:rsidRDefault="00721E5C" w:rsidP="00721E5C">
      <w:pPr>
        <w:jc w:val="both"/>
      </w:pPr>
      <w:r w:rsidRPr="00721E5C">
        <w:lastRenderedPageBreak/>
        <w:t xml:space="preserve">The credentials authenticate </w:t>
      </w:r>
      <w:proofErr w:type="gramStart"/>
      <w:r w:rsidRPr="00721E5C">
        <w:t>successfully—proper</w:t>
      </w:r>
      <w:proofErr w:type="gramEnd"/>
      <w:r w:rsidRPr="00721E5C">
        <w:t xml:space="preserve"> username and correct password combination that passes all authentication checks. The VPN connection originates from a residential IP address, which represents expected pattern for remote contractors. The agency's security architecture, operating on traditional perimeter-based assumptions, grants network access equivalent to an on-premises connection after successful VPN authentication. No secondary verification occurs when the account accesses file servers, database systems, or administrative tools beyond the initial VPN authentication.</w:t>
      </w:r>
    </w:p>
    <w:p w14:paraId="00B1C7F1" w14:textId="77777777" w:rsidR="00721E5C" w:rsidRPr="00721E5C" w:rsidRDefault="00721E5C" w:rsidP="00721E5C">
      <w:pPr>
        <w:jc w:val="both"/>
      </w:pPr>
      <w:r w:rsidRPr="00721E5C">
        <w:t>In this hypothetical scenario, the adversary operates undetected for an extended period. During this time, the attacker moves laterally across the network by exploiting trust relationships between systems, escalates privileges through misconfigured service accounts that possess excessive permissions, accesses emergency operations databases that contain incident response plans, exfiltrates sensitive operational data that could be exploited during future disaster scenarios, and establishes persistent backdoor access through scheduled tasks and modified system configurations.</w:t>
      </w:r>
    </w:p>
    <w:p w14:paraId="3F502937" w14:textId="77777777" w:rsidR="00721E5C" w:rsidRPr="00721E5C" w:rsidRDefault="00721E5C" w:rsidP="00721E5C">
      <w:pPr>
        <w:jc w:val="both"/>
      </w:pPr>
      <w:r w:rsidRPr="00721E5C">
        <w:t xml:space="preserve">The breach in this teaching scenario is discovered only when the attacker attempts </w:t>
      </w:r>
      <w:proofErr w:type="gramStart"/>
      <w:r w:rsidRPr="00721E5C">
        <w:t>accessing</w:t>
      </w:r>
      <w:proofErr w:type="gramEnd"/>
      <w:r w:rsidRPr="00721E5C">
        <w:t xml:space="preserve"> a separately firewalled segment that requires additional credentials they have not yet obtained, triggering an alert that prompts security investigation. Post-incident forensic analysis reveals the fundamental architectural failure: the organization granted implicit trust to any authenticated entity. The VPN authentication represented the sole verification point. After passing that single checkpoint, all subsequent access requests were trusted without continuous verification of legitimacy.</w:t>
      </w:r>
    </w:p>
    <w:p w14:paraId="0149F375" w14:textId="77777777" w:rsidR="00721E5C" w:rsidRPr="00721E5C" w:rsidRDefault="00721E5C" w:rsidP="00721E5C">
      <w:pPr>
        <w:jc w:val="both"/>
      </w:pPr>
      <w:r w:rsidRPr="00721E5C">
        <w:t>This hypothetical breach imposes substantial costs across multiple categories. Incident response and forensic investigation require engaging external consultants with specialized expertise. System remediation necessitates rebuilding compromised servers from clean backups, resetting all potentially compromised credentials, and implementing enhanced monitoring controls. Regulatory notifications trigger oversight agency investigations and potential penalties for inadequate security controls. Operational plans that were exfiltrated must be revised and redistributed. Staff time is diverted from mission-critical activities to incident response for months following initial detection.</w:t>
      </w:r>
    </w:p>
    <w:p w14:paraId="0D0D9198" w14:textId="77777777" w:rsidR="00721E5C" w:rsidRPr="00721E5C" w:rsidRDefault="00721E5C" w:rsidP="00721E5C">
      <w:pPr>
        <w:jc w:val="both"/>
      </w:pPr>
      <w:r w:rsidRPr="00721E5C">
        <w:t xml:space="preserve">More significantly in this teaching scenario, the breach exposes operational vulnerabilities that adversaries could exploit during future emergency events when the agency is focused on disaster response rather than security monitoring. The compromised emergency management agency faces erosion of partner trust—federal agencies and local jurisdictions question whether they can safely share sensitive information with an organization that demonstrated inadequate security controls. This trust erosion creates operational friction that persists long after technical remediation </w:t>
      </w:r>
      <w:proofErr w:type="gramStart"/>
      <w:r w:rsidRPr="00721E5C">
        <w:t>completes</w:t>
      </w:r>
      <w:proofErr w:type="gramEnd"/>
      <w:r w:rsidRPr="00721E5C">
        <w:t>.</w:t>
      </w:r>
    </w:p>
    <w:p w14:paraId="5C972FA3" w14:textId="77777777" w:rsidR="00721E5C" w:rsidRPr="00721E5C" w:rsidRDefault="00721E5C" w:rsidP="00721E5C">
      <w:pPr>
        <w:jc w:val="both"/>
        <w:rPr>
          <w:b/>
          <w:bCs/>
        </w:rPr>
      </w:pPr>
      <w:r w:rsidRPr="00721E5C">
        <w:rPr>
          <w:b/>
          <w:bCs/>
        </w:rPr>
        <w:lastRenderedPageBreak/>
        <w:t>Analyzing Compromise Mechanics and Failure Modes</w:t>
      </w:r>
    </w:p>
    <w:p w14:paraId="2F0B6721" w14:textId="77777777" w:rsidR="00721E5C" w:rsidRPr="00721E5C" w:rsidRDefault="00721E5C" w:rsidP="00721E5C">
      <w:pPr>
        <w:jc w:val="both"/>
      </w:pPr>
      <w:r w:rsidRPr="00721E5C">
        <w:t>You must understand the specific mechanisms through which identity compromise enables adversary operations even when other security controls function correctly. The teaching scenario above illustrates several critical failure modes that appear consistently across documented breach patterns in various sectors.</w:t>
      </w:r>
    </w:p>
    <w:p w14:paraId="63803627" w14:textId="77777777" w:rsidR="00721E5C" w:rsidRPr="00721E5C" w:rsidRDefault="00721E5C" w:rsidP="00721E5C">
      <w:pPr>
        <w:jc w:val="both"/>
      </w:pPr>
      <w:r w:rsidRPr="00721E5C">
        <w:t>Single-factor authentication represents the most common enabling vulnerability. When access depends solely on username-password combinations, credential theft through phishing, keylogging, or breach database lookups provides immediate access. Multi-factor authentication that requires additional verification factors substantially increases attacker effort and reduces success rates even when passwords are compromised.</w:t>
      </w:r>
    </w:p>
    <w:p w14:paraId="48AA55DA" w14:textId="77777777" w:rsidR="00721E5C" w:rsidRPr="00721E5C" w:rsidRDefault="00721E5C" w:rsidP="00721E5C">
      <w:pPr>
        <w:jc w:val="both"/>
      </w:pPr>
      <w:r w:rsidRPr="00721E5C">
        <w:t xml:space="preserve">Implicit trust after initial authentication represents the second critical failure mode. Organizations that verify identity once during session establishment but never again during session duration enable adversaries who obtain valid credentials to operate freely. Continuous verification models that periodically revalidate session legitimacy, </w:t>
      </w:r>
      <w:proofErr w:type="gramStart"/>
      <w:r w:rsidRPr="00721E5C">
        <w:t>monitor for</w:t>
      </w:r>
      <w:proofErr w:type="gramEnd"/>
      <w:r w:rsidRPr="00721E5C">
        <w:t xml:space="preserve"> behavioral anomalies, and require additional authentication for sensitive operations dramatically reduce attacker dwell time and limit damage scope.</w:t>
      </w:r>
    </w:p>
    <w:p w14:paraId="49AC6450" w14:textId="77777777" w:rsidR="00721E5C" w:rsidRPr="00721E5C" w:rsidRDefault="00721E5C" w:rsidP="00721E5C">
      <w:pPr>
        <w:jc w:val="both"/>
      </w:pPr>
      <w:r w:rsidRPr="00721E5C">
        <w:t xml:space="preserve">Excessive privilege assignments create the third failure mode. When user accounts possess permissions far exceeding job requirements, compromised credentials grant adversaries </w:t>
      </w:r>
      <w:proofErr w:type="gramStart"/>
      <w:r w:rsidRPr="00721E5C">
        <w:t>access to</w:t>
      </w:r>
      <w:proofErr w:type="gramEnd"/>
      <w:r w:rsidRPr="00721E5C">
        <w:t xml:space="preserve"> resources that legitimate users rarely touch. Principle of least privilege that limits permissions to minimum necessary for current job functions reduces blast radius when credentials are compromised and makes anomalous access patterns more detectable.</w:t>
      </w:r>
    </w:p>
    <w:p w14:paraId="75911BEA" w14:textId="77777777" w:rsidR="00721E5C" w:rsidRPr="00721E5C" w:rsidRDefault="00721E5C" w:rsidP="00721E5C">
      <w:pPr>
        <w:jc w:val="both"/>
      </w:pPr>
      <w:r w:rsidRPr="00721E5C">
        <w:t>Inadequate logging and monitoring represent the fourth failure mode. When security teams lack visibility into authentication events, authorization decisions, privileged operations, and data access patterns, they cannot distinguish legitimate activity from adversary operations. Comprehensive audit logging combined with automated anomaly detection enables faster breach detection and more effective incident response.</w:t>
      </w:r>
    </w:p>
    <w:p w14:paraId="5AE8CB74" w14:textId="77777777" w:rsidR="00721E5C" w:rsidRPr="00721E5C" w:rsidRDefault="00721E5C" w:rsidP="00721E5C">
      <w:pPr>
        <w:jc w:val="both"/>
        <w:rPr>
          <w:b/>
          <w:bCs/>
        </w:rPr>
      </w:pPr>
      <w:r w:rsidRPr="00721E5C">
        <w:rPr>
          <w:b/>
          <w:bCs/>
        </w:rPr>
        <w:t>Financial Impact Quantification</w:t>
      </w:r>
    </w:p>
    <w:p w14:paraId="2FD20D43" w14:textId="77777777" w:rsidR="00721E5C" w:rsidRPr="00721E5C" w:rsidRDefault="00721E5C" w:rsidP="00721E5C">
      <w:pPr>
        <w:jc w:val="both"/>
      </w:pPr>
      <w:r w:rsidRPr="00721E5C">
        <w:t>You must develop accurate cost models that capture the full financial impact of identity compromise scenarios. Direct costs include incident response consulting fees that can reach hundreds of thousands of dollars for complex enterprise breaches, forensic investigation expenses, system remediation labor, and technology improvements required to prevent recurrence. Organizations experiencing identity-related breaches typically invest substantial sums in enhanced security controls, comprehensive logging infrastructure, and identity modernization projects.</w:t>
      </w:r>
    </w:p>
    <w:p w14:paraId="2853A14D" w14:textId="77777777" w:rsidR="00721E5C" w:rsidRPr="00721E5C" w:rsidRDefault="00721E5C" w:rsidP="00721E5C">
      <w:pPr>
        <w:jc w:val="both"/>
      </w:pPr>
      <w:r w:rsidRPr="00721E5C">
        <w:lastRenderedPageBreak/>
        <w:t>Indirect costs often exceed direct costs but prove harder to quantify precisely. Productivity loss occurs when staff redirect effort from normal duties to incident response, when systems remain offline during remediation, and when new security procedures create friction in routine workflows. Regulatory penalties for inadequate security controls vary by jurisdiction and data types but can reach millions of dollars for breaches involving personally identifiable information, health records, or financial data.</w:t>
      </w:r>
    </w:p>
    <w:p w14:paraId="2B5FD845" w14:textId="77777777" w:rsidR="00721E5C" w:rsidRPr="00721E5C" w:rsidRDefault="00721E5C" w:rsidP="00721E5C">
      <w:pPr>
        <w:jc w:val="both"/>
      </w:pPr>
      <w:r w:rsidRPr="00721E5C">
        <w:t xml:space="preserve">Reputation damage manifests through lost business opportunities, contract terminations by partners who question security capabilities, and increased insurance premiums. For government agencies like CalOES, reputation damage appears as reduced partner willingness to share sensitive information, increased oversight scrutiny from federal funding sources, and diminished public confidence in emergency management capabilities. These impacts persist for years after technical remediation </w:t>
      </w:r>
      <w:proofErr w:type="gramStart"/>
      <w:r w:rsidRPr="00721E5C">
        <w:t>completes</w:t>
      </w:r>
      <w:proofErr w:type="gramEnd"/>
      <w:r w:rsidRPr="00721E5C">
        <w:t>.</w:t>
      </w:r>
    </w:p>
    <w:p w14:paraId="16F8ABFB" w14:textId="77777777" w:rsidR="00721E5C" w:rsidRPr="00721E5C" w:rsidRDefault="00721E5C" w:rsidP="00721E5C">
      <w:pPr>
        <w:jc w:val="both"/>
      </w:pPr>
      <w:r w:rsidRPr="00721E5C">
        <w:t>Legal liability from breach-related lawsuits adds additional financial burden. Class action lawsuits by affected individuals, contract disputes with partners whose data was compromised, and shareholder litigation against public companies create legal costs that can dwarf direct incident response expenses. Government agencies face different legal frameworks but still encounter increased legal review, legislative inquiries, and public records requests that consume substantial staff time and resources.</w:t>
      </w:r>
    </w:p>
    <w:p w14:paraId="5CEA78A6" w14:textId="77777777" w:rsidR="00721E5C" w:rsidRPr="00721E5C" w:rsidRDefault="00721E5C" w:rsidP="00721E5C">
      <w:pPr>
        <w:jc w:val="both"/>
        <w:rPr>
          <w:b/>
          <w:bCs/>
        </w:rPr>
      </w:pPr>
      <w:r w:rsidRPr="00721E5C">
        <w:rPr>
          <w:b/>
          <w:bCs/>
        </w:rPr>
        <w:t>Regulatory and Compliance Consequences</w:t>
      </w:r>
    </w:p>
    <w:p w14:paraId="2A23688D" w14:textId="77777777" w:rsidR="00721E5C" w:rsidRPr="00721E5C" w:rsidRDefault="00721E5C" w:rsidP="00721E5C">
      <w:pPr>
        <w:jc w:val="both"/>
      </w:pPr>
      <w:r w:rsidRPr="00721E5C">
        <w:t>You must recognize that identity-related breaches trigger mandatory reporting requirements, audit findings, and compliance remediation obligations across multiple regulatory frameworks. FedRAMP-authorized systems that experience identity compromise must report incidents to federal agency partners within strict timeframes, provide detailed forensic analysis, implement corrective action plans, and undergo reassessment before resuming normal operations. Delays in incident reporting or inadequate remediation can result in authorization suspension that prevents continued federal data processing.</w:t>
      </w:r>
    </w:p>
    <w:p w14:paraId="2B6EA072" w14:textId="77777777" w:rsidR="00721E5C" w:rsidRPr="00721E5C" w:rsidRDefault="00721E5C" w:rsidP="00721E5C">
      <w:pPr>
        <w:jc w:val="both"/>
      </w:pPr>
      <w:r w:rsidRPr="00721E5C">
        <w:t>NIST SP 800-53 control families that govern identity and access management become focus of post-breach assessments. Auditors scrutinize whether organizations implemented required controls including unique user identification (IA-2), multi-factor authentication for privileged accounts (IA-2(1)), account management procedures (AC-2), access enforcement mechanisms (AC-3), and least privilege principles (AC-6). Control deficiencies identified during post-breach audits generate findings that require formal remediation plans with committed completion dates.</w:t>
      </w:r>
    </w:p>
    <w:p w14:paraId="4E0E0A3B" w14:textId="77777777" w:rsidR="00721E5C" w:rsidRPr="00721E5C" w:rsidRDefault="00721E5C" w:rsidP="00721E5C">
      <w:pPr>
        <w:jc w:val="both"/>
      </w:pPr>
      <w:r w:rsidRPr="00721E5C">
        <w:t xml:space="preserve">State-level security standards established by California Department of Technology impose additional requirements for state agencies. CDT conducts security assessments that </w:t>
      </w:r>
      <w:r w:rsidRPr="00721E5C">
        <w:lastRenderedPageBreak/>
        <w:t>evaluate identity controls, and breaches trigger intensive review of IAM architecture, policies, and operational procedures. Agencies demonstrating inadequate identity governance face increased oversight, mandatory consulting engagements, and budget scrutiny that limits operational flexibility.</w:t>
      </w:r>
    </w:p>
    <w:p w14:paraId="0BAB6AF4" w14:textId="77777777" w:rsidR="00721E5C" w:rsidRPr="00721E5C" w:rsidRDefault="00721E5C" w:rsidP="00721E5C">
      <w:pPr>
        <w:jc w:val="both"/>
      </w:pPr>
      <w:r w:rsidRPr="00721E5C">
        <w:t>California Consumer Privacy Act (CCPA) requirements for protecting personal information apply when breaches expose California resident data. Organizations must notify affected individuals within specified timeframes, provide details about what information was compromised, and offer credit monitoring services. Failures to implement reasonable security measures can result in enforcement actions by the California Attorney General and civil penalties.</w:t>
      </w:r>
    </w:p>
    <w:p w14:paraId="4A32CD3C" w14:textId="77777777" w:rsidR="00721E5C" w:rsidRPr="00721E5C" w:rsidRDefault="00721E5C" w:rsidP="00721E5C">
      <w:pPr>
        <w:jc w:val="both"/>
      </w:pPr>
      <w:r w:rsidRPr="00721E5C">
        <w:t>Criminal Justice Information Services (CJIS) security policy governs access to law enforcement data that CalOES may handle during emergency operations involving public safety agencies. CJIS breaches trigger FBI involvement, detailed forensic analysis, remediation validation, and potential suspension of CJIS access that would prevent emergency coordination with law enforcement partners during disasters.</w:t>
      </w:r>
    </w:p>
    <w:p w14:paraId="19F85249" w14:textId="77777777" w:rsidR="00721E5C" w:rsidRPr="00721E5C" w:rsidRDefault="00721E5C" w:rsidP="00721E5C">
      <w:pPr>
        <w:jc w:val="both"/>
        <w:rPr>
          <w:b/>
          <w:bCs/>
        </w:rPr>
      </w:pPr>
      <w:r w:rsidRPr="00721E5C">
        <w:rPr>
          <w:b/>
          <w:bCs/>
        </w:rPr>
        <w:t>Lessons from Documented Incidents Across Sectors</w:t>
      </w:r>
    </w:p>
    <w:p w14:paraId="66798C0A" w14:textId="77777777" w:rsidR="00721E5C" w:rsidRPr="00721E5C" w:rsidRDefault="00721E5C" w:rsidP="00721E5C">
      <w:pPr>
        <w:jc w:val="both"/>
      </w:pPr>
      <w:r w:rsidRPr="00721E5C">
        <w:t>You must learn from documented identity-related incidents that demonstrate both failure patterns and effective response strategies. Multiple research organizations publish detailed breach analyses that identify root causes, attack progression, detection mechanisms, and remediation approaches. While these documented incidents involve various organizations across different sectors, common patterns emerge that inform identity architecture decisions.</w:t>
      </w:r>
    </w:p>
    <w:p w14:paraId="5FFE4D72" w14:textId="77777777" w:rsidR="00721E5C" w:rsidRPr="00721E5C" w:rsidRDefault="00721E5C" w:rsidP="00721E5C">
      <w:pPr>
        <w:jc w:val="both"/>
      </w:pPr>
      <w:r w:rsidRPr="00721E5C">
        <w:t>Documented incidents consistently show that adversaries prioritize credential theft over technical vulnerability exploitation when targeting organizations. Phishing campaigns remain the most common initial access vector because they exploit human decision-making rather than technical security controls. Organizations that invest heavily in perimeter defenses while maintaining weak identity controls discover that adversaries bypass expensive security infrastructure by simply stealing valid credentials.</w:t>
      </w:r>
    </w:p>
    <w:p w14:paraId="39EE0B3F" w14:textId="77777777" w:rsidR="00721E5C" w:rsidRPr="00721E5C" w:rsidRDefault="00721E5C" w:rsidP="00721E5C">
      <w:pPr>
        <w:jc w:val="both"/>
      </w:pPr>
      <w:r w:rsidRPr="00721E5C">
        <w:t>The time between initial compromise and detection averages months rather than days or weeks in documented breaches. This extended dwell time occurs because adversaries using valid credentials generate activity that appears identical to legitimate user behavior. Detection typically occurs through secondary indicators such as unusual data transfer volumes, access to systems that users rarely touch, or authentication from impossible travel locations rather than through direct observation of credential misuse.</w:t>
      </w:r>
    </w:p>
    <w:p w14:paraId="7C323AE3" w14:textId="77777777" w:rsidR="00721E5C" w:rsidRPr="00721E5C" w:rsidRDefault="00721E5C" w:rsidP="00721E5C">
      <w:pPr>
        <w:jc w:val="both"/>
      </w:pPr>
      <w:r w:rsidRPr="00721E5C">
        <w:lastRenderedPageBreak/>
        <w:t>Privilege escalation appears consistently in breach progression timelines. Adversaries who gain initial access through low-privilege accounts systematically seek opportunities to elevate permissions through misconfigured service accounts, overly permissive group memberships, or exploitation of vulnerable administrative tools. Organizations that fail to implement least privilege and just-in-time access provide attackers with straightforward paths to domain administrator or global administrator privileges that enable complete environment compromise.</w:t>
      </w:r>
    </w:p>
    <w:p w14:paraId="2E0A0FDA" w14:textId="77777777" w:rsidR="00721E5C" w:rsidRPr="00721E5C" w:rsidRDefault="00721E5C" w:rsidP="00721E5C">
      <w:pPr>
        <w:jc w:val="both"/>
      </w:pPr>
      <w:r w:rsidRPr="00721E5C">
        <w:t xml:space="preserve">Lateral movement from initially compromised systems to valuable data repositories represents another common pattern. Adversaries leverage trust relationships between systems, shared credentials across application tiers, and overly permissive network access controls to move horizontally through environments. Organizations that implement </w:t>
      </w:r>
      <w:proofErr w:type="spellStart"/>
      <w:r w:rsidRPr="00721E5C">
        <w:t>microsegmentation</w:t>
      </w:r>
      <w:proofErr w:type="spellEnd"/>
      <w:r w:rsidRPr="00721E5C">
        <w:t>, identity-based access controls, and comprehensive logging can detect and contain lateral movement before adversaries reach high-value targets.</w:t>
      </w:r>
    </w:p>
    <w:p w14:paraId="530EDB90" w14:textId="77777777" w:rsidR="00721E5C" w:rsidRPr="00721E5C" w:rsidRDefault="00721E5C" w:rsidP="00721E5C">
      <w:pPr>
        <w:jc w:val="both"/>
        <w:rPr>
          <w:b/>
          <w:bCs/>
        </w:rPr>
      </w:pPr>
      <w:r w:rsidRPr="00721E5C">
        <w:rPr>
          <w:b/>
          <w:bCs/>
        </w:rPr>
        <w:t>Quantifying CalOES-Specific Risk Exposure</w:t>
      </w:r>
    </w:p>
    <w:p w14:paraId="7C09F415" w14:textId="77777777" w:rsidR="00721E5C" w:rsidRPr="00721E5C" w:rsidRDefault="00721E5C" w:rsidP="00721E5C">
      <w:pPr>
        <w:jc w:val="both"/>
      </w:pPr>
      <w:r w:rsidRPr="00721E5C">
        <w:t>You must assess identity-related risk exposure specific to CalOES operational context and mission profile. As California's emergency management coordinating agency, CalOES handles sensitive information including disaster response plans, resource allocation strategies, partner agency contact information, and situational awareness data during active disasters. Compromise of this information could enable adversaries to disrupt emergency operations during critical response periods when California residents depend on effective coordination.</w:t>
      </w:r>
    </w:p>
    <w:p w14:paraId="24E5C27D" w14:textId="77777777" w:rsidR="00721E5C" w:rsidRPr="00721E5C" w:rsidRDefault="00721E5C" w:rsidP="00721E5C">
      <w:pPr>
        <w:jc w:val="both"/>
      </w:pPr>
      <w:r w:rsidRPr="00721E5C">
        <w:t xml:space="preserve">The probability that CalOES experiences credential compromise attempts is effectively certain given the organization's high-profile mission, extensive partner network, and operational necessity for remote access. Adversaries ranging from cybercriminals seeking valuable data to nation-state actors interested in critical infrastructure disruption have strategic interest in compromising emergency management capabilities. Your security architecture must assume that sophisticated adversaries are actively attempting credential theft through </w:t>
      </w:r>
      <w:proofErr w:type="gramStart"/>
      <w:r w:rsidRPr="00721E5C">
        <w:t>phishing</w:t>
      </w:r>
      <w:proofErr w:type="gramEnd"/>
      <w:r w:rsidRPr="00721E5C">
        <w:t xml:space="preserve"> campaigns, password spraying, and exploitation of third-party service providers.</w:t>
      </w:r>
    </w:p>
    <w:p w14:paraId="1D630ECD" w14:textId="77777777" w:rsidR="00721E5C" w:rsidRPr="00721E5C" w:rsidRDefault="00721E5C" w:rsidP="00721E5C">
      <w:pPr>
        <w:jc w:val="both"/>
      </w:pPr>
      <w:r w:rsidRPr="00721E5C">
        <w:t>The probability that undetected credential compromise enables significant unauthorized access depends entirely on the strength of your identity controls. If you maintain single-factor authentication, lack continuous verification, and have inadequate logging, the probability approaches certainty. If you implement comprehensive MFA, risk-based conditional access, privileged access management, and advanced threat detection, the probability decreases substantially though never reaches zero.</w:t>
      </w:r>
    </w:p>
    <w:p w14:paraId="7C3B9CB2" w14:textId="77777777" w:rsidR="00721E5C" w:rsidRPr="00721E5C" w:rsidRDefault="00721E5C" w:rsidP="00721E5C">
      <w:pPr>
        <w:jc w:val="both"/>
      </w:pPr>
      <w:r w:rsidRPr="00721E5C">
        <w:lastRenderedPageBreak/>
        <w:t>The potential impact of successful compromise extends beyond direct financial costs to mission assurance implications. Could compromised emergency operations data delay disaster response? Could disrupted identity services prevent field coordinators from accessing critical systems during active disasters? Could loss of partner trust degrade information sharing during multi-agency responses? These mission impacts justify substantial investment in identity modernization even when pure financial return-on-investment calculations prove difficult.</w:t>
      </w:r>
    </w:p>
    <w:p w14:paraId="4AFCA6B5" w14:textId="6F9FCFBF" w:rsidR="00721E5C" w:rsidRPr="00721E5C" w:rsidRDefault="00721E5C" w:rsidP="00D6064E">
      <w:pPr>
        <w:pStyle w:val="Heading2"/>
      </w:pPr>
      <w:bookmarkStart w:id="3" w:name="_Toc216319190"/>
      <w:r w:rsidRPr="00721E5C">
        <w:t>Building a Trustworthy Foundation</w:t>
      </w:r>
      <w:bookmarkEnd w:id="3"/>
    </w:p>
    <w:p w14:paraId="5994559A" w14:textId="77777777" w:rsidR="00721E5C" w:rsidRPr="00721E5C" w:rsidRDefault="00721E5C" w:rsidP="00721E5C">
      <w:pPr>
        <w:jc w:val="both"/>
        <w:rPr>
          <w:b/>
          <w:bCs/>
        </w:rPr>
      </w:pPr>
      <w:r w:rsidRPr="00721E5C">
        <w:rPr>
          <w:b/>
          <w:bCs/>
        </w:rPr>
        <w:t>Strategic Imperative: Proactive Identity Architecture Rather Than Reactive Incident Response</w:t>
      </w:r>
    </w:p>
    <w:p w14:paraId="2AA4EBB5" w14:textId="77777777" w:rsidR="00721E5C" w:rsidRPr="00721E5C" w:rsidRDefault="00721E5C" w:rsidP="00721E5C">
      <w:pPr>
        <w:jc w:val="both"/>
      </w:pPr>
      <w:r w:rsidRPr="00721E5C">
        <w:t>You must approach identity modernization as strategic initiative that establishes resilient foundation before incidents occur rather than as reactive response after breaches reveal architectural inadequacies. Organizations that wait for compromise to drive modernization face compressed timelines, limited architecture options, elevated costs, and continued exposure while remediation proceeds. Organizations that modernize proactively based on risk assessment and best practice alignment achieve better security outcomes at lower total cost with less disruption.</w:t>
      </w:r>
    </w:p>
    <w:p w14:paraId="13F354C6" w14:textId="77777777" w:rsidR="00721E5C" w:rsidRPr="00721E5C" w:rsidRDefault="00721E5C" w:rsidP="00721E5C">
      <w:pPr>
        <w:jc w:val="both"/>
      </w:pPr>
      <w:r w:rsidRPr="00721E5C">
        <w:t>The trustworthy identity foundation you must build rests on several architectural pillars that work synergistically to provide defense in depth. No single control provides complete protection—defense in depth requires layered security where compromise of one control does not automatically compromise the entire system. You implement multiple complementary controls that each address different threat vectors, create redundant detection capabilities, and establish graceful degradation where partial control failures do not result in complete security collapse.</w:t>
      </w:r>
    </w:p>
    <w:p w14:paraId="7907F77C" w14:textId="77777777" w:rsidR="00721E5C" w:rsidRPr="00721E5C" w:rsidRDefault="00721E5C" w:rsidP="00721E5C">
      <w:pPr>
        <w:jc w:val="both"/>
        <w:rPr>
          <w:b/>
          <w:bCs/>
        </w:rPr>
      </w:pPr>
      <w:r w:rsidRPr="00721E5C">
        <w:rPr>
          <w:b/>
          <w:bCs/>
        </w:rPr>
        <w:t>Multi-Factor Authentication as Foundational Control</w:t>
      </w:r>
    </w:p>
    <w:p w14:paraId="41AE3BCB" w14:textId="77777777" w:rsidR="00721E5C" w:rsidRPr="00721E5C" w:rsidRDefault="00721E5C" w:rsidP="00721E5C">
      <w:pPr>
        <w:jc w:val="both"/>
      </w:pPr>
      <w:r w:rsidRPr="00721E5C">
        <w:t xml:space="preserve">You must implement multi-factor authentication (MFA) universally across all CalOES systems to eliminate single-factor password vulnerability that enables </w:t>
      </w:r>
      <w:proofErr w:type="gramStart"/>
      <w:r w:rsidRPr="00721E5C">
        <w:t>the majority of</w:t>
      </w:r>
      <w:proofErr w:type="gramEnd"/>
      <w:r w:rsidRPr="00721E5C">
        <w:t xml:space="preserve"> identity compromise scenarios. MFA requires users to present multiple authentication factors from different categories before granting access. Something you know (password or PIN), something you have (authenticator app or hardware token), and something you are (biometric verification) represent the three classic factor categories.</w:t>
      </w:r>
    </w:p>
    <w:p w14:paraId="5438BC60" w14:textId="77777777" w:rsidR="00721E5C" w:rsidRPr="00721E5C" w:rsidRDefault="00721E5C" w:rsidP="00721E5C">
      <w:pPr>
        <w:jc w:val="both"/>
      </w:pPr>
      <w:r w:rsidRPr="00721E5C">
        <w:t xml:space="preserve">The security improvement from implementing MFA is substantial and well-documented across security research. Adversaries who steal passwords through phishing campaigns </w:t>
      </w:r>
      <w:r w:rsidRPr="00721E5C">
        <w:lastRenderedPageBreak/>
        <w:t>cannot authenticate without also obtaining the second factor. While sophisticated attackers can potentially compromise MFA through advanced techniques such as real-time phishing proxies or SIM swapping attacks, these techniques require substantially more effort and resources than simple credential theft, reducing the pool of adversaries capable of successful attacks.</w:t>
      </w:r>
    </w:p>
    <w:p w14:paraId="1F9FA2B7" w14:textId="77777777" w:rsidR="00721E5C" w:rsidRPr="00721E5C" w:rsidRDefault="00721E5C" w:rsidP="00721E5C">
      <w:pPr>
        <w:jc w:val="both"/>
      </w:pPr>
      <w:r w:rsidRPr="00721E5C">
        <w:t>You must select MFA methods based on security requirements, user experience considerations, and operational constraints. SMS-based one-time codes provide baseline MFA capability but remain vulnerable to SIM swapping attacks and SMS interception. Authenticator applications such as Microsoft Authenticator provide stronger security through push notifications or time-based one-time passwords that adversaries cannot easily intercept. Hardware security keys using FIDO2 protocols provide the strongest protection through cryptographic challenge-response that prevents phishing even by sophisticated adversaries.</w:t>
      </w:r>
    </w:p>
    <w:p w14:paraId="4A321947" w14:textId="77777777" w:rsidR="00721E5C" w:rsidRPr="00721E5C" w:rsidRDefault="00721E5C" w:rsidP="00721E5C">
      <w:pPr>
        <w:jc w:val="both"/>
      </w:pPr>
      <w:r w:rsidRPr="00721E5C">
        <w:t xml:space="preserve">Your MFA deployment must follow risk-based prioritization. Privileged accounts with administrative access require the strongest MFA methods such as hardware security keys or biometric authentication backed by trusted platform modules. Standard user accounts accessing sensitive data require authenticator applications as minimum baseline. </w:t>
      </w:r>
      <w:proofErr w:type="gramStart"/>
      <w:r w:rsidRPr="00721E5C">
        <w:t>Accounts</w:t>
      </w:r>
      <w:proofErr w:type="gramEnd"/>
      <w:r w:rsidRPr="00721E5C">
        <w:t xml:space="preserve"> accessing only low-sensitivity resources may use SMS-based codes as acceptable compromise between security and user convenience.</w:t>
      </w:r>
    </w:p>
    <w:p w14:paraId="7F00879D" w14:textId="77777777" w:rsidR="00721E5C" w:rsidRPr="00721E5C" w:rsidRDefault="00721E5C" w:rsidP="00721E5C">
      <w:pPr>
        <w:jc w:val="both"/>
      </w:pPr>
      <w:r w:rsidRPr="00721E5C">
        <w:t xml:space="preserve">You must plan for MFA recovery scenarios where users lose access to authentication factors. Self-service recovery mechanisms that validate user identity through alternative methods enable users to regain access without </w:t>
      </w:r>
      <w:proofErr w:type="gramStart"/>
      <w:r w:rsidRPr="00721E5C">
        <w:t>help</w:t>
      </w:r>
      <w:proofErr w:type="gramEnd"/>
      <w:r w:rsidRPr="00721E5C">
        <w:t xml:space="preserve"> desk involvement. However, you must ensure that MFA recovery procedures do not create bypass mechanisms that adversaries can exploit. Recovery processes should require multiple verification steps, generate comprehensive audit logs, and trigger security reviews when used.</w:t>
      </w:r>
    </w:p>
    <w:p w14:paraId="525F9589" w14:textId="77777777" w:rsidR="00721E5C" w:rsidRPr="00721E5C" w:rsidRDefault="00721E5C" w:rsidP="00721E5C">
      <w:pPr>
        <w:jc w:val="both"/>
        <w:rPr>
          <w:b/>
          <w:bCs/>
        </w:rPr>
      </w:pPr>
      <w:r w:rsidRPr="00721E5C">
        <w:rPr>
          <w:b/>
          <w:bCs/>
        </w:rPr>
        <w:t>Identity Lifecycle Governance Throughout Employment Journey</w:t>
      </w:r>
    </w:p>
    <w:p w14:paraId="37F87A38" w14:textId="77777777" w:rsidR="00721E5C" w:rsidRPr="00721E5C" w:rsidRDefault="00721E5C" w:rsidP="00721E5C">
      <w:pPr>
        <w:jc w:val="both"/>
      </w:pPr>
      <w:r w:rsidRPr="00721E5C">
        <w:t>You must implement systematic identity lifecycle management that automates account creation, modification, and deletion in synchronization with human resources processes. The joiner-mover-leaver lifecycle pattern describes the three critical phases where identity changes occur in response to employment events.</w:t>
      </w:r>
    </w:p>
    <w:p w14:paraId="52757AD4" w14:textId="77777777" w:rsidR="00721E5C" w:rsidRPr="00721E5C" w:rsidRDefault="00721E5C" w:rsidP="00721E5C">
      <w:pPr>
        <w:jc w:val="both"/>
      </w:pPr>
      <w:r w:rsidRPr="00721E5C">
        <w:t xml:space="preserve">When new employees join CalOES (joiners), you must provision accounts before their first day, configure appropriate access based on job role, enable MFA enrollment during initial login, and provide clear documentation about authentication expectations. Automated provisioning workflows that integrate with HR systems eliminate manual account creation </w:t>
      </w:r>
      <w:r w:rsidRPr="00721E5C">
        <w:lastRenderedPageBreak/>
        <w:t>delays, ensure consistent configuration, and generate audit trails showing what access was granted and why.</w:t>
      </w:r>
    </w:p>
    <w:p w14:paraId="7FF5F19A" w14:textId="77777777" w:rsidR="00721E5C" w:rsidRPr="00721E5C" w:rsidRDefault="00721E5C" w:rsidP="00721E5C">
      <w:pPr>
        <w:jc w:val="both"/>
      </w:pPr>
      <w:r w:rsidRPr="00721E5C">
        <w:t>When employees change roles within CalOES (movers), you must modify their access to reflect new responsibilities while removing access that no longer aligns with current duties. Manual access modification processes frequently result in access accumulation where employees gain new permissions but retain old permissions, violating least privilege principles and creating excessive attack surface. Automated workflows that adjust group memberships and role assignments based on HR data eliminate accumulation while maintaining productivity.</w:t>
      </w:r>
    </w:p>
    <w:p w14:paraId="194291F1" w14:textId="77777777" w:rsidR="00721E5C" w:rsidRPr="00721E5C" w:rsidRDefault="00721E5C" w:rsidP="00721E5C">
      <w:pPr>
        <w:jc w:val="both"/>
      </w:pPr>
      <w:r w:rsidRPr="00721E5C">
        <w:t>When employees separate from CalOES (leavers), you must disable accounts immediately upon notification, revoke all active authentication sessions, remove group memberships, and schedule permanent account deletion after retention periods expire. Delays in account deactivation create windows where separated employees retain access to organizational resources. Automated deactivation workflows triggered by HR termination records ensure immediate access revocation regardless of weekend timing, staff availability, or coordination failures.</w:t>
      </w:r>
    </w:p>
    <w:p w14:paraId="29E57ABB" w14:textId="77777777" w:rsidR="00721E5C" w:rsidRPr="00721E5C" w:rsidRDefault="00721E5C" w:rsidP="00721E5C">
      <w:pPr>
        <w:jc w:val="both"/>
      </w:pPr>
      <w:r w:rsidRPr="00721E5C">
        <w:t>You must extend lifecycle management beyond human users to service accounts, administrative accounts, and application identities. These non-human identities often persist indefinitely without review because no clear owner maintains responsibility for lifecycle management. You establish inventory processes that identify all service accounts, document their purpose and usage, assign ownership to specific teams, and schedule quarterly reviews that validate continued business justification. Service accounts that no longer serve active business purposes must be disabled and eventually deleted just as separated employee accounts.</w:t>
      </w:r>
    </w:p>
    <w:p w14:paraId="63A229E7" w14:textId="77777777" w:rsidR="00721E5C" w:rsidRPr="00721E5C" w:rsidRDefault="00721E5C" w:rsidP="00721E5C">
      <w:pPr>
        <w:jc w:val="both"/>
        <w:rPr>
          <w:b/>
          <w:bCs/>
        </w:rPr>
      </w:pPr>
      <w:r w:rsidRPr="00721E5C">
        <w:rPr>
          <w:b/>
          <w:bCs/>
        </w:rPr>
        <w:t>Privileged Access Management for High-Risk Credentials</w:t>
      </w:r>
    </w:p>
    <w:p w14:paraId="5F2E782E" w14:textId="77777777" w:rsidR="00721E5C" w:rsidRPr="00721E5C" w:rsidRDefault="00721E5C" w:rsidP="00721E5C">
      <w:pPr>
        <w:jc w:val="both"/>
      </w:pPr>
      <w:r w:rsidRPr="00721E5C">
        <w:t>You must implement privileged access management (PAM) that eliminates standing privileges where administrators maintain permanent elevated permissions. Standing privileges create enormous attack surface because adversaries who compromise administrative credentials immediately gain elevated access without additional verification. Just-in-time (JIT) privilege elevation that grants administrative permissions only when needed for specific tasks substantially reduces exposure window and provides additional verification opportunities.</w:t>
      </w:r>
    </w:p>
    <w:p w14:paraId="14C560D1" w14:textId="77777777" w:rsidR="00721E5C" w:rsidRPr="00721E5C" w:rsidRDefault="00721E5C" w:rsidP="00721E5C">
      <w:pPr>
        <w:jc w:val="both"/>
      </w:pPr>
      <w:r w:rsidRPr="00721E5C">
        <w:t xml:space="preserve">You define privileged accounts as any accounts that possess permissions enabling significant security impact. Domain administrators who can modify Active Directory configuration, global administrators who control Microsoft 365 and Entra ID tenants, </w:t>
      </w:r>
      <w:r w:rsidRPr="00721E5C">
        <w:lastRenderedPageBreak/>
        <w:t>database administrators who can query or modify production databases, and cloud subscription administrators who can create or delete cloud resources all represent privileged accounts requiring enhanced controls.</w:t>
      </w:r>
    </w:p>
    <w:p w14:paraId="731FFF2D" w14:textId="77777777" w:rsidR="00721E5C" w:rsidRPr="00721E5C" w:rsidRDefault="00721E5C" w:rsidP="00721E5C">
      <w:pPr>
        <w:jc w:val="both"/>
      </w:pPr>
      <w:r w:rsidRPr="00721E5C">
        <w:t xml:space="preserve">Your PAM implementation converts standing privileges to eligible assignments where users can activate administrative permissions for limited durations when business needs arise. Activation workflows enforce multi-factor authentication, require business justification, route approval requests to appropriate authorities based on risk level, and establish maximum elevation durations. </w:t>
      </w:r>
      <w:proofErr w:type="gramStart"/>
      <w:r w:rsidRPr="00721E5C">
        <w:t>When time</w:t>
      </w:r>
      <w:proofErr w:type="gramEnd"/>
      <w:r w:rsidRPr="00721E5C">
        <w:t xml:space="preserve"> windows expire, privileges automatically revoke without requiring manual intervention.</w:t>
      </w:r>
    </w:p>
    <w:p w14:paraId="2D8D459A" w14:textId="77777777" w:rsidR="00721E5C" w:rsidRPr="00721E5C" w:rsidRDefault="00721E5C" w:rsidP="00721E5C">
      <w:pPr>
        <w:jc w:val="both"/>
      </w:pPr>
      <w:r w:rsidRPr="00721E5C">
        <w:t>You must implement privileged session recording that captures all activities performed during elevated access periods. Session recordings provide forensic evidence for incident investigations, enable detection of policy violations or suspicious activities, and create accountability that deters privilege abuse. Users who know their privileged activities are recorded demonstrate more cautious behavior and better adherence to security policies.</w:t>
      </w:r>
    </w:p>
    <w:p w14:paraId="1FB40049" w14:textId="77777777" w:rsidR="00721E5C" w:rsidRPr="00721E5C" w:rsidRDefault="00721E5C" w:rsidP="00721E5C">
      <w:pPr>
        <w:jc w:val="both"/>
      </w:pPr>
      <w:r w:rsidRPr="00721E5C">
        <w:t>You establish privileged access workstations (PAWs) that provide hardened environments for performing administrative tasks. PAWs are dedicated devices that do not permit regular productivity activities such as email, web browsing, or document editing. This separation prevents credential exposure through phishing emails or malicious websites that target administrator accounts. While PAW implementation requires substantial effort and operational adjustment, the security improvement for highest-risk administrative activities justifies the investment.</w:t>
      </w:r>
    </w:p>
    <w:p w14:paraId="577BB41B" w14:textId="77777777" w:rsidR="00721E5C" w:rsidRPr="00721E5C" w:rsidRDefault="00721E5C" w:rsidP="00721E5C">
      <w:pPr>
        <w:jc w:val="both"/>
        <w:rPr>
          <w:b/>
          <w:bCs/>
        </w:rPr>
      </w:pPr>
      <w:r w:rsidRPr="00721E5C">
        <w:rPr>
          <w:b/>
          <w:bCs/>
        </w:rPr>
        <w:t>Zero Trust Architecture Principles</w:t>
      </w:r>
    </w:p>
    <w:p w14:paraId="3FB94381" w14:textId="77777777" w:rsidR="00721E5C" w:rsidRPr="00721E5C" w:rsidRDefault="00721E5C" w:rsidP="00721E5C">
      <w:pPr>
        <w:jc w:val="both"/>
      </w:pPr>
      <w:r w:rsidRPr="00721E5C">
        <w:t>You must adopt Zero Trust security model that eliminates implicit trust based on network location or prior authentication and instead verifies explicitly at every access decision point. Traditional perimeter-based security assumed that users on internal networks were trustworthy and granted broad access after initial authentication. Zero Trust assumes that adversaries have already compromised some portion of your environment and designs controls that limit damage even after initial compromise occurs.</w:t>
      </w:r>
    </w:p>
    <w:p w14:paraId="415F8195" w14:textId="77777777" w:rsidR="00721E5C" w:rsidRPr="00721E5C" w:rsidRDefault="00721E5C" w:rsidP="00721E5C">
      <w:pPr>
        <w:jc w:val="both"/>
      </w:pPr>
      <w:r w:rsidRPr="00721E5C">
        <w:t xml:space="preserve">Three foundational Zero Trust principles guide your architecture decisions. Verify explicitly by aggregating signals from multiple sources including user identity, device health, location context, and application sensitivity to make risk-based access decisions. Use least </w:t>
      </w:r>
      <w:proofErr w:type="gramStart"/>
      <w:r w:rsidRPr="00721E5C">
        <w:t>privilege</w:t>
      </w:r>
      <w:proofErr w:type="gramEnd"/>
      <w:r w:rsidRPr="00721E5C">
        <w:t xml:space="preserve"> access by granting minimum permissions necessary for current tasks using just-in-time and just-enough-access strategies. Assume breach by implementing </w:t>
      </w:r>
      <w:proofErr w:type="spellStart"/>
      <w:r w:rsidRPr="00721E5C">
        <w:t>microsegmentation</w:t>
      </w:r>
      <w:proofErr w:type="spellEnd"/>
      <w:r w:rsidRPr="00721E5C">
        <w:t xml:space="preserve"> that prevents lateral movement, encryption that protects data even when network traffic is intercepted, and comprehensive logging that enables rapid detection and response.</w:t>
      </w:r>
    </w:p>
    <w:p w14:paraId="07FB032E" w14:textId="77777777" w:rsidR="00721E5C" w:rsidRPr="00721E5C" w:rsidRDefault="00721E5C" w:rsidP="00721E5C">
      <w:pPr>
        <w:jc w:val="both"/>
      </w:pPr>
      <w:r w:rsidRPr="00721E5C">
        <w:lastRenderedPageBreak/>
        <w:t>Your Zero Trust implementation operates through conditional access policies in Microsoft Entra ID that evaluate signals and enforce controls in real-time. You define policies that specify conditions such as user group membership, application sensitivity, device compliance status, sign-in risk level, and network location. When conditions match, you apply appropriate controls ranging from seamless access for low-risk scenarios to additional MFA challenges for medium-risk scenarios to complete access blocking for high-risk scenarios.</w:t>
      </w:r>
    </w:p>
    <w:p w14:paraId="43B5AB37" w14:textId="77777777" w:rsidR="00721E5C" w:rsidRPr="00721E5C" w:rsidRDefault="00721E5C" w:rsidP="00721E5C">
      <w:pPr>
        <w:jc w:val="both"/>
      </w:pPr>
      <w:r w:rsidRPr="00721E5C">
        <w:t>You must recognize that Zero Trust represents journey rather than destination. Organizations progress through maturity levels from traditional perimeter-based security (Level 1) through initial Zero Trust capabilities (Level 2) to advanced Zero Trust implementation (Level 3) and ultimately optimal continuous verification (Level 4). CalOES currently operates primarily at Level 1 with some Level 2 capabilities. Your IAM modernization program targets Level 3 maturity within 18-24 months through systematic implementation of identity controls, device management, conditional access policies, and threat detection capabilities described throughout this manual.</w:t>
      </w:r>
    </w:p>
    <w:p w14:paraId="2B763CF7" w14:textId="77777777" w:rsidR="00721E5C" w:rsidRPr="00721E5C" w:rsidRDefault="00721E5C" w:rsidP="00721E5C">
      <w:pPr>
        <w:jc w:val="both"/>
        <w:rPr>
          <w:b/>
          <w:bCs/>
        </w:rPr>
      </w:pPr>
      <w:r w:rsidRPr="00721E5C">
        <w:rPr>
          <w:b/>
          <w:bCs/>
        </w:rPr>
        <w:t>Continuous Monitoring and Threat Detection</w:t>
      </w:r>
    </w:p>
    <w:p w14:paraId="720D9D5A" w14:textId="77777777" w:rsidR="00721E5C" w:rsidRPr="00721E5C" w:rsidRDefault="00721E5C" w:rsidP="00721E5C">
      <w:pPr>
        <w:jc w:val="both"/>
      </w:pPr>
      <w:r w:rsidRPr="00721E5C">
        <w:t>You must implement comprehensive monitoring that provides visibility into identity operations, detects anomalous patterns indicating potential compromise, and enables rapid response to confirmed incidents. Logging all authentication events, authorization decisions, privileged operations, and configuration changes generates the telemetry required for both proactive threat hunting and reactive incident investigation.</w:t>
      </w:r>
    </w:p>
    <w:p w14:paraId="0F5A8CCB" w14:textId="77777777" w:rsidR="00721E5C" w:rsidRPr="00721E5C" w:rsidRDefault="00721E5C" w:rsidP="00721E5C">
      <w:pPr>
        <w:jc w:val="both"/>
      </w:pPr>
      <w:r w:rsidRPr="00721E5C">
        <w:t>Microsoft Entra ID sign-in logs capture every authentication attempt including user identity, source IP address, authentication method, device details, application accessed, and success or failure outcome. You aggregate these logs in security information and event management (SIEM) platforms such as Microsoft Sentinel where automated analytics rules identify suspicious patterns. Impossible travel detections flag when accounts authenticate from geographically distant locations within timeframes that physical travel cannot explain. Anonymous IP detections identify authentication from TOR networks or commercial VPN services commonly used by adversaries. Password spray detections recognize attack patterns where adversaries test common passwords against many accounts.</w:t>
      </w:r>
    </w:p>
    <w:p w14:paraId="1FD80E68" w14:textId="77777777" w:rsidR="00721E5C" w:rsidRPr="00721E5C" w:rsidRDefault="00721E5C" w:rsidP="00721E5C">
      <w:pPr>
        <w:jc w:val="both"/>
      </w:pPr>
      <w:r w:rsidRPr="00721E5C">
        <w:t xml:space="preserve">Entra ID Identity Protection provides machine learning-based risk detection that aggregates signals from Microsoft's global authentication infrastructure and threat intelligence feeds. User risk scores indicate the likelihood that specific accounts have been compromised based on factors such as credential leaks in dark web forums, anomalous activity patterns, and behavioral deviations from established baselines. Sign-in risk scores assess the </w:t>
      </w:r>
      <w:r w:rsidRPr="00721E5C">
        <w:lastRenderedPageBreak/>
        <w:t>likelihood that specific authentication attempts are not being performed by legitimate account owners based on factors such as unfamiliar devices, unusual locations, and malware-linked IP addresses.</w:t>
      </w:r>
    </w:p>
    <w:p w14:paraId="3EAD6A46" w14:textId="77777777" w:rsidR="00721E5C" w:rsidRPr="00721E5C" w:rsidRDefault="00721E5C" w:rsidP="00721E5C">
      <w:pPr>
        <w:jc w:val="both"/>
      </w:pPr>
      <w:r w:rsidRPr="00721E5C">
        <w:t>You configure alert rules that notify security operations teams when high-risk events occur. Critical alerts such as global administrator privilege activations, authentication from anonymous IP addresses by privileged users, and bulk data downloads trigger immediate investigation. Warning alerts such as multiple failed authentication attempts or access to rarely used applications generate lower-priority tickets for review during normal business hours. Informational alerts such as conditional access policy modifications or new application registrations provide awareness without requiring immediate action.</w:t>
      </w:r>
    </w:p>
    <w:p w14:paraId="1DD2C5A4" w14:textId="77777777" w:rsidR="00721E5C" w:rsidRPr="00721E5C" w:rsidRDefault="00721E5C" w:rsidP="00721E5C">
      <w:pPr>
        <w:jc w:val="both"/>
        <w:rPr>
          <w:b/>
          <w:bCs/>
        </w:rPr>
      </w:pPr>
      <w:r w:rsidRPr="00721E5C">
        <w:rPr>
          <w:b/>
          <w:bCs/>
        </w:rPr>
        <w:t>Compliance Alignment as Forcing Function</w:t>
      </w:r>
    </w:p>
    <w:p w14:paraId="39F4DF9F" w14:textId="77777777" w:rsidR="00721E5C" w:rsidRPr="00721E5C" w:rsidRDefault="00721E5C" w:rsidP="00721E5C">
      <w:pPr>
        <w:jc w:val="both"/>
      </w:pPr>
      <w:r w:rsidRPr="00721E5C">
        <w:t>You must leverage regulatory compliance requirements as forcing functions that drive identity modernization even when direct security benefits prove difficult to quantify precisely. FedRAMP authorization requirements mandate specific identity controls including multi-factor authentication, privileged access management, and automated provisioning that align closely with security best practices. NIST SP 800-53 control families for Identification and Authentication (IA) and Access Control (AC) establish baseline requirements that modern identity architecture satisfies more effectively than legacy approaches. CISA Zero Trust Maturity Model provides progressive implementation roadmap with defined maturity levels that facilitate objective assessment and incremental improvement.</w:t>
      </w:r>
    </w:p>
    <w:p w14:paraId="0233B5B3" w14:textId="77777777" w:rsidR="00721E5C" w:rsidRPr="00721E5C" w:rsidRDefault="00721E5C" w:rsidP="00721E5C">
      <w:pPr>
        <w:jc w:val="both"/>
      </w:pPr>
      <w:r w:rsidRPr="00721E5C">
        <w:t>By positioning IAM modernization as compliance initiative rather than purely security investment, you gain access to dedicated compliance budgets, achieve buy-in from risk management and legal stakeholders who control compliance activities, and create audit trail demonstrating due diligence that can mitigate liability in breach scenarios. Compliance requirements provide concrete deliverables with external validation that justify continued investment even when security outcomes are probabilistic and difficult to demonstrate definitively.</w:t>
      </w:r>
    </w:p>
    <w:p w14:paraId="14CE4CD3" w14:textId="77777777" w:rsidR="00721E5C" w:rsidRPr="00721E5C" w:rsidRDefault="00721E5C" w:rsidP="00721E5C">
      <w:pPr>
        <w:jc w:val="both"/>
      </w:pPr>
      <w:r w:rsidRPr="00721E5C">
        <w:t xml:space="preserve">You document explicit mappings between your IAM capabilities and compliance control requirements. When you implement conditional access policies that enforce risk-based MFA, you cite satisfaction of NIST SP 800-53 IA-2(1) requiring multi-factor authentication for privileged accounts. When you deploy Privileged Identity Management with just-in-time access, you cite satisfaction of AC-6 least privilege requirements. When you establish automated provisioning workflows, you cite satisfaction of AC-2 account management </w:t>
      </w:r>
      <w:r w:rsidRPr="00721E5C">
        <w:lastRenderedPageBreak/>
        <w:t>requirements. These documented mappings streamline audit activities, provide evidence packages for assessors, and justify modernization investments to budget authorities.</w:t>
      </w:r>
    </w:p>
    <w:p w14:paraId="4966085B" w14:textId="77777777" w:rsidR="00721E5C" w:rsidRPr="00721E5C" w:rsidRDefault="00721E5C" w:rsidP="00721E5C">
      <w:pPr>
        <w:jc w:val="both"/>
        <w:rPr>
          <w:b/>
          <w:bCs/>
        </w:rPr>
      </w:pPr>
      <w:r w:rsidRPr="00721E5C">
        <w:rPr>
          <w:b/>
          <w:bCs/>
        </w:rPr>
        <w:t>Building Executive Commitment and Sustained Investment</w:t>
      </w:r>
    </w:p>
    <w:p w14:paraId="6A5B6366" w14:textId="77777777" w:rsidR="00721E5C" w:rsidRPr="00721E5C" w:rsidRDefault="00721E5C" w:rsidP="00721E5C">
      <w:pPr>
        <w:jc w:val="both"/>
      </w:pPr>
      <w:r w:rsidRPr="00721E5C">
        <w:t>You must secure executive sponsorship that persists throughout multi-year modernization programs. Identity transformation cannot succeed as purely technical initiative managed by IT security teams. You require sustained executive commitment that manifests through dedicated budget allocation, organizational change management support, and accountability when obstacles emerge that threaten program success.</w:t>
      </w:r>
    </w:p>
    <w:p w14:paraId="4F011FD0" w14:textId="77777777" w:rsidR="00721E5C" w:rsidRPr="00721E5C" w:rsidRDefault="00721E5C" w:rsidP="00721E5C">
      <w:pPr>
        <w:jc w:val="both"/>
      </w:pPr>
      <w:r w:rsidRPr="00721E5C">
        <w:t xml:space="preserve">Your executive communication must translate technical identity concepts into business outcomes that resonate with leadership priorities. You frame IAM modernization not as infrastructure upgrade but as mission assurance initiative that protects </w:t>
      </w:r>
      <w:proofErr w:type="spellStart"/>
      <w:r w:rsidRPr="00721E5C">
        <w:t>CalOES's</w:t>
      </w:r>
      <w:proofErr w:type="spellEnd"/>
      <w:r w:rsidRPr="00721E5C">
        <w:t xml:space="preserve"> ability to coordinate disaster response, maintains partner trust required for effective multi-agency operations, satisfies federal compliance requirements necessary for continued funding, and enables secure remote workforce capabilities essential for recruiting and retaining qualified staff.</w:t>
      </w:r>
    </w:p>
    <w:p w14:paraId="792E4DA5" w14:textId="77777777" w:rsidR="00721E5C" w:rsidRPr="00721E5C" w:rsidRDefault="00721E5C" w:rsidP="00721E5C">
      <w:pPr>
        <w:jc w:val="both"/>
      </w:pPr>
      <w:r w:rsidRPr="00721E5C">
        <w:t>You develop business cases that quantify the cost of maintaining legacy identity infrastructure including extended security update fees, specialized staffing premiums, and opportunity costs from delayed cloud adoption. You contrast these escalating costs with the investment required for modernization including licensing, professional services, and internal project staff. You demonstrate that modernization reaches cost neutrality within 24-36 months while simultaneously reducing security risk, improving compliance posture, and enabling new capabilities.</w:t>
      </w:r>
    </w:p>
    <w:p w14:paraId="0065A00B" w14:textId="77777777" w:rsidR="00721E5C" w:rsidRPr="00721E5C" w:rsidRDefault="00721E5C" w:rsidP="00721E5C">
      <w:pPr>
        <w:jc w:val="both"/>
      </w:pPr>
      <w:r w:rsidRPr="00721E5C">
        <w:t>You establish governance structures that provide executive visibility and decision authority throughout implementation. Steering committees with representation from security, IT operations, business units, and executive leadership meet monthly during active modernization to review progress, approve policy changes, resolve conflicts between competing priorities, and allocate resources to at-risk initiatives. This governance ensures that IAM modernization maintains organizational priority even when competing initiatives demand attention.</w:t>
      </w:r>
    </w:p>
    <w:p w14:paraId="0E7AAA26" w14:textId="25BB9289" w:rsidR="00847BB1" w:rsidRPr="00847BB1" w:rsidRDefault="009A2F20" w:rsidP="00847BB1">
      <w:pPr>
        <w:jc w:val="both"/>
      </w:pPr>
      <w:r>
        <w:pict w14:anchorId="109B0280">
          <v:rect id="_x0000_i1025" style="width:0;height:1.5pt" o:hralign="center" o:hrstd="t" o:hr="t" fillcolor="#a0a0a0" stroked="f"/>
        </w:pict>
      </w:r>
    </w:p>
    <w:p w14:paraId="4F587EFB" w14:textId="77777777" w:rsidR="00847BB1" w:rsidRPr="00847BB1" w:rsidRDefault="00847BB1" w:rsidP="00847BB1">
      <w:pPr>
        <w:jc w:val="both"/>
        <w:rPr>
          <w:b/>
          <w:bCs/>
        </w:rPr>
      </w:pPr>
      <w:r w:rsidRPr="00847BB1">
        <w:rPr>
          <w:b/>
          <w:bCs/>
        </w:rPr>
        <w:t>References</w:t>
      </w:r>
    </w:p>
    <w:p w14:paraId="110C31B6" w14:textId="77777777" w:rsidR="00847BB1" w:rsidRPr="00847BB1" w:rsidRDefault="00847BB1" w:rsidP="00847BB1">
      <w:r w:rsidRPr="00847BB1">
        <w:t>Center for Internet Security. CIS Controls Version 8 Implementation Guide. Center for Internet Security, 2021.</w:t>
      </w:r>
    </w:p>
    <w:p w14:paraId="1BDBD462" w14:textId="77777777" w:rsidR="00847BB1" w:rsidRPr="00847BB1" w:rsidRDefault="00847BB1" w:rsidP="00847BB1">
      <w:r w:rsidRPr="00847BB1">
        <w:lastRenderedPageBreak/>
        <w:t>Cloud Security Alliance. Zero Trust Architecture: Policy and Standards. Cloud Security Alliance, 2022.</w:t>
      </w:r>
    </w:p>
    <w:p w14:paraId="5B6F6F18" w14:textId="77777777" w:rsidR="00847BB1" w:rsidRPr="00847BB1" w:rsidRDefault="00847BB1" w:rsidP="00847BB1">
      <w:r w:rsidRPr="00847BB1">
        <w:t>Cybersecurity and Infrastructure Security Agency. Identity and Access Management: Recommended Best Practices Guide for Administrators. CISA, 2021.</w:t>
      </w:r>
    </w:p>
    <w:p w14:paraId="5D05CE19" w14:textId="77777777" w:rsidR="00847BB1" w:rsidRPr="00847BB1" w:rsidRDefault="00847BB1" w:rsidP="00847BB1">
      <w:r w:rsidRPr="00847BB1">
        <w:t>Cybersecurity and Infrastructure Security Agency. Zero Trust Maturity Model Version 2.0. CISA, 2023.</w:t>
      </w:r>
    </w:p>
    <w:p w14:paraId="42C081E1" w14:textId="77777777" w:rsidR="00847BB1" w:rsidRPr="00847BB1" w:rsidRDefault="00847BB1" w:rsidP="00847BB1">
      <w:r w:rsidRPr="00847BB1">
        <w:t>FIDO Alliance. FIDO2: Web Authentication (</w:t>
      </w:r>
      <w:proofErr w:type="spellStart"/>
      <w:r w:rsidRPr="00847BB1">
        <w:t>WebAuthn</w:t>
      </w:r>
      <w:proofErr w:type="spellEnd"/>
      <w:r w:rsidRPr="00847BB1">
        <w:t>) Specification. FIDO Alliance, 2019.</w:t>
      </w:r>
    </w:p>
    <w:p w14:paraId="6E4364AF" w14:textId="77777777" w:rsidR="00847BB1" w:rsidRPr="00847BB1" w:rsidRDefault="00847BB1" w:rsidP="00847BB1">
      <w:r w:rsidRPr="00847BB1">
        <w:t>Microsoft Corporation. Deploy Azure AD Multi-Factor Authentication. Microsoft Technical Documentation, 2023.</w:t>
      </w:r>
    </w:p>
    <w:p w14:paraId="2A7A8683" w14:textId="77777777" w:rsidR="00847BB1" w:rsidRPr="00847BB1" w:rsidRDefault="00847BB1" w:rsidP="00847BB1">
      <w:r w:rsidRPr="00847BB1">
        <w:t>Microsoft Corporation. Privileged Access Workstations Deployment Guide. Microsoft Security Documentation, 2022.</w:t>
      </w:r>
    </w:p>
    <w:p w14:paraId="398709A9" w14:textId="77777777" w:rsidR="00847BB1" w:rsidRPr="00847BB1" w:rsidRDefault="00847BB1" w:rsidP="00847BB1">
      <w:r w:rsidRPr="00847BB1">
        <w:t>Microsoft Corporation. Zero Trust Security Model Overview. Microsoft Security, 2023.</w:t>
      </w:r>
    </w:p>
    <w:p w14:paraId="0C8A6978" w14:textId="77777777" w:rsidR="00847BB1" w:rsidRPr="00847BB1" w:rsidRDefault="00847BB1" w:rsidP="00847BB1">
      <w:r w:rsidRPr="00847BB1">
        <w:t>National Institute of Standards and Technology. Framework for Improving Critical Infrastructure Cybersecurity Version 1.1. NIST, 2018.</w:t>
      </w:r>
    </w:p>
    <w:p w14:paraId="34FCE89A" w14:textId="77777777" w:rsidR="00847BB1" w:rsidRPr="00847BB1" w:rsidRDefault="00847BB1" w:rsidP="00847BB1">
      <w:r w:rsidRPr="00847BB1">
        <w:t>National Institute of Standards and Technology Special Publication 800-53 Revision 5. Security and Privacy Controls for Information Systems and Organizations. NIST, 2020.</w:t>
      </w:r>
    </w:p>
    <w:p w14:paraId="657424C6" w14:textId="77777777" w:rsidR="00847BB1" w:rsidRPr="00847BB1" w:rsidRDefault="00847BB1" w:rsidP="00847BB1">
      <w:r w:rsidRPr="00847BB1">
        <w:t>National Institute of Standards and Technology Special Publication 800-63B. Digital Identity Guidelines: Authentication and Lifecycle Management. NIST, 2017.</w:t>
      </w:r>
    </w:p>
    <w:p w14:paraId="33B3AF0D" w14:textId="77777777" w:rsidR="00847BB1" w:rsidRPr="00847BB1" w:rsidRDefault="00847BB1" w:rsidP="00847BB1">
      <w:r w:rsidRPr="00847BB1">
        <w:t>National Institute of Standards and Technology Special Publication 800-207. Zero Trust Architecture. NIST, 2020.</w:t>
      </w:r>
    </w:p>
    <w:p w14:paraId="0F4F4783" w14:textId="77777777" w:rsidR="00847BB1" w:rsidRPr="00847BB1" w:rsidRDefault="00847BB1" w:rsidP="00847BB1">
      <w:r w:rsidRPr="00847BB1">
        <w:t>Rose, Scott, et al. Zero Trust Architecture. NIST Special Publication 800-207, National Institute of Standards and Technology, 2020.</w:t>
      </w:r>
    </w:p>
    <w:p w14:paraId="6F77327F" w14:textId="77777777" w:rsidR="00847BB1" w:rsidRPr="00847BB1" w:rsidRDefault="00847BB1" w:rsidP="00847BB1">
      <w:r w:rsidRPr="00847BB1">
        <w:t>Shared Assessments Program. Standardized Information Gathering Questionnaire Version 2023. The Santa Fe Group, 2023.</w:t>
      </w:r>
    </w:p>
    <w:p w14:paraId="4AD91E08" w14:textId="77777777" w:rsidR="00847BB1" w:rsidRPr="00847BB1" w:rsidRDefault="00847BB1" w:rsidP="00847BB1">
      <w:r w:rsidRPr="00847BB1">
        <w:t>U.S. Federal Risk and Authorization Management Program. FedRAMP Security Assessment Framework. General Services Administration, 2023.</w:t>
      </w:r>
    </w:p>
    <w:p w14:paraId="394CDD64" w14:textId="77777777" w:rsidR="0096436A" w:rsidRDefault="0096436A" w:rsidP="00847BB1">
      <w:pPr>
        <w:jc w:val="both"/>
      </w:pPr>
    </w:p>
    <w:p w14:paraId="754D3AD7" w14:textId="77777777" w:rsidR="00847BB1" w:rsidRDefault="00847BB1" w:rsidP="00847BB1">
      <w:pPr>
        <w:pStyle w:val="Heading1"/>
        <w:jc w:val="both"/>
        <w:sectPr w:rsidR="00847BB1" w:rsidSect="00891398">
          <w:footerReference w:type="default" r:id="rId11"/>
          <w:type w:val="oddPage"/>
          <w:pgSz w:w="12240" w:h="15840"/>
          <w:pgMar w:top="1440" w:right="1440" w:bottom="1440" w:left="1440" w:header="720" w:footer="720" w:gutter="0"/>
          <w:cols w:space="720"/>
          <w:docGrid w:linePitch="360"/>
        </w:sectPr>
      </w:pPr>
    </w:p>
    <w:p w14:paraId="325D29FD" w14:textId="6BD1F888" w:rsidR="0096436A" w:rsidRPr="008E44AE" w:rsidRDefault="00F7620E" w:rsidP="00847BB1">
      <w:pPr>
        <w:pStyle w:val="Heading1"/>
        <w:jc w:val="both"/>
      </w:pPr>
      <w:bookmarkStart w:id="4" w:name="_Toc216319191"/>
      <w:r w:rsidRPr="008E44AE">
        <w:lastRenderedPageBreak/>
        <w:t>Chapter 2: The Cost of Legacy Systems and Old Patterns</w:t>
      </w:r>
      <w:bookmarkEnd w:id="4"/>
    </w:p>
    <w:p w14:paraId="3EB7B08C" w14:textId="77777777" w:rsidR="001C24B1" w:rsidRPr="001C24B1" w:rsidRDefault="001C24B1" w:rsidP="001C24B1">
      <w:pPr>
        <w:jc w:val="both"/>
        <w:rPr>
          <w:b/>
          <w:bCs/>
        </w:rPr>
      </w:pPr>
      <w:r w:rsidRPr="001C24B1">
        <w:rPr>
          <w:b/>
          <w:bCs/>
        </w:rPr>
        <w:t>Strategic Warning: Stability Masks Accumulating Risk</w:t>
      </w:r>
    </w:p>
    <w:p w14:paraId="27FCCE4A" w14:textId="77777777" w:rsidR="001C24B1" w:rsidRPr="001C24B1" w:rsidRDefault="001C24B1" w:rsidP="001C24B1">
      <w:pPr>
        <w:jc w:val="both"/>
      </w:pPr>
      <w:r w:rsidRPr="001C24B1">
        <w:t>You operate identity infrastructure that appears to function reliably. Users authenticate successfully each morning. Group Policy objects deploy configurations across domain-joined systems. Password resets complete within acceptable timeframes. Service accounts maintain application connectivity. Directory replication proceeds without error messages. These visible indicators create an illusion that your identity foundation remains solid, stable, and sufficient for ongoing operations.</w:t>
      </w:r>
    </w:p>
    <w:p w14:paraId="2882C826" w14:textId="77777777" w:rsidR="001C24B1" w:rsidRPr="001C24B1" w:rsidRDefault="001C24B1" w:rsidP="001C24B1">
      <w:pPr>
        <w:jc w:val="both"/>
      </w:pPr>
      <w:r w:rsidRPr="001C24B1">
        <w:t>You must recognize this illusion for what it represents: a dangerous misperception that conflates operational continuity with security assurance. Your legacy identity systems process authentication requests successfully because they were designed decades ago for environments that no longer exist. They operated in network perimeters protected by firewalls, served applications hosted on physical servers within controlled facilities, and managed identities for users who worked from corporate offices using organization-issued devices. That operational model has vanished. You now support remote workforces accessing cloud applications from personal devices across untrusted networks while adversaries probe your authentication endpoints with automated credential stuffing campaigns that cycle through millions of stolen username-password pairs hourly.</w:t>
      </w:r>
    </w:p>
    <w:p w14:paraId="3C45166C" w14:textId="77777777" w:rsidR="001C24B1" w:rsidRPr="001C24B1" w:rsidRDefault="001C24B1" w:rsidP="001C24B1">
      <w:pPr>
        <w:jc w:val="both"/>
      </w:pPr>
      <w:r w:rsidRPr="001C24B1">
        <w:t>Your legacy systems continue to function in this hostile environment not because they provide adequate security, but because you have not yet experienced the incident that exposes their inadequacy. You operate in a state of unrealized risk—the bridge analogy applies directly. A bridge built to engineering standards from several decades prior may carry vehicle traffic for years without visible failure, yet it lacks the structural reinforcements required to withstand modern loads, environmental stresses, and seismic events. When catastrophic failure occurs, it happens suddenly and completely. The bridge does not gradually degrade—it collapses.</w:t>
      </w:r>
    </w:p>
    <w:p w14:paraId="417A050D" w14:textId="77777777" w:rsidR="001C24B1" w:rsidRPr="001C24B1" w:rsidRDefault="001C24B1" w:rsidP="001C24B1">
      <w:pPr>
        <w:jc w:val="both"/>
        <w:rPr>
          <w:b/>
          <w:bCs/>
        </w:rPr>
      </w:pPr>
      <w:r w:rsidRPr="001C24B1">
        <w:rPr>
          <w:b/>
          <w:bCs/>
        </w:rPr>
        <w:t>Technical Debt: The Hidden Liability in Your Directory Infrastructure</w:t>
      </w:r>
    </w:p>
    <w:p w14:paraId="01209912" w14:textId="77777777" w:rsidR="001C24B1" w:rsidRPr="001C24B1" w:rsidRDefault="001C24B1" w:rsidP="001C24B1">
      <w:pPr>
        <w:jc w:val="both"/>
      </w:pPr>
      <w:r w:rsidRPr="001C24B1">
        <w:t xml:space="preserve">You must understand technical debt as the accumulated cost of decisions that </w:t>
      </w:r>
      <w:proofErr w:type="gramStart"/>
      <w:r w:rsidRPr="001C24B1">
        <w:t>prioritized</w:t>
      </w:r>
      <w:proofErr w:type="gramEnd"/>
      <w:r w:rsidRPr="001C24B1">
        <w:t xml:space="preserve"> short-term functionality over long-term maintainability, security, and scalability. Every time your organization implemented a workaround instead of addressing a root cause, deferred an upgrade to avoid disruption, or extended the lifespan of a deprecated component, you added to this debt. Technical debt compounds over time, and the interest you pay manifests as increased operational burden, elevated security risk, and reduced organizational agility.</w:t>
      </w:r>
    </w:p>
    <w:p w14:paraId="5A9CF6BE" w14:textId="77777777" w:rsidR="001C24B1" w:rsidRPr="001C24B1" w:rsidRDefault="001C24B1" w:rsidP="001C24B1">
      <w:pPr>
        <w:jc w:val="both"/>
      </w:pPr>
      <w:r w:rsidRPr="001C24B1">
        <w:lastRenderedPageBreak/>
        <w:t>Your Active Directory infrastructure carries specific forms of technical debt that directly impair your IAM modernization efforts. Schema extensions and custom attributes accumulate as applications integrate with your directory over years of operation. Vendors required custom attributes for single sign-on implementations, HR systems populated extended properties with organizational metadata, and legacy applications stored application-specific data in directory attributes never designed for that purpose. These schema extensions create synchronization conflicts when you attempt to integrate on-premises directories with Microsoft Entra ID. You discover that custom attributes do not map cleanly to cloud schemas, attribute precedence rules produce unexpected overwrites, and applications dependent on custom attributes break when you migrate authentication to cloud identity providers.</w:t>
      </w:r>
    </w:p>
    <w:p w14:paraId="52B2C17F" w14:textId="77777777" w:rsidR="001C24B1" w:rsidRPr="001C24B1" w:rsidRDefault="001C24B1" w:rsidP="001C24B1">
      <w:pPr>
        <w:jc w:val="both"/>
      </w:pPr>
      <w:r w:rsidRPr="001C24B1">
        <w:t xml:space="preserve">You must </w:t>
      </w:r>
      <w:proofErr w:type="gramStart"/>
      <w:r w:rsidRPr="001C24B1">
        <w:t>inventory</w:t>
      </w:r>
      <w:proofErr w:type="gramEnd"/>
      <w:r w:rsidRPr="001C24B1">
        <w:t xml:space="preserve"> all schema extensions currently deployed in your Active Directory forests. You document the business applications that depend on each custom attribute. You assess whether these applications support modern authentication protocols that eliminate the need for directory-stored metadata. You plan migration strategies that either refactor applications to use standard attributes or implement attribute mapping rules that preserve functionality during hybrid operations.</w:t>
      </w:r>
    </w:p>
    <w:p w14:paraId="2EB60EB6" w14:textId="77777777" w:rsidR="001C24B1" w:rsidRPr="001C24B1" w:rsidRDefault="001C24B1" w:rsidP="001C24B1">
      <w:pPr>
        <w:jc w:val="both"/>
      </w:pPr>
      <w:r w:rsidRPr="001C24B1">
        <w:t>Nested group memberships and circular dependencies represent another form of accumulated technical debt. Your access control model relies on Active Directory groups that contain other groups, which contain additional groups, creating multi-level nesting that obscures effective permissions. You grant access to file shares, applications, and administrative consoles based on group memberships that span this complex hierarchy. When you attempt to determine who has access to a sensitive resource, you discover that effective permissions require recursive group expansion across seven or more nesting levels. This complexity creates multiple failure modes including circular group references that break expansion algorithms, orphaned groups that grant unintended access after organizational restructuring, and group name collisions that produce authorization errors.</w:t>
      </w:r>
    </w:p>
    <w:p w14:paraId="195F3356" w14:textId="77777777" w:rsidR="001C24B1" w:rsidRPr="001C24B1" w:rsidRDefault="001C24B1" w:rsidP="001C24B1">
      <w:pPr>
        <w:jc w:val="both"/>
      </w:pPr>
      <w:r w:rsidRPr="001C24B1">
        <w:t>You must flatten group hierarchies before you migrate authentication to cloud-based identity providers. You identify groups used for access control decisions and document their membership sources. You replace deeply nested structures with direct role assignments or implement dynamic groups that calculate membership based on user attributes rather than maintaining static lists. You validate that access remains consistent after restructuring by comparing effective permissions before and after group simplification.</w:t>
      </w:r>
    </w:p>
    <w:p w14:paraId="74412E33" w14:textId="77777777" w:rsidR="001C24B1" w:rsidRPr="001C24B1" w:rsidRDefault="001C24B1" w:rsidP="001C24B1">
      <w:pPr>
        <w:jc w:val="both"/>
      </w:pPr>
      <w:r w:rsidRPr="001C24B1">
        <w:t xml:space="preserve">Unsupported domain and forest functional levels lock your directories at outdated capabilities because raising functional levels requires retiring all domain controllers running earlier operating system versions. You deferred these upgrades to avoid the operational risk </w:t>
      </w:r>
      <w:r w:rsidRPr="001C24B1">
        <w:lastRenderedPageBreak/>
        <w:t>of touching authentication infrastructure. This decision locked your domains at functional levels that lack security features introduced in more recent releases, including Protected Users security group enforcement, authentication policy silos, Kerberos armoring, and administrative tier model support. These missing capabilities create security gaps that you attempt to address through compensating controls and procedural workarounds.</w:t>
      </w:r>
    </w:p>
    <w:p w14:paraId="03965111" w14:textId="77777777" w:rsidR="001C24B1" w:rsidRPr="001C24B1" w:rsidRDefault="001C24B1" w:rsidP="001C24B1">
      <w:pPr>
        <w:jc w:val="both"/>
      </w:pPr>
      <w:r w:rsidRPr="001C24B1">
        <w:t xml:space="preserve">You must raise domain and forest functional levels to the highest supported version before you implement hybrid identity synchronization. You </w:t>
      </w:r>
      <w:proofErr w:type="gramStart"/>
      <w:r w:rsidRPr="001C24B1">
        <w:t>inventory</w:t>
      </w:r>
      <w:proofErr w:type="gramEnd"/>
      <w:r w:rsidRPr="001C24B1">
        <w:t xml:space="preserve"> all domain controllers and validate their operating system versions. You plan retirement of legacy domain controllers and deployment of replacement infrastructure running current releases. You test the functional level raise procedure in non-production environments and document rollback procedures in case validation testing reveals application compatibility issues.</w:t>
      </w:r>
    </w:p>
    <w:p w14:paraId="38B0BA70" w14:textId="77777777" w:rsidR="001C24B1" w:rsidRPr="001C24B1" w:rsidRDefault="001C24B1" w:rsidP="001C24B1">
      <w:pPr>
        <w:jc w:val="both"/>
      </w:pPr>
      <w:r w:rsidRPr="001C24B1">
        <w:t>Stale and orphaned objects accumulate because your organization lacks enforced lifecycle management processes. Your directories contain thousands of disabled user accounts, computer objects for decommissioned systems, security groups created for long-completed projects, and service accounts with unknown purposes. These objects persist because no systematic procedures enforce their removal. When employees separate, their user accounts are disabled but never deleted. When systems are decommissioned, their computer objects remain in the directory. When projects complete, the security groups created for project access remain indefinitely with their membership intact.</w:t>
      </w:r>
    </w:p>
    <w:p w14:paraId="6EED3C8B" w14:textId="77777777" w:rsidR="001C24B1" w:rsidRPr="001C24B1" w:rsidRDefault="001C24B1" w:rsidP="001C24B1">
      <w:pPr>
        <w:jc w:val="both"/>
      </w:pPr>
      <w:r w:rsidRPr="001C24B1">
        <w:t>You must implement directory hygiene procedures that identify and remove stale objects before you synchronize directories to Microsoft Entra ID. You query for disabled user accounts older than ninety days and validate that these accounts should be permanently deleted rather than potentially reactivated. You identify computer objects with last logon timestamps older than ninety days and confirm these systems no longer exist in production environments. You analyze security group membership and last-used timestamps to identify groups that serve no current business purpose. You establish automated processes that prevent stale object accumulation by enforcing mandatory account deletion after defined inactive periods.</w:t>
      </w:r>
    </w:p>
    <w:p w14:paraId="1E3882E1" w14:textId="77777777" w:rsidR="001C24B1" w:rsidRPr="001C24B1" w:rsidRDefault="001C24B1" w:rsidP="001C24B1">
      <w:pPr>
        <w:jc w:val="both"/>
        <w:rPr>
          <w:b/>
          <w:bCs/>
        </w:rPr>
      </w:pPr>
      <w:r w:rsidRPr="001C24B1">
        <w:rPr>
          <w:b/>
          <w:bCs/>
        </w:rPr>
        <w:t>The False Economy of Deferred Modernization</w:t>
      </w:r>
    </w:p>
    <w:p w14:paraId="7901B83E" w14:textId="77777777" w:rsidR="001C24B1" w:rsidRPr="001C24B1" w:rsidRDefault="001C24B1" w:rsidP="001C24B1">
      <w:pPr>
        <w:jc w:val="both"/>
      </w:pPr>
      <w:r w:rsidRPr="001C24B1">
        <w:t>You preserve legacy identity infrastructure based on a cost-avoidance calculation that appears rational at surface level. Modernization requires capital investment, project execution risk, and temporary productivity disruption, while maintaining existing systems requires only operational expense. This calculation fails to account for the true total cost of ownership associated with legacy IAM platforms and the opportunity costs of capabilities you cannot adopt.</w:t>
      </w:r>
    </w:p>
    <w:p w14:paraId="52061FCE" w14:textId="77777777" w:rsidR="001C24B1" w:rsidRPr="001C24B1" w:rsidRDefault="001C24B1" w:rsidP="001C24B1">
      <w:pPr>
        <w:jc w:val="both"/>
      </w:pPr>
      <w:r w:rsidRPr="001C24B1">
        <w:rPr>
          <w:b/>
          <w:bCs/>
        </w:rPr>
        <w:lastRenderedPageBreak/>
        <w:t>IMPORTANT DISCLAIMER: The following cost figures are hypothetical estimates constructed for planning methodology demonstration and do not represent actual CalOES budget data. These illustrative numbers are based on industry benchmarks for state government agencies of similar size and complexity. Organizations should develop their own cost models using actual financial data from their specific operational context.</w:t>
      </w:r>
    </w:p>
    <w:p w14:paraId="4FFEF049" w14:textId="77777777" w:rsidR="001C24B1" w:rsidRPr="001C24B1" w:rsidRDefault="001C24B1" w:rsidP="001C24B1">
      <w:pPr>
        <w:jc w:val="both"/>
      </w:pPr>
      <w:r w:rsidRPr="001C24B1">
        <w:t xml:space="preserve">You must </w:t>
      </w:r>
      <w:proofErr w:type="gramStart"/>
      <w:r w:rsidRPr="001C24B1">
        <w:t>perform</w:t>
      </w:r>
      <w:proofErr w:type="gramEnd"/>
      <w:r w:rsidRPr="001C24B1">
        <w:t xml:space="preserve"> accurate cost comparison that includes all direct and indirect expenses associated with legacy system operations. Vendor support costs escalate annually as products move beyond mainstream support lifecycle. Extended Security Updates for Windows Server versions past their end-of-support dates carry premium pricing that doubles in year two and triples in year three. An organization might hypothetically pay one hundred fifty thousand dollars annually for ESU coverage in year one, three hundred thousand dollars in year two, and four hundred fifty thousand dollars in year three for the same protection level.</w:t>
      </w:r>
    </w:p>
    <w:p w14:paraId="0255012E" w14:textId="77777777" w:rsidR="001C24B1" w:rsidRPr="001C24B1" w:rsidRDefault="001C24B1" w:rsidP="001C24B1">
      <w:pPr>
        <w:jc w:val="both"/>
      </w:pPr>
      <w:r w:rsidRPr="001C24B1">
        <w:t>Specialized staffing requirements create additional cost burden. You employ system administrators with expertise in legacy platforms that younger IT professionals never learned. As these experienced staff retire or transition to other opportunities, you face recruitment challenges. Candidates with Active Directory expertise in older Windows Server administration become increasingly scarce, and those who possess these skills command premium salaries. Organizations in competitive labor markets might see salary premiums of twenty to thirty percent for legacy expertise compared to equivalent positions focused on modern cloud identity platforms.</w:t>
      </w:r>
    </w:p>
    <w:p w14:paraId="121B0154" w14:textId="77777777" w:rsidR="001C24B1" w:rsidRPr="001C24B1" w:rsidRDefault="001C24B1" w:rsidP="001C24B1">
      <w:pPr>
        <w:jc w:val="both"/>
      </w:pPr>
      <w:r w:rsidRPr="001C24B1">
        <w:t xml:space="preserve">Integration limitations prevent adoption of modern cloud services because they require authentication capabilities that your legacy identity infrastructure cannot deliver. Software-as-a-Service applications require SAML federation, OAuth token flows, and conditional access policies that older implementations cannot provide consistently. You decline opportunities to migrate workloads to cloud platforms because you lack the identity foundation required for secure cloud access. These foregone opportunities represent opportunity cost—the business value you sacrifice by maintaining legacy systems. An emergency management organization might identify forty applications suitable for cloud migration that would reduce datacenter costs by over one million dollars </w:t>
      </w:r>
      <w:proofErr w:type="gramStart"/>
      <w:r w:rsidRPr="001C24B1">
        <w:t>annually, but</w:t>
      </w:r>
      <w:proofErr w:type="gramEnd"/>
      <w:r w:rsidRPr="001C24B1">
        <w:t xml:space="preserve"> cannot proceed due to identity architecture limitations.</w:t>
      </w:r>
    </w:p>
    <w:p w14:paraId="310EAF2A" w14:textId="77777777" w:rsidR="001C24B1" w:rsidRPr="001C24B1" w:rsidRDefault="001C24B1" w:rsidP="001C24B1">
      <w:pPr>
        <w:jc w:val="both"/>
      </w:pPr>
      <w:r w:rsidRPr="001C24B1">
        <w:t xml:space="preserve">Compliance gap remediation creates ongoing operational burden. You receive audit findings from federal oversight agencies, state governance bodies, and internal security reviews identifying gaps between your current identity controls and required baselines. You implement compensating controls—additional logging, manual review processes, and </w:t>
      </w:r>
      <w:r w:rsidRPr="001C24B1">
        <w:lastRenderedPageBreak/>
        <w:t>procedural workarounds—to satisfy auditors while deferring the architectural changes that would eliminate gaps permanently. These compensating controls create operational overhead, slow incident response, and introduce human error risk that automated controls would prevent.</w:t>
      </w:r>
    </w:p>
    <w:p w14:paraId="1B6298DB" w14:textId="77777777" w:rsidR="001C24B1" w:rsidRPr="001C24B1" w:rsidRDefault="001C24B1" w:rsidP="001C24B1">
      <w:pPr>
        <w:jc w:val="both"/>
        <w:rPr>
          <w:b/>
          <w:bCs/>
        </w:rPr>
      </w:pPr>
      <w:r w:rsidRPr="001C24B1">
        <w:rPr>
          <w:b/>
          <w:bCs/>
        </w:rPr>
        <w:t>Recognizing Fragility: Warning Signs Your Identity Foundation Is Failing</w:t>
      </w:r>
    </w:p>
    <w:p w14:paraId="308EBEAF" w14:textId="77777777" w:rsidR="001C24B1" w:rsidRPr="001C24B1" w:rsidRDefault="001C24B1" w:rsidP="001C24B1">
      <w:pPr>
        <w:jc w:val="both"/>
      </w:pPr>
      <w:r w:rsidRPr="001C24B1">
        <w:t>You must develop the situational awareness required to detect when legacy systems transition from stable operations to fragile states that precede catastrophic failure. The warning signs are measurable, observable, and predictable patterns that manifest consistently before major incidents.</w:t>
      </w:r>
    </w:p>
    <w:p w14:paraId="6F361118" w14:textId="77777777" w:rsidR="001C24B1" w:rsidRPr="001C24B1" w:rsidRDefault="001C24B1" w:rsidP="001C24B1">
      <w:pPr>
        <w:jc w:val="both"/>
      </w:pPr>
      <w:r w:rsidRPr="001C24B1">
        <w:t xml:space="preserve">Increasing Mean Time to Recover represents the first warning sign. You track how long it takes to resolve identity-related incidents such as authentication failures, account lockouts, and password reset failures. You notice that resolution times increase over successive months as your support staff </w:t>
      </w:r>
      <w:proofErr w:type="gramStart"/>
      <w:r w:rsidRPr="001C24B1">
        <w:t>spends</w:t>
      </w:r>
      <w:proofErr w:type="gramEnd"/>
      <w:r w:rsidRPr="001C24B1">
        <w:t xml:space="preserve"> longer troubleshooting issues, escalating to senior engineers more frequently, and discovering that documented procedures no longer match actual system configurations. This trend indicates that system complexity has exceeded your team's cognitive capacity to understand and manage the environment effectively.</w:t>
      </w:r>
    </w:p>
    <w:p w14:paraId="083AB78A" w14:textId="77777777" w:rsidR="001C24B1" w:rsidRPr="001C24B1" w:rsidRDefault="001C24B1" w:rsidP="001C24B1">
      <w:pPr>
        <w:jc w:val="both"/>
      </w:pPr>
      <w:r w:rsidRPr="001C24B1">
        <w:t xml:space="preserve">Escalating change failure rates provide the second indicator. You attempt routine maintenance activities—applying security patches, updating Group Policy objects, modifying directory attributes—and </w:t>
      </w:r>
      <w:proofErr w:type="gramStart"/>
      <w:r w:rsidRPr="001C24B1">
        <w:t>discover</w:t>
      </w:r>
      <w:proofErr w:type="gramEnd"/>
      <w:r w:rsidRPr="001C24B1">
        <w:t xml:space="preserve"> that changes produce unexpected side effects. A security patch breaks application authentication patterns. A Group Policy update causes system boot failures. An attribute modification triggers directory replication conflicts. You roll back changes and defer maintenance to avoid additional disruptions. This pattern indicates that your environment contains undocumented dependencies and configuration drift that conventional change management processes cannot predict or prevent.</w:t>
      </w:r>
    </w:p>
    <w:p w14:paraId="4F9FD950" w14:textId="77777777" w:rsidR="001C24B1" w:rsidRPr="001C24B1" w:rsidRDefault="001C24B1" w:rsidP="001C24B1">
      <w:pPr>
        <w:jc w:val="both"/>
      </w:pPr>
      <w:r w:rsidRPr="001C24B1">
        <w:t>Audit finding recurrence demonstrates persistent architectural inadequacy. You receive the same audit findings in consecutive assessment cycles despite implementing corrective action plans. Auditors identify excessive privileged access, inadequate password policies, missing multi-factor authentication, and insufficient access certification processes. You document remediation plans that describe compensating controls and procedural improvements. The same findings reappear in the next audit cycle because procedural controls fail to address architectural deficiencies that legacy identity infrastructure fundamentally cannot satisfy. This pattern indicates that your systems lack the capabilities required to meet modern security requirements regardless of how many operational improvements you implement.</w:t>
      </w:r>
    </w:p>
    <w:p w14:paraId="4260A409" w14:textId="77777777" w:rsidR="001C24B1" w:rsidRPr="001C24B1" w:rsidRDefault="001C24B1" w:rsidP="001C24B1">
      <w:pPr>
        <w:jc w:val="both"/>
      </w:pPr>
      <w:r w:rsidRPr="001C24B1">
        <w:lastRenderedPageBreak/>
        <w:t>Talent retention challenges signal technology obsolescence recognized by technical staff before organizational leadership acknowledges the problem. Your experienced identity management personnel express frustration about maintaining legacy systems, request training in modern IAM platforms, and eventually depart for opportunities at organizations implementing cloud-native identity solutions. You struggle to backfill these positions because candidates prefer roles that offer experience with current technologies rather than legacy platforms approaching end-of-life. This talent drain accelerates as remaining staff recognize the pattern and begin seeking alternative employment preemptively.</w:t>
      </w:r>
    </w:p>
    <w:p w14:paraId="1081BC2C" w14:textId="77777777" w:rsidR="001C24B1" w:rsidRPr="001C24B1" w:rsidRDefault="001C24B1" w:rsidP="001C24B1">
      <w:pPr>
        <w:jc w:val="both"/>
        <w:rPr>
          <w:b/>
          <w:bCs/>
        </w:rPr>
      </w:pPr>
      <w:r w:rsidRPr="001C24B1">
        <w:rPr>
          <w:b/>
          <w:bCs/>
        </w:rPr>
        <w:t>Hypothetical Scenario: Understanding Legacy System Fragility</w:t>
      </w:r>
    </w:p>
    <w:p w14:paraId="5C1CA1B9" w14:textId="77777777" w:rsidR="001C24B1" w:rsidRPr="001C24B1" w:rsidRDefault="001C24B1" w:rsidP="001C24B1">
      <w:pPr>
        <w:jc w:val="both"/>
      </w:pPr>
      <w:r w:rsidRPr="001C24B1">
        <w:rPr>
          <w:b/>
          <w:bCs/>
        </w:rPr>
        <w:t>IMPORTANT DISCLAIMER: The following scenario is entirely hypothetical and constructed solely for instructional purposes to demonstrate how technical debt accumulates and manifests as operational risk. This scenario does not describe actual events at CalOES, does not represent real CalOES systems or personnel, and does not reflect any incidents that occurred at the California Office of Emergency Services. This teaching example exists only to illustrate patterns commonly observed across various organizations in different sectors when legacy identity infrastructure is maintained beyond its effective operational lifespan.</w:t>
      </w:r>
    </w:p>
    <w:p w14:paraId="517529D2" w14:textId="77777777" w:rsidR="001C24B1" w:rsidRPr="001C24B1" w:rsidRDefault="001C24B1" w:rsidP="001C24B1">
      <w:pPr>
        <w:jc w:val="both"/>
      </w:pPr>
      <w:r w:rsidRPr="001C24B1">
        <w:t>Consider a hypothetical state-level public safety agency—we will call this fictional organization the Regional Emergency Coordination Authority. This teaching example agency operates Active Directory infrastructure originally deployed in the early 2000s that expanded organically as the organization grew and integrated with partner agencies. Marcus Chen serves as the infrastructure lead for this hypothetical organization and has maintained the directory services for fifteen years.</w:t>
      </w:r>
    </w:p>
    <w:p w14:paraId="16D2418C" w14:textId="77777777" w:rsidR="001C24B1" w:rsidRPr="001C24B1" w:rsidRDefault="001C24B1" w:rsidP="001C24B1">
      <w:pPr>
        <w:jc w:val="both"/>
      </w:pPr>
      <w:r w:rsidRPr="001C24B1">
        <w:t>In this constructed scenario, the agency decided to adopt Microsoft 365 for productivity applications to reduce datacenter footprint and improve remote access capabilities. The technical team deployed Microsoft Entra Connect to synchronize user accounts from on-premises Active Directory to the new cloud tenant. Initial synchronization completed successfully—ten thousand user objects replicated to the cloud within the expected timeframe. The project team validated that users could authenticate to Microsoft 365 using their existing Active Directory credentials.</w:t>
      </w:r>
    </w:p>
    <w:p w14:paraId="1B294CB0" w14:textId="77777777" w:rsidR="001C24B1" w:rsidRPr="001C24B1" w:rsidRDefault="001C24B1" w:rsidP="001C24B1">
      <w:pPr>
        <w:jc w:val="both"/>
      </w:pPr>
      <w:r w:rsidRPr="001C24B1">
        <w:t xml:space="preserve">However, in this teaching scenario, several issues emerged during subsequent weeks. First, users reported that profile information appeared inconsistent between on-premises applications and cloud applications. The employee directory in Microsoft 365 displayed incorrect manager relationships, missing department assignments, and outdated office locations. Investigation revealed that custom Active Directory attributes used by the </w:t>
      </w:r>
      <w:r w:rsidRPr="001C24B1">
        <w:lastRenderedPageBreak/>
        <w:t>organization for HR data integration did not map to standard Entra ID attributes. The synchronization engine replicated only standard attributes, leaving custom attributes unpopulated in the cloud.</w:t>
      </w:r>
    </w:p>
    <w:p w14:paraId="1A6FB197" w14:textId="77777777" w:rsidR="001C24B1" w:rsidRPr="001C24B1" w:rsidRDefault="001C24B1" w:rsidP="001C24B1">
      <w:pPr>
        <w:jc w:val="both"/>
      </w:pPr>
      <w:r w:rsidRPr="001C24B1">
        <w:t>Second, several business applications that relied on nested group memberships for access control began generating authorization errors. These applications, running on-premises, queried Active Directory group membership recursively to determine user permissions. When the organization configured these same applications to authenticate against Entra ID for cloud-hosted instances, the applications evaluated only direct group membership without recursive expansion. Users who held permissions through three-level nested groups lost access to cloud-deployed application instances while retaining access to on-premises instances.</w:t>
      </w:r>
    </w:p>
    <w:p w14:paraId="49FCA36E" w14:textId="77777777" w:rsidR="001C24B1" w:rsidRPr="001C24B1" w:rsidRDefault="001C24B1" w:rsidP="001C24B1">
      <w:pPr>
        <w:jc w:val="both"/>
      </w:pPr>
      <w:r w:rsidRPr="001C24B1">
        <w:t xml:space="preserve">Third, service accounts that applications used for authentication could not synchronize to the cloud because they used non-standard naming conventions and lacked required attributes such as User Principal Name suffixes matching the organization's verified domain. The synchronization engine flagged these accounts as errors during every sync cycle. Application teams discovered that cloud-hosted applications could not use synchronized service accounts and had to create separate cloud-native service </w:t>
      </w:r>
      <w:proofErr w:type="gramStart"/>
      <w:r w:rsidRPr="001C24B1">
        <w:t>principals</w:t>
      </w:r>
      <w:proofErr w:type="gramEnd"/>
      <w:r w:rsidRPr="001C24B1">
        <w:t>, creating duplicate identity management burden.</w:t>
      </w:r>
    </w:p>
    <w:p w14:paraId="7C1687ED" w14:textId="77777777" w:rsidR="001C24B1" w:rsidRPr="001C24B1" w:rsidRDefault="001C24B1" w:rsidP="001C24B1">
      <w:pPr>
        <w:jc w:val="both"/>
      </w:pPr>
      <w:r w:rsidRPr="001C24B1">
        <w:t xml:space="preserve">Fourth, the synchronization server itself became a single point of failure. The organization deployed Entra Connect on a single virtual machine without high availability configuration. When this server experienced hardware failure during </w:t>
      </w:r>
      <w:proofErr w:type="gramStart"/>
      <w:r w:rsidRPr="001C24B1">
        <w:t>a weekend</w:t>
      </w:r>
      <w:proofErr w:type="gramEnd"/>
      <w:r w:rsidRPr="001C24B1">
        <w:t>, synchronization stopped. Users who changed passwords on-premises could not authenticate to cloud applications with their new passwords until Monday when staff restored the synchronization server. This outage affected remote workers who depended on cloud applications for weekend emergency response support.</w:t>
      </w:r>
    </w:p>
    <w:p w14:paraId="07698E8E" w14:textId="77777777" w:rsidR="001C24B1" w:rsidRPr="001C24B1" w:rsidRDefault="001C24B1" w:rsidP="001C24B1">
      <w:pPr>
        <w:jc w:val="both"/>
      </w:pPr>
      <w:r w:rsidRPr="001C24B1">
        <w:t>In this hypothetical scenario, the cumulative impact of these issues created several operational consequences. IT support staff fielded increased help desk tickets related to authentication problems, profile inconsistencies, and access control errors. Application teams spent substantial time troubleshooting authorization failures and creating workarounds for synchronization limitations. The project timeline extended by four months while teams addressed issues that proper advance planning would have identified. Total unplanned costs reached approximately two hundred thousand dollars in consulting fees, overtime labor, and deferred business value.</w:t>
      </w:r>
    </w:p>
    <w:p w14:paraId="778E9002" w14:textId="77777777" w:rsidR="001C24B1" w:rsidRPr="001C24B1" w:rsidRDefault="001C24B1" w:rsidP="001C24B1">
      <w:pPr>
        <w:jc w:val="both"/>
      </w:pPr>
      <w:r w:rsidRPr="001C24B1">
        <w:t xml:space="preserve">The root cause in this teaching scenario was not technical incompetence but rather the accumulated technical debt in the existing Active Directory environment. The custom </w:t>
      </w:r>
      <w:r w:rsidRPr="001C24B1">
        <w:lastRenderedPageBreak/>
        <w:t>schema extensions, nested group hierarchies, non-standard naming conventions, and lack of redundancy represented reasonable decisions made over fifteen years of operation. Each individual decision made sense in its original context. However, the cumulative effect of these decisions created technical debt that manifested as operational friction during modernization.</w:t>
      </w:r>
    </w:p>
    <w:p w14:paraId="3337A64C" w14:textId="77777777" w:rsidR="001C24B1" w:rsidRPr="001C24B1" w:rsidRDefault="001C24B1" w:rsidP="001C24B1">
      <w:pPr>
        <w:jc w:val="both"/>
        <w:rPr>
          <w:b/>
          <w:bCs/>
        </w:rPr>
      </w:pPr>
      <w:r w:rsidRPr="001C24B1">
        <w:rPr>
          <w:b/>
          <w:bCs/>
        </w:rPr>
        <w:t>Lessons from Hypothetical Scenario Analysis</w:t>
      </w:r>
    </w:p>
    <w:p w14:paraId="78F377F7" w14:textId="77777777" w:rsidR="001C24B1" w:rsidRPr="001C24B1" w:rsidRDefault="001C24B1" w:rsidP="001C24B1">
      <w:pPr>
        <w:jc w:val="both"/>
      </w:pPr>
      <w:r w:rsidRPr="001C24B1">
        <w:t>You must extract specific lessons from scenarios like the teaching example above that inform your own modernization planning. The first lesson is that synchronization success does not equal integration success. You can successfully replicate user objects from Active Directory to Entra ID without successfully enabling all required business functionality. You must validate that synchronized data includes all attributes required by cloud applications, that group memberships translate correctly accounting for cloud platform limitations, and that service accounts can authenticate in both environments.</w:t>
      </w:r>
    </w:p>
    <w:p w14:paraId="2F4E2E13" w14:textId="77777777" w:rsidR="001C24B1" w:rsidRPr="001C24B1" w:rsidRDefault="001C24B1" w:rsidP="001C24B1">
      <w:pPr>
        <w:jc w:val="both"/>
      </w:pPr>
      <w:r w:rsidRPr="001C24B1">
        <w:t>The second lesson is that technical debt discovery happens during migration rather than during planning unless you conduct thorough pre-migration assessment. The hypothetical Regional Emergency Coordination Authority discovered custom attribute dependencies, nested group issues, and service account limitations only after synchronization was operational. You must conduct comprehensive discovery before initiating synchronization including schema analysis, group membership auditing, and service account inventory.</w:t>
      </w:r>
    </w:p>
    <w:p w14:paraId="654A65BE" w14:textId="77777777" w:rsidR="001C24B1" w:rsidRPr="001C24B1" w:rsidRDefault="001C24B1" w:rsidP="001C24B1">
      <w:pPr>
        <w:jc w:val="both"/>
      </w:pPr>
      <w:r w:rsidRPr="001C24B1">
        <w:t>The third lesson is that single points of failure in hybrid infrastructure create availability risk that affects mission-critical operations. The synchronization server failure in the teaching scenario prevented password synchronization during emergency operations. You must implement high availability for all hybrid infrastructure components including redundant synchronization servers, automated failover procedures, and documented recovery processes.</w:t>
      </w:r>
    </w:p>
    <w:p w14:paraId="6D56846D" w14:textId="11DFB5D4" w:rsidR="001C24B1" w:rsidRPr="001C24B1" w:rsidRDefault="001C24B1" w:rsidP="001C24B1">
      <w:pPr>
        <w:jc w:val="both"/>
      </w:pPr>
      <w:r w:rsidRPr="001C24B1">
        <w:t>The fourth lesson is that modernization complexity correlates directly with accumulated technical debt. Organizations with clean directory structures, standard schemas, and documented architectures experience smoother migrations than organizations with organic growth, undocumented customizations, and procedural workarounds. You can reduce migration complexity by remediating technical debt before initiating modernization rather than discovering and addressing debt during migration execution.</w:t>
      </w:r>
    </w:p>
    <w:p w14:paraId="2B232F47" w14:textId="508DB395" w:rsidR="001C24B1" w:rsidRPr="001C24B1" w:rsidRDefault="001C24B1" w:rsidP="00212565">
      <w:pPr>
        <w:pStyle w:val="Heading2"/>
      </w:pPr>
      <w:bookmarkStart w:id="5" w:name="_Toc216319192"/>
      <w:r w:rsidRPr="001C24B1">
        <w:t>Operational and Financial Burdens</w:t>
      </w:r>
      <w:bookmarkEnd w:id="5"/>
    </w:p>
    <w:p w14:paraId="7FD97CFF" w14:textId="77777777" w:rsidR="001C24B1" w:rsidRPr="001C24B1" w:rsidRDefault="001C24B1" w:rsidP="001C24B1">
      <w:pPr>
        <w:jc w:val="both"/>
        <w:rPr>
          <w:b/>
          <w:bCs/>
        </w:rPr>
      </w:pPr>
      <w:r w:rsidRPr="001C24B1">
        <w:rPr>
          <w:b/>
          <w:bCs/>
        </w:rPr>
        <w:t>Quantifying the True Cost of Legacy IAM Operations</w:t>
      </w:r>
    </w:p>
    <w:p w14:paraId="559D4A68" w14:textId="77777777" w:rsidR="001C24B1" w:rsidRPr="001C24B1" w:rsidRDefault="001C24B1" w:rsidP="001C24B1">
      <w:pPr>
        <w:jc w:val="both"/>
      </w:pPr>
      <w:r w:rsidRPr="001C24B1">
        <w:lastRenderedPageBreak/>
        <w:t>You must move beyond superficial cost accounting that captures only direct vendor licensing fees and basic support staff salaries. The true operational and financial burden of legacy identity infrastructure encompasses direct costs, indirect costs, opportunity costs, and risk-adjusted costs that together often exceed the investment required for modernization by substantial margins.</w:t>
      </w:r>
    </w:p>
    <w:p w14:paraId="0E3C56B8" w14:textId="77777777" w:rsidR="001C24B1" w:rsidRPr="001C24B1" w:rsidRDefault="001C24B1" w:rsidP="001C24B1">
      <w:pPr>
        <w:jc w:val="both"/>
      </w:pPr>
      <w:r w:rsidRPr="001C24B1">
        <w:rPr>
          <w:b/>
          <w:bCs/>
        </w:rPr>
        <w:t xml:space="preserve">IMPORTANT DISCLAIMER: The following cost analysis presents hypothetical figures based on industry benchmarks and published research on state government IT operations. These numbers do not represent actual CalOES budget data, expenditures, or financial commitments. Organizations must develop their own total cost of ownership models using accurate financial data from their specific operational environment, vendor contracts, and staffing arrangements. The methodology demonstrated here provides a framework that you can adapt to your </w:t>
      </w:r>
      <w:proofErr w:type="gramStart"/>
      <w:r w:rsidRPr="001C24B1">
        <w:rPr>
          <w:b/>
          <w:bCs/>
        </w:rPr>
        <w:t>particular circumstances</w:t>
      </w:r>
      <w:proofErr w:type="gramEnd"/>
      <w:r w:rsidRPr="001C24B1">
        <w:rPr>
          <w:b/>
          <w:bCs/>
        </w:rPr>
        <w:t>.</w:t>
      </w:r>
    </w:p>
    <w:p w14:paraId="3BD789A4" w14:textId="77777777" w:rsidR="001C24B1" w:rsidRPr="001C24B1" w:rsidRDefault="001C24B1" w:rsidP="001C24B1">
      <w:pPr>
        <w:jc w:val="both"/>
      </w:pPr>
      <w:r w:rsidRPr="001C24B1">
        <w:t>Direct operating costs include annual fees for Active Directory-based infrastructure. Windows Server licensing follows per-core pricing models that can reach several thousand dollars per physical server depending on edition and core count. Extended Security Updates for operating systems beyond their support lifecycle impose premium fees that escalate annually. Hardware maintenance contracts for physical domain controllers, backup storage for directory services data, and disaster recovery capacity for identity services all contribute to direct infrastructure costs. A state government agency of moderate size might hypothetically incur annual direct costs approaching two to three million dollars across distributed directory infrastructure.</w:t>
      </w:r>
    </w:p>
    <w:p w14:paraId="56C82647" w14:textId="77777777" w:rsidR="001C24B1" w:rsidRPr="001C24B1" w:rsidRDefault="001C24B1" w:rsidP="001C24B1">
      <w:pPr>
        <w:jc w:val="both"/>
      </w:pPr>
      <w:r w:rsidRPr="001C24B1">
        <w:t xml:space="preserve">You must document every cost element to build accurate total cost of ownership models. Windows Server Datacenter </w:t>
      </w:r>
      <w:proofErr w:type="gramStart"/>
      <w:r w:rsidRPr="001C24B1">
        <w:t>Edition licensing</w:t>
      </w:r>
      <w:proofErr w:type="gramEnd"/>
      <w:r w:rsidRPr="001C24B1">
        <w:t xml:space="preserve"> currently costs over six thousand dollars per sixteen-core license. Extended Security Updates pricing begins at baseline cost in year one, doubles in year two, and triples in year three. Domain controller hardware refresh cycles typically occur every four to five years at costs that can reach forty to fifty thousand dollars per physical server for enterprise-grade equipment. Backup infrastructure dedicated to directory services might require one hundred fifty to two hundred thousand dollars annually for storage systems and associated licensing. Disaster recovery site domain controller infrastructure could add three hundred thousand dollars or more annually when factoring in facility costs, redundant hardware, and network connectivity.</w:t>
      </w:r>
    </w:p>
    <w:p w14:paraId="5771597E" w14:textId="77777777" w:rsidR="001C24B1" w:rsidRPr="001C24B1" w:rsidRDefault="001C24B1" w:rsidP="001C24B1">
      <w:pPr>
        <w:jc w:val="both"/>
      </w:pPr>
      <w:r w:rsidRPr="001C24B1">
        <w:t>These direct costs represent only baseline operational expenses required to keep systems functioning at current service levels. They do not capture the full economic burden of maintaining legacy identity infrastructure through its declining years.</w:t>
      </w:r>
    </w:p>
    <w:p w14:paraId="32831F99" w14:textId="77777777" w:rsidR="001C24B1" w:rsidRPr="001C24B1" w:rsidRDefault="001C24B1" w:rsidP="001C24B1">
      <w:pPr>
        <w:jc w:val="both"/>
      </w:pPr>
      <w:r w:rsidRPr="001C24B1">
        <w:lastRenderedPageBreak/>
        <w:t xml:space="preserve">Indirect operating costs stem from human capital requirements that legacy systems impose. You employ identity management staff whose time is consumed by reactive troubleshooting, manual provisioning processes, and compensating control implementation rather than strategic initiatives that advance organizational capabilities. You operate help desk functions that handle hundreds or thousands of </w:t>
      </w:r>
      <w:proofErr w:type="gramStart"/>
      <w:r w:rsidRPr="001C24B1">
        <w:t>password</w:t>
      </w:r>
      <w:proofErr w:type="gramEnd"/>
      <w:r w:rsidRPr="001C24B1">
        <w:t xml:space="preserve"> reset requests monthly, multiple account unlock requests daily, and numerous access request tickets requiring manual processing. Each incident requires staff time, generates documentation overhead, and introduces delays that impact end-user productivity and organizational efficiency.</w:t>
      </w:r>
    </w:p>
    <w:p w14:paraId="6B600ED7" w14:textId="77777777" w:rsidR="001C24B1" w:rsidRPr="001C24B1" w:rsidRDefault="001C24B1" w:rsidP="001C24B1">
      <w:pPr>
        <w:jc w:val="both"/>
      </w:pPr>
      <w:r w:rsidRPr="001C24B1">
        <w:t xml:space="preserve">You must calculate the fully loaded cost of identity operations including staff salaries, benefits, tools, training, and administrative overhead. An identity management team of four full-time equivalents at an average fully loaded cost of one hundred thirty to one hundred fifty thousand dollars annually represents five hundred thousand to six hundred thousand dollars in labor expense. Help desk identity support allocation might represent two to three additional full-time equivalents at average fully loaded cost of ninety to one hundred ten thousand dollars annually, adding another two hundred twenty to three hundred thirty thousand dollars. Directory </w:t>
      </w:r>
      <w:proofErr w:type="gramStart"/>
      <w:r w:rsidRPr="001C24B1">
        <w:t>services tooling</w:t>
      </w:r>
      <w:proofErr w:type="gramEnd"/>
      <w:r w:rsidRPr="001C24B1">
        <w:t xml:space="preserve"> for monitoring, reporting, and automation could require eighty to one hundred thousand dollars annually. Training and certification maintenance for staff to remain current with evolving technology adds thirty to forty thousand dollars annually.</w:t>
      </w:r>
    </w:p>
    <w:p w14:paraId="5F263B46" w14:textId="77777777" w:rsidR="001C24B1" w:rsidRPr="001C24B1" w:rsidRDefault="001C24B1" w:rsidP="001C24B1">
      <w:pPr>
        <w:jc w:val="both"/>
      </w:pPr>
      <w:r w:rsidRPr="001C24B1">
        <w:t>Your total indirect operating costs for identity management functions might approach eight hundred thousand to one million dollars annually when fully accounting for human capital investment required to maintain legacy infrastructure.</w:t>
      </w:r>
    </w:p>
    <w:p w14:paraId="58BCDF4B" w14:textId="77777777" w:rsidR="001C24B1" w:rsidRPr="001C24B1" w:rsidRDefault="001C24B1" w:rsidP="001C24B1">
      <w:pPr>
        <w:jc w:val="both"/>
      </w:pPr>
      <w:r w:rsidRPr="001C24B1">
        <w:t xml:space="preserve">Integration and customization costs arise from the need to bridge gaps between legacy Active Directory capabilities and modern application requirements. You maintain custom scripts, PowerShell automation, and third-party middleware tools that enable applications to authenticate against directory services, retrieve user attributes, and enforce authorization policies. Each custom integration requires initial development effort, ongoing maintenance as systems evolve, and documentation for knowledge transfer when staff </w:t>
      </w:r>
      <w:proofErr w:type="spellStart"/>
      <w:r w:rsidRPr="001C24B1">
        <w:t>turn over</w:t>
      </w:r>
      <w:proofErr w:type="spellEnd"/>
      <w:r w:rsidRPr="001C24B1">
        <w:t>. You might estimate that twenty-five to thirty-five percent of identity team capacity is consumed maintaining these custom integrations—approximately one hundred fifty to two hundred thousand dollars in annual labor costs.</w:t>
      </w:r>
    </w:p>
    <w:p w14:paraId="60CF2B8B" w14:textId="77777777" w:rsidR="001C24B1" w:rsidRPr="001C24B1" w:rsidRDefault="001C24B1" w:rsidP="001C24B1">
      <w:pPr>
        <w:jc w:val="both"/>
      </w:pPr>
      <w:r w:rsidRPr="001C24B1">
        <w:t xml:space="preserve">You must </w:t>
      </w:r>
      <w:proofErr w:type="gramStart"/>
      <w:r w:rsidRPr="001C24B1">
        <w:t>inventory</w:t>
      </w:r>
      <w:proofErr w:type="gramEnd"/>
      <w:r w:rsidRPr="001C24B1">
        <w:t xml:space="preserve"> all custom integrations and assess whether modern identity platforms eliminate the need for custom code. HR-to-Active Directory provisioning scripts might represent several thousand lines of PowerShell requiring quarterly maintenance. Legacy application authentication bridges might number a dozen or more separate custom connectors that identity staff maintain. Federation claims transformation rules might total </w:t>
      </w:r>
      <w:r w:rsidRPr="001C24B1">
        <w:lastRenderedPageBreak/>
        <w:t>dozens of custom configurations requiring validation after each update. Group membership automation through scheduled tasks might represent multiple separate processes that calculate dynamic group membership using custom logic.</w:t>
      </w:r>
    </w:p>
    <w:p w14:paraId="06C65189" w14:textId="77777777" w:rsidR="001C24B1" w:rsidRPr="001C24B1" w:rsidRDefault="001C24B1" w:rsidP="001C24B1">
      <w:pPr>
        <w:jc w:val="both"/>
      </w:pPr>
      <w:r w:rsidRPr="001C24B1">
        <w:t>Modern identity platforms such as Microsoft Entra ID include built-in integration capabilities that can eliminate many custom code requirements through out-of-box connectors, standards-based protocols, and configurable rules engines that require minimal coding expertise to maintain.</w:t>
      </w:r>
    </w:p>
    <w:p w14:paraId="0132A6AD" w14:textId="77777777" w:rsidR="001C24B1" w:rsidRPr="001C24B1" w:rsidRDefault="001C24B1" w:rsidP="001C24B1">
      <w:pPr>
        <w:jc w:val="both"/>
      </w:pPr>
      <w:r w:rsidRPr="001C24B1">
        <w:t>Compliance and audit costs represent substantial investment required to satisfy oversight requirements with legacy infrastructure that lacks native reporting capabilities. You dedicate significant effort preparing for audits, responding to findings, implementing compensating controls, and producing evidence packages that demonstrate compliance with security frameworks. Your legacy identity infrastructure lacks the automated reporting required by federal authorization processes, national security standards, and state oversight requirements, forcing you to implement manual collection processes and custom reporting tools.</w:t>
      </w:r>
    </w:p>
    <w:p w14:paraId="0F30ED47" w14:textId="77777777" w:rsidR="001C24B1" w:rsidRPr="001C24B1" w:rsidRDefault="001C24B1" w:rsidP="001C24B1">
      <w:pPr>
        <w:jc w:val="both"/>
      </w:pPr>
      <w:r w:rsidRPr="001C24B1">
        <w:t>You must document all compliance-related activities and their associated costs. Annual federal authorization audit preparation might consume two hundred to three hundred staff-hours at average hourly rates of eighty to one hundred dollars, totaling twenty to thirty thousand dollars. Quarterly access certification reviews requiring manual report generation and manager coordination might demand one hundred sixty to two hundred staff-hours per quarter, reaching fifty-five to eighty thousand dollars annually. Incident response and forensic analysis for identity-related events might average one hundred to one hundred fifty thousand dollars annually accounting for internal labor and external consulting engagement. Compensating control implementation and validation to address architectural gaps might require ninety to one hundred twenty thousand dollars annually.</w:t>
      </w:r>
    </w:p>
    <w:p w14:paraId="630B79A2" w14:textId="77777777" w:rsidR="001C24B1" w:rsidRPr="001C24B1" w:rsidRDefault="001C24B1" w:rsidP="001C24B1">
      <w:pPr>
        <w:jc w:val="both"/>
      </w:pPr>
      <w:r w:rsidRPr="001C24B1">
        <w:t>Your total compliance and audit costs attributable to legacy identity infrastructure might reach three hundred to three hundred fifty thousand dollars annually when comprehensively accounting for all activities required to satisfy oversight requirements.</w:t>
      </w:r>
    </w:p>
    <w:p w14:paraId="4A463413" w14:textId="77777777" w:rsidR="001C24B1" w:rsidRPr="001C24B1" w:rsidRDefault="001C24B1" w:rsidP="001C24B1">
      <w:pPr>
        <w:jc w:val="both"/>
        <w:rPr>
          <w:b/>
          <w:bCs/>
        </w:rPr>
      </w:pPr>
      <w:r w:rsidRPr="001C24B1">
        <w:rPr>
          <w:b/>
          <w:bCs/>
        </w:rPr>
        <w:t>Productivity Loss from Access Delays and Operational Friction</w:t>
      </w:r>
    </w:p>
    <w:p w14:paraId="02489493" w14:textId="77777777" w:rsidR="001C24B1" w:rsidRPr="001C24B1" w:rsidRDefault="001C24B1" w:rsidP="001C24B1">
      <w:pPr>
        <w:jc w:val="both"/>
      </w:pPr>
      <w:r w:rsidRPr="001C24B1">
        <w:t xml:space="preserve">You must quantify productivity loss resulting from inefficient identity operations that create delays affecting organizational effectiveness. Manual provisioning processes that require multiple business days to fulfill access requests prevent new employees from becoming productive immediately upon hire. Contractors cannot access required systems until access requests pass through multi-level approval workflows that span several days. Project </w:t>
      </w:r>
      <w:r w:rsidRPr="001C24B1">
        <w:lastRenderedPageBreak/>
        <w:t>teams experience delays when team members cannot access shared resources due to pending access requests awaiting manual processing.</w:t>
      </w:r>
    </w:p>
    <w:p w14:paraId="35786C72" w14:textId="77777777" w:rsidR="001C24B1" w:rsidRPr="001C24B1" w:rsidRDefault="001C24B1" w:rsidP="001C24B1">
      <w:pPr>
        <w:jc w:val="both"/>
      </w:pPr>
      <w:r w:rsidRPr="001C24B1">
        <w:rPr>
          <w:b/>
          <w:bCs/>
        </w:rPr>
        <w:t xml:space="preserve">IMPORTANT DISCLAIMER: The following productivity loss calculations use hypothetical figures for demonstration purposes and do not represent actual CalOES staffing costs, provisioning timelines, or employee counts. Organizations should calculate their own productivity metrics using accurate salary data and </w:t>
      </w:r>
      <w:proofErr w:type="gramStart"/>
      <w:r w:rsidRPr="001C24B1">
        <w:rPr>
          <w:b/>
          <w:bCs/>
        </w:rPr>
        <w:t>measured</w:t>
      </w:r>
      <w:proofErr w:type="gramEnd"/>
      <w:r w:rsidRPr="001C24B1">
        <w:rPr>
          <w:b/>
          <w:bCs/>
        </w:rPr>
        <w:t xml:space="preserve"> provisioning cycle times from their operational environment.</w:t>
      </w:r>
    </w:p>
    <w:p w14:paraId="67E52F39" w14:textId="77777777" w:rsidR="001C24B1" w:rsidRPr="001C24B1" w:rsidRDefault="001C24B1" w:rsidP="001C24B1">
      <w:pPr>
        <w:jc w:val="both"/>
      </w:pPr>
      <w:r w:rsidRPr="001C24B1">
        <w:t>You must quantify productivity loss using average salary data and delay duration. If average new hire onboarding delay approaches two to three days waiting for full access provisioning, and average fully loaded daily cost per employee reaches five hundred to seven hundred dollars, and annual new hires and role changes total two hundred fifty to three hundred employees, then total annual productivity loss might reach three hundred seventy-five to six hundred thirty thousand dollars. This calculation addresses only direct productivity loss during provisioning delays and does not account for project delays, missed deadlines, or opportunity costs when employees cannot access required resources during critical work phases.</w:t>
      </w:r>
    </w:p>
    <w:p w14:paraId="5E519E6F" w14:textId="77777777" w:rsidR="001C24B1" w:rsidRPr="001C24B1" w:rsidRDefault="001C24B1" w:rsidP="001C24B1">
      <w:pPr>
        <w:jc w:val="both"/>
      </w:pPr>
      <w:r w:rsidRPr="001C24B1">
        <w:t>Manual password reset procedures create additional productivity drag. Users who forget passwords cannot reset them through self-service mechanisms and must contact help desk for assisted reset. Each help desk interaction requires ten to fifteen minutes for identity verification, password reset execution, and confirmation of restored access. If your organization processes one thousand to fifteen hundred password reset requests monthly at help desk labor cost of fifty to seventy dollars per hour, you incur seven thousand five hundred to eighteen thousand dollars monthly, or ninety to two hundred sixteen thousand dollars annually, in labor costs for procedures that self-service capabilities could automate.</w:t>
      </w:r>
    </w:p>
    <w:p w14:paraId="7C37E468" w14:textId="77777777" w:rsidR="001C24B1" w:rsidRPr="001C24B1" w:rsidRDefault="001C24B1" w:rsidP="001C24B1">
      <w:pPr>
        <w:jc w:val="both"/>
      </w:pPr>
      <w:r w:rsidRPr="001C24B1">
        <w:t>Access request approval workflows that route through multiple management layers create delays that compound when urgent access needs arise. Emergency coordinators requiring immediate system access during disaster activation may wait hours or days for approvals that traverse organizational hierarchy. Application owners who need temporary elevated permissions for urgent troubleshooting cannot obtain access until multiple approvers respond to email requests. These delays create operational friction during time-sensitive situations where rapid response determines effectiveness of emergency operations.</w:t>
      </w:r>
    </w:p>
    <w:p w14:paraId="0742730E" w14:textId="77777777" w:rsidR="001C24B1" w:rsidRPr="001C24B1" w:rsidRDefault="001C24B1" w:rsidP="001C24B1">
      <w:pPr>
        <w:jc w:val="both"/>
        <w:rPr>
          <w:b/>
          <w:bCs/>
        </w:rPr>
      </w:pPr>
      <w:r w:rsidRPr="001C24B1">
        <w:rPr>
          <w:b/>
          <w:bCs/>
        </w:rPr>
        <w:t>The Compounding Effect: How Legacy Costs Accelerate Over Time</w:t>
      </w:r>
    </w:p>
    <w:p w14:paraId="1B448A93" w14:textId="77777777" w:rsidR="001C24B1" w:rsidRPr="001C24B1" w:rsidRDefault="001C24B1" w:rsidP="001C24B1">
      <w:pPr>
        <w:jc w:val="both"/>
      </w:pPr>
      <w:r w:rsidRPr="001C24B1">
        <w:t xml:space="preserve">You must recognize that legacy system costs do not remain </w:t>
      </w:r>
      <w:proofErr w:type="gramStart"/>
      <w:r w:rsidRPr="001C24B1">
        <w:t>constant—they accelerate</w:t>
      </w:r>
      <w:proofErr w:type="gramEnd"/>
      <w:r w:rsidRPr="001C24B1">
        <w:t xml:space="preserve"> as systems age further beyond their intended lifecycle. This acceleration occurs through multiple mechanisms that create compounding financial pressure.</w:t>
      </w:r>
    </w:p>
    <w:p w14:paraId="2F84DC81" w14:textId="77777777" w:rsidR="001C24B1" w:rsidRPr="001C24B1" w:rsidRDefault="001C24B1" w:rsidP="001C24B1">
      <w:pPr>
        <w:jc w:val="both"/>
      </w:pPr>
      <w:r w:rsidRPr="001C24B1">
        <w:lastRenderedPageBreak/>
        <w:t xml:space="preserve">Vendor </w:t>
      </w:r>
      <w:proofErr w:type="gramStart"/>
      <w:r w:rsidRPr="001C24B1">
        <w:t>support</w:t>
      </w:r>
      <w:proofErr w:type="gramEnd"/>
      <w:r w:rsidRPr="001C24B1">
        <w:t xml:space="preserve"> cost escalation follows predictable patterns designed to incentivize rapid modernization. Extended Security Update pricing doubles in year two and triples in year three compared to year one baseline. An organization currently operating domain controllers running Windows Server versions that reached end of extended support faces ESU costs that might begin at one hundred fifty thousand dollars in year one, increase to three hundred thousand dollars in year two, and reach four hundred fifty thousand dollars in year three. By year four, ESU coverage becomes unavailable regardless of willingness to pay, forcing choice between operating unsupported systems or completing emergency modernization under compressed timelines that increase costs substantially.</w:t>
      </w:r>
    </w:p>
    <w:p w14:paraId="170C160F" w14:textId="77777777" w:rsidR="001C24B1" w:rsidRPr="001C24B1" w:rsidRDefault="001C24B1" w:rsidP="001C24B1">
      <w:pPr>
        <w:jc w:val="both"/>
      </w:pPr>
      <w:r w:rsidRPr="001C24B1">
        <w:t>Talent availability decline creates upward pressure on compensation costs. The pool of professionals with expertise in legacy identity platforms shrinks annually as experienced administrators retire, transition to modern technologies, or leave IT careers entirely. You compete for limited talent that commands premium compensation. Market rates for senior directory services administrators with expertise in older Windows Server platforms might range twenty-five to thirty-five percent higher than rates for equivalent positions focused on modern cloud identity platforms in competitive metropolitan labor markets. This inverted market dynamic reflects scarcity where organizations pay premium rates for legacy expertise while modern skills remain more readily available at standard market rates.</w:t>
      </w:r>
    </w:p>
    <w:p w14:paraId="45B70515" w14:textId="77777777" w:rsidR="001C24B1" w:rsidRPr="001C24B1" w:rsidRDefault="001C24B1" w:rsidP="001C24B1">
      <w:pPr>
        <w:jc w:val="both"/>
      </w:pPr>
      <w:r w:rsidRPr="001C24B1">
        <w:t>Integration complexity growth follows exponential rather than linear patterns. Each new application you deploy, each cloud service you adopt, and each partnership you establish increases integration requirements that legacy identity infrastructure struggles to satisfy. You implement workarounds including custom scripts, middleware products, and manual processes that create additional integration complexity. This complexity grows exponentially because each new integration potentially affects existing integrations through shared dependencies, conflicting requirements, and resource contention.</w:t>
      </w:r>
    </w:p>
    <w:p w14:paraId="194AC2FC" w14:textId="77777777" w:rsidR="001C24B1" w:rsidRPr="001C24B1" w:rsidRDefault="001C24B1" w:rsidP="001C24B1">
      <w:pPr>
        <w:jc w:val="both"/>
      </w:pPr>
      <w:r w:rsidRPr="001C24B1">
        <w:t xml:space="preserve">Regulatory requirements tightening creates annual cost increases for compliance activities. Oversight agencies continuously raise security baseline requirements in response to evolving threat landscapes. Requirements that were advisory recommendations five years ago </w:t>
      </w:r>
      <w:proofErr w:type="gramStart"/>
      <w:r w:rsidRPr="001C24B1">
        <w:t>become</w:t>
      </w:r>
      <w:proofErr w:type="gramEnd"/>
      <w:r w:rsidRPr="001C24B1">
        <w:t xml:space="preserve"> mandatory controls today. Compensating controls that satisfied auditors in previous assessment cycles no longer suffice as baselines advance. You discover that annual compliance costs increase fifteen to twenty percent year-over-year as regulators demand stronger identity controls, more frequent access certifications, and enhanced audit logging that legacy systems cannot provide natively without expensive third-party tools and extensive manual processes.</w:t>
      </w:r>
    </w:p>
    <w:p w14:paraId="6426F48B" w14:textId="77777777" w:rsidR="001C24B1" w:rsidRPr="001C24B1" w:rsidRDefault="001C24B1" w:rsidP="001C24B1">
      <w:pPr>
        <w:jc w:val="both"/>
        <w:rPr>
          <w:b/>
          <w:bCs/>
        </w:rPr>
      </w:pPr>
      <w:r w:rsidRPr="001C24B1">
        <w:rPr>
          <w:b/>
          <w:bCs/>
        </w:rPr>
        <w:t>The Opportunity Cost of Frozen IT Strategy</w:t>
      </w:r>
    </w:p>
    <w:p w14:paraId="45805EC6" w14:textId="77777777" w:rsidR="001C24B1" w:rsidRPr="001C24B1" w:rsidRDefault="001C24B1" w:rsidP="001C24B1">
      <w:pPr>
        <w:jc w:val="both"/>
      </w:pPr>
      <w:r w:rsidRPr="001C24B1">
        <w:lastRenderedPageBreak/>
        <w:t>You must account for strategic opportunities you cannot pursue because legacy identity infrastructure blocks adoption of modern capabilities that would advance organizational mission and operational effectiveness.</w:t>
      </w:r>
    </w:p>
    <w:p w14:paraId="68C0A972" w14:textId="77777777" w:rsidR="001C24B1" w:rsidRPr="001C24B1" w:rsidRDefault="001C24B1" w:rsidP="001C24B1">
      <w:pPr>
        <w:jc w:val="both"/>
      </w:pPr>
      <w:r w:rsidRPr="001C24B1">
        <w:t>Cloud migration delays prevent you from reducing datacenter footprint and associated operating expenses. You identified numerous applications suitable for migration from on-premises data centers to cloud infrastructure that would eliminate hardware refresh cycles and reduce facility costs substantially. These migrations remain deferred because they require modern authentication protocols, identity federation capabilities, and conditional access policies that your current infrastructure cannot deliver consistently. The continued data center operation might cost one to one and a half million dollars annually in facility expenses, power, cooling, and hardware maintenance—costs that cloud migration would eliminate or substantially reduce.</w:t>
      </w:r>
    </w:p>
    <w:p w14:paraId="42315A3F" w14:textId="77777777" w:rsidR="001C24B1" w:rsidRPr="001C24B1" w:rsidRDefault="001C24B1" w:rsidP="001C24B1">
      <w:pPr>
        <w:jc w:val="both"/>
      </w:pPr>
      <w:r w:rsidRPr="001C24B1">
        <w:t>SaaS application limitations prevent adoption of superior functionality available through cloud-delivered services. You evaluated collaboration platforms, project management tools, and specialized business applications delivered as Software-as-a-Service offerings that provide capabilities exceeding on-premises alternatives at lower total cost of ownership. You could not adopt these applications because they require SAML-based single sign-on, OAuth API authorization, and modern device management integration that legacy federation implementations provide inconsistently if at all. You continue operating on-premises alternatives that require higher licensing costs, dedicated server infrastructure, and specialized support staff to maintain functionality inferior to available SaaS offerings.</w:t>
      </w:r>
    </w:p>
    <w:p w14:paraId="7A6008F0" w14:textId="77777777" w:rsidR="001C24B1" w:rsidRPr="001C24B1" w:rsidRDefault="001C24B1" w:rsidP="001C24B1">
      <w:pPr>
        <w:jc w:val="both"/>
      </w:pPr>
      <w:r w:rsidRPr="001C24B1">
        <w:t xml:space="preserve">Security capability gaps prevent implementation of advanced threat detection and automated response mechanisms available through modern identity platforms. You cannot deploy zero trust architecture, risk-based conditional access, </w:t>
      </w:r>
      <w:proofErr w:type="spellStart"/>
      <w:r w:rsidRPr="001C24B1">
        <w:t>passwordless</w:t>
      </w:r>
      <w:proofErr w:type="spellEnd"/>
      <w:r w:rsidRPr="001C24B1">
        <w:t xml:space="preserve"> authentication, or identity threat detection because these capabilities require modern identity infrastructure that your legacy environment cannot support. You continue operating security models designed for perimeter-based network defense despite knowing this approach fails to address contemporary threat landscapes where adversaries operate from inside your perimeter using compromised credentials.</w:t>
      </w:r>
    </w:p>
    <w:p w14:paraId="5143C829" w14:textId="77777777" w:rsidR="001C24B1" w:rsidRPr="001C24B1" w:rsidRDefault="001C24B1" w:rsidP="001C24B1">
      <w:pPr>
        <w:jc w:val="both"/>
      </w:pPr>
      <w:r w:rsidRPr="001C24B1">
        <w:t xml:space="preserve">Remote workforce enablement limitations create recruitment and retention challenges. Modern workforce expectations include flexible work arrangements that legacy VPN-based remote access struggles to support at scale. Candidates evaluating employment opportunities assess whether organizations provide modern technology experiences or require working with outdated systems that do not advance their professional development. You face recruitment challenges because qualified candidates prefer organizations </w:t>
      </w:r>
      <w:r w:rsidRPr="001C24B1">
        <w:lastRenderedPageBreak/>
        <w:t>implementing current technologies over those maintaining legacy platforms approaching end-of-life.</w:t>
      </w:r>
    </w:p>
    <w:p w14:paraId="56666C27" w14:textId="7242FF42" w:rsidR="001C24B1" w:rsidRPr="001C24B1" w:rsidRDefault="001C24B1" w:rsidP="003D6A5F">
      <w:pPr>
        <w:pStyle w:val="Heading2"/>
      </w:pPr>
      <w:bookmarkStart w:id="6" w:name="_Toc216319193"/>
      <w:r w:rsidRPr="001C24B1">
        <w:t>Security Vulnerabilities and Breach Exposure</w:t>
      </w:r>
      <w:bookmarkEnd w:id="6"/>
    </w:p>
    <w:p w14:paraId="32500396" w14:textId="77777777" w:rsidR="001C24B1" w:rsidRPr="001C24B1" w:rsidRDefault="001C24B1" w:rsidP="001C24B1">
      <w:pPr>
        <w:jc w:val="both"/>
        <w:rPr>
          <w:b/>
          <w:bCs/>
        </w:rPr>
      </w:pPr>
      <w:r w:rsidRPr="001C24B1">
        <w:rPr>
          <w:b/>
          <w:bCs/>
        </w:rPr>
        <w:t>Strategic Warning: Legacy Architecture Creates Exploitable Attack Surface</w:t>
      </w:r>
    </w:p>
    <w:p w14:paraId="42A66F27" w14:textId="77777777" w:rsidR="001C24B1" w:rsidRPr="001C24B1" w:rsidRDefault="001C24B1" w:rsidP="001C24B1">
      <w:pPr>
        <w:jc w:val="both"/>
      </w:pPr>
      <w:r w:rsidRPr="001C24B1">
        <w:t>You must understand that legacy identity infrastructure creates specific security vulnerabilities that adversaries actively exploit to compromise organizations. These vulnerabilities stem not from implementation errors or configuration mistakes but from fundamental architectural limitations inherent in older platforms designed before contemporary threat models existed. Your legacy systems lack modern safeguards including conditional access policies that enforce context-aware authentication, real-time anomaly detection that identifies suspicious behavior patterns, integrated threat intelligence that blocks known malicious actors, and zero trust controls that verify identity continuously rather than once at session establishment.</w:t>
      </w:r>
    </w:p>
    <w:p w14:paraId="060306F6" w14:textId="77777777" w:rsidR="001C24B1" w:rsidRPr="001C24B1" w:rsidRDefault="001C24B1" w:rsidP="001C24B1">
      <w:pPr>
        <w:jc w:val="both"/>
      </w:pPr>
      <w:r w:rsidRPr="001C24B1">
        <w:t>Adversaries understand these architectural gaps intimately because legacy platforms represent known attack surfaces with well-documented vulnerabilities, readily available exploitation tools, and extensive knowledge bases describing successful compromise techniques. When attackers target emergency management organizations or government agencies, they specifically probe for indicators of legacy identity infrastructure because these systems offer higher probability of successful compromise compared to modern cloud-native platforms with advanced security capabilities.</w:t>
      </w:r>
    </w:p>
    <w:p w14:paraId="3D2EAC09" w14:textId="77777777" w:rsidR="001C24B1" w:rsidRPr="001C24B1" w:rsidRDefault="001C24B1" w:rsidP="001C24B1">
      <w:pPr>
        <w:jc w:val="both"/>
        <w:rPr>
          <w:b/>
          <w:bCs/>
        </w:rPr>
      </w:pPr>
      <w:r w:rsidRPr="001C24B1">
        <w:rPr>
          <w:b/>
          <w:bCs/>
        </w:rPr>
        <w:t>Exploitation Pathways in Legacy Identity Infrastructure</w:t>
      </w:r>
    </w:p>
    <w:p w14:paraId="428AB69A" w14:textId="77777777" w:rsidR="001C24B1" w:rsidRPr="001C24B1" w:rsidRDefault="001C24B1" w:rsidP="001C24B1">
      <w:pPr>
        <w:jc w:val="both"/>
      </w:pPr>
      <w:r w:rsidRPr="001C24B1">
        <w:t>You must recognize the specific attack patterns that adversaries employ when targeting organizations operating legacy identity infrastructure. These patterns appear consistently across documented incidents affecting various organizations and represent predictable exploitation sequences that defenders must understand to implement effective countermeasures.</w:t>
      </w:r>
    </w:p>
    <w:p w14:paraId="5E8C09E9" w14:textId="77777777" w:rsidR="001C24B1" w:rsidRPr="001C24B1" w:rsidRDefault="001C24B1" w:rsidP="001C24B1">
      <w:pPr>
        <w:jc w:val="both"/>
      </w:pPr>
      <w:r w:rsidRPr="001C24B1">
        <w:t xml:space="preserve">Stale account exploitation represents the first common pathway. Your directories contain disabled user accounts for separated employees, abandoned service accounts for decommissioned applications, and orphaned administrative accounts from completed projects. While these accounts are disabled and should not permit authentication, misconfigurations occasionally leave accounts partially enabled, password policies exempt certain account types from expiration requirements, or trust relationships grant access based on group memberships that persist after account deactivation. Adversaries scan </w:t>
      </w:r>
      <w:r w:rsidRPr="001C24B1">
        <w:lastRenderedPageBreak/>
        <w:t>directories for stale accounts using compromised credentials with read access, test these accounts systematically, and exploit any that remain partially functional.</w:t>
      </w:r>
    </w:p>
    <w:p w14:paraId="3D6512ED" w14:textId="77777777" w:rsidR="001C24B1" w:rsidRPr="001C24B1" w:rsidRDefault="001C24B1" w:rsidP="001C24B1">
      <w:pPr>
        <w:jc w:val="both"/>
      </w:pPr>
      <w:r w:rsidRPr="001C24B1">
        <w:t>Protocol downgrade attacks exploit legacy authentication protocols that modern platforms deprecate but legacy infrastructure still supports for backward compatibility. Legacy protocols including NTLM, LM authentication, and older SSL/TLS versions lack cryptographic strength that current standards require. Adversaries force authentication downgrade by presenting authentication challenges that request legacy protocols, intercept the weaker authentication exchange, and extract credential hashes that offline brute-force attacks can crack within hours or days depending on password complexity.</w:t>
      </w:r>
    </w:p>
    <w:p w14:paraId="6993DB6C" w14:textId="77777777" w:rsidR="001C24B1" w:rsidRPr="001C24B1" w:rsidRDefault="001C24B1" w:rsidP="001C24B1">
      <w:pPr>
        <w:jc w:val="both"/>
      </w:pPr>
      <w:r w:rsidRPr="001C24B1">
        <w:t xml:space="preserve">Pass-the-hash attacks exploit Windows authentication mechanisms that accept credential hashes directly without requiring </w:t>
      </w:r>
      <w:proofErr w:type="gramStart"/>
      <w:r w:rsidRPr="001C24B1">
        <w:t>plaintext</w:t>
      </w:r>
      <w:proofErr w:type="gramEnd"/>
      <w:r w:rsidRPr="001C24B1">
        <w:t xml:space="preserve"> passwords. Adversaries who compromise systems and extract credential hashes from memory or local storage can authenticate to other systems using stolen hashes even when they cannot determine actual passwords. Legacy environments lack mitigations such as Credential Guard that protects credentials in isolated memory regions inaccessible to administrative processes.</w:t>
      </w:r>
    </w:p>
    <w:p w14:paraId="6855A974" w14:textId="77777777" w:rsidR="001C24B1" w:rsidRPr="001C24B1" w:rsidRDefault="001C24B1" w:rsidP="001C24B1">
      <w:pPr>
        <w:jc w:val="both"/>
      </w:pPr>
      <w:r w:rsidRPr="001C24B1">
        <w:t xml:space="preserve">Kerberos exploitation through techniques such as </w:t>
      </w:r>
      <w:proofErr w:type="spellStart"/>
      <w:r w:rsidRPr="001C24B1">
        <w:t>Kerberoasting</w:t>
      </w:r>
      <w:proofErr w:type="spellEnd"/>
      <w:r w:rsidRPr="001C24B1">
        <w:t xml:space="preserve"> targets service accounts with Service Principal Names registered in Active Directory. Adversaries with any valid domain credentials can request Kerberos service tickets for any registered SPN, receive encrypted tickets, extract these tickets offline, and attempt brute-force decryption using dictionary attacks or rainbow tables. Service accounts frequently have weak passwords that were set years ago and never changed, making them vulnerable to offline cracking that legacy monitoring systems cannot detect because the attack occurs entirely offline using legitimately obtained tickets.</w:t>
      </w:r>
    </w:p>
    <w:p w14:paraId="3952C492" w14:textId="77777777" w:rsidR="001C24B1" w:rsidRPr="001C24B1" w:rsidRDefault="001C24B1" w:rsidP="001C24B1">
      <w:pPr>
        <w:jc w:val="both"/>
      </w:pPr>
      <w:r w:rsidRPr="001C24B1">
        <w:t xml:space="preserve">Golden ticket attacks exploit domain controller compromise to forge Kerberos Ticket Granting Tickets with arbitrary </w:t>
      </w:r>
      <w:proofErr w:type="gramStart"/>
      <w:r w:rsidRPr="001C24B1">
        <w:t>permissions</w:t>
      </w:r>
      <w:proofErr w:type="gramEnd"/>
      <w:r w:rsidRPr="001C24B1">
        <w:t xml:space="preserve"> and effectively unlimited validity periods. Adversaries who compromise domain controllers and extract domain Kerberos keys can generate tickets that grant access to any resource in the domain or forest. Legacy detection mechanisms cannot identify forged tickets because they contain valid cryptographic signatures indistinguishable from legitimate tickets issued by domain controllers.</w:t>
      </w:r>
    </w:p>
    <w:p w14:paraId="374BF16D" w14:textId="77777777" w:rsidR="001C24B1" w:rsidRPr="001C24B1" w:rsidRDefault="001C24B1" w:rsidP="001C24B1">
      <w:pPr>
        <w:jc w:val="both"/>
        <w:rPr>
          <w:b/>
          <w:bCs/>
        </w:rPr>
      </w:pPr>
      <w:r w:rsidRPr="001C24B1">
        <w:rPr>
          <w:b/>
          <w:bCs/>
        </w:rPr>
        <w:t>Hypothetical Incident Analysis: Understanding Attack Progression</w:t>
      </w:r>
    </w:p>
    <w:p w14:paraId="7779BB03" w14:textId="77777777" w:rsidR="001C24B1" w:rsidRPr="001C24B1" w:rsidRDefault="001C24B1" w:rsidP="001C24B1">
      <w:pPr>
        <w:jc w:val="both"/>
      </w:pPr>
      <w:r w:rsidRPr="001C24B1">
        <w:rPr>
          <w:b/>
          <w:bCs/>
        </w:rPr>
        <w:t xml:space="preserve">IMPORTANT DISCLAIMER: The following incident scenario is entirely hypothetical and constructed solely for instructional purposes to demonstrate how adversaries exploit legacy identity vulnerabilities during multi-stage attack campaigns. This scenario does not describe actual events at CalOES, does not represent real CalOES systems or security incidents, and does not reflect any compromises that occurred at the </w:t>
      </w:r>
      <w:r w:rsidRPr="001C24B1">
        <w:rPr>
          <w:b/>
          <w:bCs/>
        </w:rPr>
        <w:lastRenderedPageBreak/>
        <w:t>California Office of Emergency Services. This teaching example exists only to illustrate attack patterns documented in cybersecurity research and threat intelligence reporting across various sectors.</w:t>
      </w:r>
    </w:p>
    <w:p w14:paraId="140848D2" w14:textId="77777777" w:rsidR="001C24B1" w:rsidRPr="001C24B1" w:rsidRDefault="001C24B1" w:rsidP="001C24B1">
      <w:pPr>
        <w:jc w:val="both"/>
      </w:pPr>
      <w:r w:rsidRPr="001C24B1">
        <w:t>Consider a hypothetical scenario involving a state government agency responsible for public infrastructure coordination—we will call this fictional organization the State Transportation Emergency Services. In this teaching scenario, the organization operates Active Directory infrastructure running Windows Server versions approaching end-of-support with minimal modern security controls implemented. Jennifer Martinez serves as security analyst for this hypothetical organization and monitors security events using traditional perimeter-based tools.</w:t>
      </w:r>
    </w:p>
    <w:p w14:paraId="1CDE54F7" w14:textId="77777777" w:rsidR="001C24B1" w:rsidRPr="001C24B1" w:rsidRDefault="001C24B1" w:rsidP="001C24B1">
      <w:pPr>
        <w:jc w:val="both"/>
      </w:pPr>
      <w:r w:rsidRPr="001C24B1">
        <w:t>In this constructed example, adversaries initiated their campaign with targeted phishing against administrative staff. The phishing email contained a link to a fraudulent authentication portal that harvested credentials when staff attempted login. The stolen credentials belonged to Robert Thompson, a help desk technician with standard user permissions but legitimate access to internal systems for troubleshooting purposes.</w:t>
      </w:r>
    </w:p>
    <w:p w14:paraId="186E55CF" w14:textId="77777777" w:rsidR="001C24B1" w:rsidRPr="001C24B1" w:rsidRDefault="001C24B1" w:rsidP="001C24B1">
      <w:pPr>
        <w:jc w:val="both"/>
      </w:pPr>
      <w:r w:rsidRPr="001C24B1">
        <w:t xml:space="preserve">In this teaching scenario, the adversaries used Robert's credentials to authenticate via VPN from residential IP addresses that appeared consistent with legitimate remote work. </w:t>
      </w:r>
      <w:proofErr w:type="gramStart"/>
      <w:r w:rsidRPr="001C24B1">
        <w:t>The authentication</w:t>
      </w:r>
      <w:proofErr w:type="gramEnd"/>
      <w:r w:rsidRPr="001C24B1">
        <w:t xml:space="preserve"> succeeded without additional verification because the organization relied solely on username-password combinations without multi-factor authentication enforcement. Once connected, the adversaries conducted internal reconnaissance using Robert's permissions to enumerate Active Directory objects, identify valuable targets, and map trust relationships between systems.</w:t>
      </w:r>
    </w:p>
    <w:p w14:paraId="5BDEA404" w14:textId="77777777" w:rsidR="001C24B1" w:rsidRPr="001C24B1" w:rsidRDefault="001C24B1" w:rsidP="001C24B1">
      <w:pPr>
        <w:jc w:val="both"/>
      </w:pPr>
      <w:r w:rsidRPr="001C24B1">
        <w:t>During reconnaissance in this hypothetical scenario, the adversaries discovered a service account named SVC-</w:t>
      </w:r>
      <w:proofErr w:type="spellStart"/>
      <w:r w:rsidRPr="001C24B1">
        <w:t>BackupAgent</w:t>
      </w:r>
      <w:proofErr w:type="spellEnd"/>
      <w:r w:rsidRPr="001C24B1">
        <w:t xml:space="preserve"> with a Service Principal Name registered in Active Directory. They requested a Kerberos service ticket for this SPN using standard Windows tools that generated no alerts because such requests appear identical to legitimate application authentication. They extracted the encrypted ticket and conducted offline brute-force attacks using high-performance GPU clusters. Within twelve hours, they successfully cracked the service account password—a simple eight-character combination that had remained unchanged for seven years.</w:t>
      </w:r>
    </w:p>
    <w:p w14:paraId="074701AD" w14:textId="77777777" w:rsidR="001C24B1" w:rsidRPr="001C24B1" w:rsidRDefault="001C24B1" w:rsidP="001C24B1">
      <w:pPr>
        <w:jc w:val="both"/>
      </w:pPr>
      <w:r w:rsidRPr="001C24B1">
        <w:t>With the compromised service account credentials, the adversaries in this teaching example authenticated to systems where SVC-</w:t>
      </w:r>
      <w:proofErr w:type="spellStart"/>
      <w:r w:rsidRPr="001C24B1">
        <w:t>BackupAgent</w:t>
      </w:r>
      <w:proofErr w:type="spellEnd"/>
      <w:r w:rsidRPr="001C24B1">
        <w:t xml:space="preserve"> had been granted excessive permissions due to accumulated privilege creep over multiple years. They discovered that the account possessed local administrator permissions on multiple servers, read access to </w:t>
      </w:r>
      <w:r w:rsidRPr="001C24B1">
        <w:lastRenderedPageBreak/>
        <w:t>sensitive databases, and backup operator privileges that technically allowed legitimate access to any file on systems where backup operations occurred.</w:t>
      </w:r>
    </w:p>
    <w:p w14:paraId="4A18039E" w14:textId="77777777" w:rsidR="001C24B1" w:rsidRPr="001C24B1" w:rsidRDefault="001C24B1" w:rsidP="001C24B1">
      <w:pPr>
        <w:jc w:val="both"/>
      </w:pPr>
      <w:r w:rsidRPr="001C24B1">
        <w:t>The adversaries exploited these permissions to extract credential hashes from server memory using readily available tools. They obtained hashes for several accounts including domain administrator credentials that administrative staff used when logging into servers for maintenance activities. They performed pass-the-hash attacks using these stolen hashes to authenticate as domain administrators without needing to crack the actual passwords.</w:t>
      </w:r>
    </w:p>
    <w:p w14:paraId="164F9FF7" w14:textId="77777777" w:rsidR="001C24B1" w:rsidRPr="001C24B1" w:rsidRDefault="001C24B1" w:rsidP="001C24B1">
      <w:pPr>
        <w:jc w:val="both"/>
      </w:pPr>
      <w:r w:rsidRPr="001C24B1">
        <w:t xml:space="preserve">With domain administrator access in this hypothetical scenario, the adversaries achieved complete control over the Active Directory infrastructure. They created persistent backdoor accounts in rarely monitored organizational units, established scheduled tasks that maintained their access even if primary compromised accounts were discovered, and </w:t>
      </w:r>
      <w:proofErr w:type="gramStart"/>
      <w:r w:rsidRPr="001C24B1">
        <w:t>exfiltrated</w:t>
      </w:r>
      <w:proofErr w:type="gramEnd"/>
      <w:r w:rsidRPr="001C24B1">
        <w:t xml:space="preserve"> sensitive operational data including emergency response plans and partner agency contact information.</w:t>
      </w:r>
    </w:p>
    <w:p w14:paraId="07B878DC" w14:textId="77777777" w:rsidR="001C24B1" w:rsidRPr="001C24B1" w:rsidRDefault="001C24B1" w:rsidP="001C24B1">
      <w:pPr>
        <w:jc w:val="both"/>
      </w:pPr>
      <w:r w:rsidRPr="001C24B1">
        <w:t>The breach in this teaching scenario remained undetected for ninety-seven days. Discovery occurred when external partners reported suspicious contact attempts that referenced operational details only available in restricted systems. Forensic investigation revealed the complete attack chain from initial phishing through credential compromise through privilege escalation through persistence establishment.</w:t>
      </w:r>
    </w:p>
    <w:p w14:paraId="4B015741" w14:textId="77777777" w:rsidR="001C24B1" w:rsidRPr="001C24B1" w:rsidRDefault="001C24B1" w:rsidP="001C24B1">
      <w:pPr>
        <w:jc w:val="both"/>
      </w:pPr>
      <w:r w:rsidRPr="001C24B1">
        <w:t xml:space="preserve">Post-incident analysis in this hypothetical scenario identified multiple defensive failures that enabled the attack progression. Lack of multi-factor authentication allowed adversaries to use stolen credentials without additional verification. Absence of service account password policy enforcement left vulnerable service accounts with weak passwords unchanged for years. Missing local administrator access controls </w:t>
      </w:r>
      <w:proofErr w:type="gramStart"/>
      <w:r w:rsidRPr="001C24B1">
        <w:t>enabled</w:t>
      </w:r>
      <w:proofErr w:type="gramEnd"/>
      <w:r w:rsidRPr="001C24B1">
        <w:t xml:space="preserve"> privilege escalation from compromised service accounts. Inadequate privileged access monitoring failed to detect anomalous domain administrator usage patterns. Insufficient network segmentation allowed lateral movement from compromised systems to sensitive resources.</w:t>
      </w:r>
    </w:p>
    <w:p w14:paraId="0D7D2F75" w14:textId="77777777" w:rsidR="001C24B1" w:rsidRPr="001C24B1" w:rsidRDefault="001C24B1" w:rsidP="001C24B1">
      <w:pPr>
        <w:jc w:val="both"/>
      </w:pPr>
      <w:r w:rsidRPr="001C24B1">
        <w:t>The hypothetical incident imposed substantial costs including three million dollars in forensic investigation, system remediation, and security infrastructure enhancement. Regulatory reporting requirements triggered intensive oversight review. Operational plans that were compromised required revision and redistribution to partner agencies. Staff time was diverted from normal duties to incident response for six months following discovery. Partner relationships were strained as external organizations questioned whether they could safely share sensitive information with an organization demonstrating inadequate security controls.</w:t>
      </w:r>
    </w:p>
    <w:p w14:paraId="169262FD" w14:textId="77777777" w:rsidR="001C24B1" w:rsidRPr="001C24B1" w:rsidRDefault="001C24B1" w:rsidP="001C24B1">
      <w:pPr>
        <w:jc w:val="both"/>
        <w:rPr>
          <w:b/>
          <w:bCs/>
        </w:rPr>
      </w:pPr>
      <w:r w:rsidRPr="001C24B1">
        <w:rPr>
          <w:b/>
          <w:bCs/>
        </w:rPr>
        <w:t>Lessons from Hypothetical Incident Analysis</w:t>
      </w:r>
    </w:p>
    <w:p w14:paraId="08EC4254" w14:textId="77777777" w:rsidR="001C24B1" w:rsidRPr="001C24B1" w:rsidRDefault="001C24B1" w:rsidP="001C24B1">
      <w:pPr>
        <w:jc w:val="both"/>
      </w:pPr>
      <w:r w:rsidRPr="001C24B1">
        <w:lastRenderedPageBreak/>
        <w:t xml:space="preserve">You must extract specific defensive lessons from scenarios like the teaching example above. The first lesson is that multi-factor authentication provides substantial protection against credential theft. Had the hypothetical organization required MFA for VPN access, the adversaries could not have used stolen username-password combinations to establish initial foothold. While sophisticated attackers can potentially compromise MFA through advanced techniques, these require substantially more effort and resources than simple credential </w:t>
      </w:r>
      <w:proofErr w:type="gramStart"/>
      <w:r w:rsidRPr="001C24B1">
        <w:t>replay</w:t>
      </w:r>
      <w:proofErr w:type="gramEnd"/>
      <w:r w:rsidRPr="001C24B1">
        <w:t>.</w:t>
      </w:r>
    </w:p>
    <w:p w14:paraId="6AB94FC1" w14:textId="77777777" w:rsidR="001C24B1" w:rsidRPr="001C24B1" w:rsidRDefault="001C24B1" w:rsidP="001C24B1">
      <w:pPr>
        <w:jc w:val="both"/>
      </w:pPr>
      <w:r w:rsidRPr="001C24B1">
        <w:t xml:space="preserve">The second lesson is that service account password management represents critical security control often overlooked in legacy environments. Service accounts frequently have passwords set during initial configuration and never </w:t>
      </w:r>
      <w:proofErr w:type="gramStart"/>
      <w:r w:rsidRPr="001C24B1">
        <w:t>changed</w:t>
      </w:r>
      <w:proofErr w:type="gramEnd"/>
      <w:r w:rsidRPr="001C24B1">
        <w:t>. These passwords often fail to meet contemporary complexity standards because they were created when weaker requirements were considered acceptable. You must enforce password policies for service accounts equivalent to or stronger than user account policies, implement regular password rotation on defined schedules, and consider replacing static passwords with managed service accounts or group-managed service accounts that provide automatic password management.</w:t>
      </w:r>
    </w:p>
    <w:p w14:paraId="623584A4" w14:textId="77777777" w:rsidR="001C24B1" w:rsidRPr="001C24B1" w:rsidRDefault="001C24B1" w:rsidP="001C24B1">
      <w:pPr>
        <w:jc w:val="both"/>
      </w:pPr>
      <w:r w:rsidRPr="001C24B1">
        <w:t>The third lesson is that excessive permissions through accumulated privilege creep create attack surface that adversaries systematically exploit. The hypothetical SVC-</w:t>
      </w:r>
      <w:proofErr w:type="spellStart"/>
      <w:r w:rsidRPr="001C24B1">
        <w:t>BackupAgent</w:t>
      </w:r>
      <w:proofErr w:type="spellEnd"/>
      <w:r w:rsidRPr="001C24B1">
        <w:t xml:space="preserve"> account obtained excessive permissions over years as administrators granted additional access to resolve immediate operational issues without later reviewing whether those permissions remained necessary. You must implement regular privileged access reviews that validate whether permissions remain aligned with business requirements, remove permissions that are no longer necessary, and document business justification for all privileged access.</w:t>
      </w:r>
    </w:p>
    <w:p w14:paraId="3A2E6623" w14:textId="77777777" w:rsidR="001C24B1" w:rsidRPr="001C24B1" w:rsidRDefault="001C24B1" w:rsidP="001C24B1">
      <w:pPr>
        <w:jc w:val="both"/>
      </w:pPr>
      <w:r w:rsidRPr="001C24B1">
        <w:t xml:space="preserve">The fourth lesson is that comprehensive logging and monitoring enable faster breach detection and more effective incident response. The hypothetical organization's </w:t>
      </w:r>
      <w:proofErr w:type="gramStart"/>
      <w:r w:rsidRPr="001C24B1">
        <w:t>ninety-seven day</w:t>
      </w:r>
      <w:proofErr w:type="gramEnd"/>
      <w:r w:rsidRPr="001C24B1">
        <w:t xml:space="preserve"> dwell time resulted partly from monitoring gaps that prevented detection of anomalous authentication patterns, unusual privilege usage, and suspicious lateral movement. Modern identity platforms include built-in security analytics that detect these patterns automatically and generate alerts for security operations teams.</w:t>
      </w:r>
    </w:p>
    <w:p w14:paraId="21112F66" w14:textId="77777777" w:rsidR="001C24B1" w:rsidRPr="001C24B1" w:rsidRDefault="001C24B1" w:rsidP="001C24B1">
      <w:pPr>
        <w:jc w:val="both"/>
        <w:rPr>
          <w:b/>
          <w:bCs/>
        </w:rPr>
      </w:pPr>
      <w:r w:rsidRPr="001C24B1">
        <w:rPr>
          <w:b/>
          <w:bCs/>
        </w:rPr>
        <w:t>Documented Vulnerability Patterns Across Sectors</w:t>
      </w:r>
    </w:p>
    <w:p w14:paraId="2B541800" w14:textId="77777777" w:rsidR="001C24B1" w:rsidRPr="001C24B1" w:rsidRDefault="001C24B1" w:rsidP="001C24B1">
      <w:pPr>
        <w:jc w:val="both"/>
      </w:pPr>
      <w:r w:rsidRPr="001C24B1">
        <w:t>You must learn from documented identity-related vulnerabilities that security researchers have identified across various organizations and sectors. These documented patterns inform defensive priorities and help you assess whether your environment exhibits similar vulnerability indicators.</w:t>
      </w:r>
    </w:p>
    <w:p w14:paraId="54297777" w14:textId="77777777" w:rsidR="001C24B1" w:rsidRPr="001C24B1" w:rsidRDefault="001C24B1" w:rsidP="001C24B1">
      <w:pPr>
        <w:jc w:val="both"/>
      </w:pPr>
      <w:r w:rsidRPr="001C24B1">
        <w:lastRenderedPageBreak/>
        <w:t>Credential storage in clear text or weak encryption formats creates immediate compromise risk. Security assessments frequently discover applications that store passwords in configuration files without encryption, databases that maintain credentials in reversibly encrypted formats, and scripts that contain hardcoded credentials in source code comments. When adversaries gain read access to systems through any mechanism, they systematically search for stored credentials that enable privilege escalation or lateral movement.</w:t>
      </w:r>
    </w:p>
    <w:p w14:paraId="55D8E44D" w14:textId="77777777" w:rsidR="001C24B1" w:rsidRPr="001C24B1" w:rsidRDefault="001C24B1" w:rsidP="001C24B1">
      <w:pPr>
        <w:jc w:val="both"/>
      </w:pPr>
      <w:r w:rsidRPr="001C24B1">
        <w:t>Trust relationship misconfiguration creates unintended access pathways between security boundaries. Organizations establish Active Directory trusts to enable cross-domain authentication during mergers, partnerships, or administrative convenience. These trusts create bidirectional access by default where compromise in one domain enables lateral movement to trusted domains. Legacy environments often contain decade-old trusts established for long-completed purposes but never removed, creating persistent security gaps that administrators may not actively monitor.</w:t>
      </w:r>
    </w:p>
    <w:p w14:paraId="7CBB302A" w14:textId="77777777" w:rsidR="001C24B1" w:rsidRPr="001C24B1" w:rsidRDefault="001C24B1" w:rsidP="001C24B1">
      <w:pPr>
        <w:jc w:val="both"/>
      </w:pPr>
      <w:r w:rsidRPr="001C24B1">
        <w:t xml:space="preserve">Group Policy misconfiguration grants excessive permissions through overly broad security group assignments or inheritance patterns that apply high-privilege policies to broader scopes than intended. Security assessments regularly discover Group Policy objects that grant local administrator permissions to large user populations, configure overly permissive file share access, or disable security controls for operational convenience. These misconfigurations accumulate over years as different administrators make incremental changes without comprehensive review of cumulative </w:t>
      </w:r>
      <w:proofErr w:type="gramStart"/>
      <w:r w:rsidRPr="001C24B1">
        <w:t>effect</w:t>
      </w:r>
      <w:proofErr w:type="gramEnd"/>
      <w:r w:rsidRPr="001C24B1">
        <w:t>.</w:t>
      </w:r>
    </w:p>
    <w:p w14:paraId="3433C56D" w14:textId="77777777" w:rsidR="001C24B1" w:rsidRPr="001C24B1" w:rsidRDefault="001C24B1" w:rsidP="001C24B1">
      <w:pPr>
        <w:jc w:val="both"/>
        <w:rPr>
          <w:b/>
          <w:bCs/>
        </w:rPr>
      </w:pPr>
      <w:r w:rsidRPr="001C24B1">
        <w:rPr>
          <w:b/>
          <w:bCs/>
        </w:rPr>
        <w:t>Quantifying Breach Risk in Emergency Management Context</w:t>
      </w:r>
    </w:p>
    <w:p w14:paraId="4129BE57" w14:textId="77777777" w:rsidR="001C24B1" w:rsidRPr="001C24B1" w:rsidRDefault="001C24B1" w:rsidP="001C24B1">
      <w:pPr>
        <w:jc w:val="both"/>
      </w:pPr>
      <w:r w:rsidRPr="001C24B1">
        <w:t>You must assess identity-related breach risk specific to emergency management operational context. CalOES handles sensitive information critical to disaster response coordination including resource allocation plans, partner agency coordination procedures, situational awareness data during active disasters, and communication protocols for multi-agency response. Compromise of this information creates operational risk extending beyond financial loss to potential mission failure during crisis scenarios when California residents depend on effective emergency coordination.</w:t>
      </w:r>
    </w:p>
    <w:p w14:paraId="7977DDFA" w14:textId="77777777" w:rsidR="001C24B1" w:rsidRPr="001C24B1" w:rsidRDefault="001C24B1" w:rsidP="001C24B1">
      <w:pPr>
        <w:jc w:val="both"/>
      </w:pPr>
      <w:r w:rsidRPr="001C24B1">
        <w:t xml:space="preserve">The probability that sophisticated adversaries target emergency management capabilities </w:t>
      </w:r>
      <w:proofErr w:type="gramStart"/>
      <w:r w:rsidRPr="001C24B1">
        <w:t>approaches</w:t>
      </w:r>
      <w:proofErr w:type="gramEnd"/>
      <w:r w:rsidRPr="001C24B1">
        <w:t xml:space="preserve"> certainty. Nation-state actors interested in critical infrastructure disruption, cyber criminals seeking valuable data for extortion, and ideologically motivated groups opposed to government activities all have strategic interest in compromising emergency management systems. Your security architecture must assume that determined adversaries </w:t>
      </w:r>
      <w:r w:rsidRPr="001C24B1">
        <w:lastRenderedPageBreak/>
        <w:t>are actively attempting to compromise your identity infrastructure through all available attack vectors.</w:t>
      </w:r>
    </w:p>
    <w:p w14:paraId="068BBFE0" w14:textId="77777777" w:rsidR="001C24B1" w:rsidRPr="001C24B1" w:rsidRDefault="001C24B1" w:rsidP="001C24B1">
      <w:pPr>
        <w:jc w:val="both"/>
      </w:pPr>
      <w:r w:rsidRPr="001C24B1">
        <w:t>The probability that undetected compromise enables significant operational impact depends on your defensive capabilities and detection mechanisms. If you maintain legacy identity infrastructure with architectural vulnerabilities, single-factor authentication, inadequate logging, and limited threat detection, the probability approaches certainty that eventual compromise will achieve significant impact before detection. If you implement modern identity platforms with comprehensive security controls, the probability decreases substantially though never reaches zero because sufficiently sophisticated adversaries can potentially compromise any system given enough time and resources.</w:t>
      </w:r>
    </w:p>
    <w:p w14:paraId="3A4CB830" w14:textId="77777777" w:rsidR="001C24B1" w:rsidRPr="001C24B1" w:rsidRDefault="001C24B1" w:rsidP="001C24B1">
      <w:pPr>
        <w:jc w:val="both"/>
      </w:pPr>
      <w:r w:rsidRPr="001C24B1">
        <w:t>The potential mission impact extends beyond direct financial costs. Could compromised emergency operations data enable adversaries to disrupt disaster response through disinformation? Could identity system outages prevent field coordinators from accessing critical systems during active disasters? Could loss of partner trust degrade multi-agency coordination capabilities during complex emergency scenarios requiring integrated response? These mission assurance questions justify substantial security investment even when traditional return-on-investment calculations prove difficult.</w:t>
      </w:r>
    </w:p>
    <w:p w14:paraId="198C7535" w14:textId="7F64C6D8" w:rsidR="001C24B1" w:rsidRPr="001C24B1" w:rsidRDefault="001C24B1" w:rsidP="003D6A5F">
      <w:pPr>
        <w:pStyle w:val="Heading2"/>
      </w:pPr>
      <w:bookmarkStart w:id="7" w:name="_Toc216319194"/>
      <w:r w:rsidRPr="001C24B1">
        <w:t>The Tipping Point for Modernization</w:t>
      </w:r>
      <w:bookmarkEnd w:id="7"/>
    </w:p>
    <w:p w14:paraId="3C791F10" w14:textId="77777777" w:rsidR="001C24B1" w:rsidRPr="001C24B1" w:rsidRDefault="001C24B1" w:rsidP="001C24B1">
      <w:pPr>
        <w:jc w:val="both"/>
        <w:rPr>
          <w:b/>
          <w:bCs/>
        </w:rPr>
      </w:pPr>
      <w:r w:rsidRPr="001C24B1">
        <w:rPr>
          <w:b/>
          <w:bCs/>
        </w:rPr>
        <w:t>Strategic Decision Framework: Recognizing When Legacy Is No Longer Sustainable</w:t>
      </w:r>
    </w:p>
    <w:p w14:paraId="0DA9741E" w14:textId="77777777" w:rsidR="001C24B1" w:rsidRPr="001C24B1" w:rsidRDefault="001C24B1" w:rsidP="001C24B1">
      <w:pPr>
        <w:jc w:val="both"/>
      </w:pPr>
      <w:r w:rsidRPr="001C24B1">
        <w:t>You must establish objective criteria that determine when maintaining legacy identity infrastructure transitions from acceptable risk to unacceptable exposure requiring immediate modernization. This decision framework enables you to present evidence-based business cases to executive leadership demonstrating that modernization represents necessary investment rather than discretionary enhancement. You cannot rely on subjective assessments or anecdotal concerns—you need measurable indicators that clearly signal the tipping point where legacy operations become untenable.</w:t>
      </w:r>
    </w:p>
    <w:p w14:paraId="38D86B6E" w14:textId="77777777" w:rsidR="001C24B1" w:rsidRPr="001C24B1" w:rsidRDefault="001C24B1" w:rsidP="001C24B1">
      <w:pPr>
        <w:jc w:val="both"/>
      </w:pPr>
      <w:r w:rsidRPr="001C24B1">
        <w:t xml:space="preserve">Rising support costs that accelerate year-over-year represent the first quantifiable indicator. When your identity infrastructure operating expenses increase fifteen to twenty-five percent annually due to Extended Security Update fees, specialized staffing premiums, and compliance remediation requirements, you approach unsustainable cost trajectories. You can project these costs forward over </w:t>
      </w:r>
      <w:proofErr w:type="gramStart"/>
      <w:r w:rsidRPr="001C24B1">
        <w:t>three to five year</w:t>
      </w:r>
      <w:proofErr w:type="gramEnd"/>
      <w:r w:rsidRPr="001C24B1">
        <w:t xml:space="preserve"> planning horizons and demonstrate that continued escalation will eventually consume budget allocations that could otherwise fund mission-critical capabilities.</w:t>
      </w:r>
    </w:p>
    <w:p w14:paraId="619E2E34" w14:textId="77777777" w:rsidR="001C24B1" w:rsidRPr="001C24B1" w:rsidRDefault="001C24B1" w:rsidP="001C24B1">
      <w:pPr>
        <w:jc w:val="both"/>
      </w:pPr>
      <w:r w:rsidRPr="001C24B1">
        <w:lastRenderedPageBreak/>
        <w:t>You must develop five-year total cost of ownership models that compare legacy maintenance costs against modernization investment requirements. When break-even analysis shows that modernization investment recovers costs within twenty-four to thirty-six months through reduced operating expenses, improved productivity, and avoided compliance penalties, you have reached the tipping point where financial considerations alone justify modernization regardless of additional security and capability benefits.</w:t>
      </w:r>
    </w:p>
    <w:p w14:paraId="0C5F7987" w14:textId="77777777" w:rsidR="001C24B1" w:rsidRPr="001C24B1" w:rsidRDefault="001C24B1" w:rsidP="001C24B1">
      <w:pPr>
        <w:jc w:val="both"/>
      </w:pPr>
      <w:r w:rsidRPr="001C24B1">
        <w:t xml:space="preserve">Inability to meet compliance requirements without expensive compensating controls represents the second indicator. When federal authorization processes, state oversight assessments, and internal security reviews consistently identify the same control deficiencies related to legacy identity architecture, and when implementing compliant controls </w:t>
      </w:r>
      <w:proofErr w:type="gramStart"/>
      <w:r w:rsidRPr="001C24B1">
        <w:t>requires</w:t>
      </w:r>
      <w:proofErr w:type="gramEnd"/>
      <w:r w:rsidRPr="001C24B1">
        <w:t xml:space="preserve"> architectural modernization that legacy platforms cannot support, you have reached the point where compliance risk exceeds acceptable thresholds.</w:t>
      </w:r>
    </w:p>
    <w:p w14:paraId="45C5F474" w14:textId="77777777" w:rsidR="001C24B1" w:rsidRPr="001C24B1" w:rsidRDefault="001C24B1" w:rsidP="001C24B1">
      <w:pPr>
        <w:jc w:val="both"/>
      </w:pPr>
      <w:r w:rsidRPr="001C24B1">
        <w:t xml:space="preserve">You must track audit findings across multiple assessment cycles and document whether findings result from operational deficiencies that procedural improvements can address or architectural limitations that only modernization can resolve. When architectural limitations account for </w:t>
      </w:r>
      <w:proofErr w:type="gramStart"/>
      <w:r w:rsidRPr="001C24B1">
        <w:t>the majority of</w:t>
      </w:r>
      <w:proofErr w:type="gramEnd"/>
      <w:r w:rsidRPr="001C24B1">
        <w:t xml:space="preserve"> recurring findings, when compensating control costs approach or exceed modernization costs, and when oversight agencies indicate that compensating controls will no longer satisfy requirements in future assessment cycles, you face compliance-driven necessity for modernization.</w:t>
      </w:r>
    </w:p>
    <w:p w14:paraId="563FD9C2" w14:textId="77777777" w:rsidR="001C24B1" w:rsidRPr="001C24B1" w:rsidRDefault="001C24B1" w:rsidP="001C24B1">
      <w:pPr>
        <w:jc w:val="both"/>
      </w:pPr>
      <w:r w:rsidRPr="001C24B1">
        <w:t>Repeated security incidents traced to identity-related vulnerabilities represent the third indicator. When forensic investigations consistently identify legacy identity architecture as enabling factor in successful compromises, when incident response costs accumulate to substantial percentages of IT operating budgets, and when reputational damage from security failures affects partner relationships and public confidence, you have reached the point where security risk alone justifies immediate modernization investment.</w:t>
      </w:r>
    </w:p>
    <w:p w14:paraId="6A91DC96" w14:textId="77777777" w:rsidR="001C24B1" w:rsidRPr="001C24B1" w:rsidRDefault="001C24B1" w:rsidP="001C24B1">
      <w:pPr>
        <w:jc w:val="both"/>
      </w:pPr>
      <w:r w:rsidRPr="001C24B1">
        <w:t>You must maintain comprehensive incident metrics that track identity-related security events, quantify their financial and operational impacts, and identify root causes. When patterns emerge showing that legacy architectural limitations rather than operational failures enable adversary success, and when trend analysis projects that incident frequency and severity will increase without architectural remediation, you face security-driven imperative for modernization.</w:t>
      </w:r>
    </w:p>
    <w:p w14:paraId="78C86305" w14:textId="77777777" w:rsidR="001C24B1" w:rsidRPr="001C24B1" w:rsidRDefault="001C24B1" w:rsidP="001C24B1">
      <w:pPr>
        <w:jc w:val="both"/>
      </w:pPr>
      <w:r w:rsidRPr="001C24B1">
        <w:t xml:space="preserve">Inability to adopt mission-critical capabilities due to identity infrastructure limitations represents the fourth indicator. When you cannot migrate applications to cloud platforms, cannot adopt superior SaaS alternatives to aging on-premises applications, cannot implement zero trust security models, and cannot enable remote workforce capabilities that </w:t>
      </w:r>
      <w:r w:rsidRPr="001C24B1">
        <w:lastRenderedPageBreak/>
        <w:t>recruitment and retention require, you face strategic capability gaps that constrain organizational effectiveness.</w:t>
      </w:r>
    </w:p>
    <w:p w14:paraId="3A8BB2AC" w14:textId="77777777" w:rsidR="001C24B1" w:rsidRPr="001C24B1" w:rsidRDefault="001C24B1" w:rsidP="001C24B1">
      <w:pPr>
        <w:jc w:val="both"/>
      </w:pPr>
      <w:r w:rsidRPr="001C24B1">
        <w:t>You must document specific capability requirements that organizational strategy depends on but cannot implement with legacy identity infrastructure. When these capability gaps prevent you from achieving strategic objectives, when competitors or peer organizations demonstrate superior operational effectiveness through modern capabilities, and when workforce recruitment faces challenges because candidates perceive legacy technology as career development limitation, you face mission-driven necessity for modernization.</w:t>
      </w:r>
    </w:p>
    <w:p w14:paraId="1C525411" w14:textId="77777777" w:rsidR="001C24B1" w:rsidRPr="001C24B1" w:rsidRDefault="001C24B1" w:rsidP="001C24B1">
      <w:pPr>
        <w:jc w:val="both"/>
        <w:rPr>
          <w:b/>
          <w:bCs/>
        </w:rPr>
      </w:pPr>
      <w:r w:rsidRPr="001C24B1">
        <w:rPr>
          <w:b/>
          <w:bCs/>
        </w:rPr>
        <w:t>Warning Signs That Demand Immediate Action</w:t>
      </w:r>
    </w:p>
    <w:p w14:paraId="1D6FD304" w14:textId="77777777" w:rsidR="001C24B1" w:rsidRPr="001C24B1" w:rsidRDefault="001C24B1" w:rsidP="001C24B1">
      <w:pPr>
        <w:jc w:val="both"/>
      </w:pPr>
      <w:r w:rsidRPr="001C24B1">
        <w:t>You must recognize specific warning signs that indicate critical situations requiring immediate modernization regardless of planned timelines or budget constraints. These warning signs signal that continued legacy operations create unacceptable risk of catastrophic failure.</w:t>
      </w:r>
    </w:p>
    <w:p w14:paraId="65FEF4D3" w14:textId="77777777" w:rsidR="001C24B1" w:rsidRPr="001C24B1" w:rsidRDefault="001C24B1" w:rsidP="001C24B1">
      <w:pPr>
        <w:jc w:val="both"/>
      </w:pPr>
      <w:r w:rsidRPr="001C24B1">
        <w:t xml:space="preserve">Vendor support termination announcements represent the most urgent warning sign. When vendors announce that Extended Security Update programs will terminate on specific dates, you face hard deadlines beyond which unsupported systems must operate without security patches for newly discovered vulnerabilities. Operating unsupported systems creates negligent security posture that oversight agencies will not accept, insurance carriers may decline to cover, and legal liability could </w:t>
      </w:r>
      <w:proofErr w:type="gramStart"/>
      <w:r w:rsidRPr="001C24B1">
        <w:t>attach</w:t>
      </w:r>
      <w:proofErr w:type="gramEnd"/>
      <w:r w:rsidRPr="001C24B1">
        <w:t xml:space="preserve"> if breaches occur.</w:t>
      </w:r>
    </w:p>
    <w:p w14:paraId="01034196" w14:textId="77777777" w:rsidR="001C24B1" w:rsidRPr="001C24B1" w:rsidRDefault="001C24B1" w:rsidP="001C24B1">
      <w:pPr>
        <w:jc w:val="both"/>
      </w:pPr>
      <w:r w:rsidRPr="001C24B1">
        <w:t>You must track vendor support lifecycle roadmaps for all identity infrastructure components and establish project timelines that complete modernization before support termination dates. When support termination dates fall within twelve to eighteen months and modernization projects typically require twelve to twenty-four months for complete execution, you face compressed timelines requiring immediate initiation.</w:t>
      </w:r>
    </w:p>
    <w:p w14:paraId="74F7BF6D" w14:textId="77777777" w:rsidR="001C24B1" w:rsidRPr="001C24B1" w:rsidRDefault="001C24B1" w:rsidP="001C24B1">
      <w:pPr>
        <w:jc w:val="both"/>
      </w:pPr>
      <w:r w:rsidRPr="001C24B1">
        <w:t>Critical vulnerability discoveries in legacy platforms represent urgent warning signs when no patches exist because systems operate beyond support lifecycle. When security researchers disclose exploitable vulnerabilities affecting your infrastructure and no remediation exists except architectural upgrade, you face immediate compromise risk that adversaries will exploit within days or weeks of public disclosure.</w:t>
      </w:r>
    </w:p>
    <w:p w14:paraId="5F77B1AE" w14:textId="77777777" w:rsidR="001C24B1" w:rsidRPr="001C24B1" w:rsidRDefault="001C24B1" w:rsidP="001C24B1">
      <w:pPr>
        <w:jc w:val="both"/>
      </w:pPr>
      <w:r w:rsidRPr="001C24B1">
        <w:t>You must maintain security intelligence monitoring that identifies critical vulnerability announcements, assess whether your environment is affected, and determine available remediation options. When no remediation exists except modernization and exploitation likelihood approaches certainty, you face emergency modernization scenarios requiring compressed timelines, additional resources, and executive priority overriding competing initiatives.</w:t>
      </w:r>
    </w:p>
    <w:p w14:paraId="0DE859F9" w14:textId="77777777" w:rsidR="001C24B1" w:rsidRPr="001C24B1" w:rsidRDefault="001C24B1" w:rsidP="001C24B1">
      <w:pPr>
        <w:jc w:val="both"/>
      </w:pPr>
      <w:r w:rsidRPr="001C24B1">
        <w:lastRenderedPageBreak/>
        <w:t xml:space="preserve">Talent exodus from identity management teams represents warning </w:t>
      </w:r>
      <w:proofErr w:type="gramStart"/>
      <w:r w:rsidRPr="001C24B1">
        <w:t>sign</w:t>
      </w:r>
      <w:proofErr w:type="gramEnd"/>
      <w:r w:rsidRPr="001C24B1">
        <w:t xml:space="preserve"> that technical staff recognize architectural obsolescence before organizational leadership acknowledges the problem. When experienced personnel express frustration with maintaining legacy systems and depart for opportunities at organizations implementing modern platforms, when recruitment cannot replace departed expertise at any reasonable compensation level, and when remaining staff productivity declines due to overwhelming technical debt burden, you face operational collapse risk that no amount of budget allocation can resolve without architectural modernization.</w:t>
      </w:r>
    </w:p>
    <w:p w14:paraId="25D05F4E" w14:textId="77777777" w:rsidR="001C24B1" w:rsidRPr="001C24B1" w:rsidRDefault="001C24B1" w:rsidP="001C24B1">
      <w:pPr>
        <w:jc w:val="both"/>
      </w:pPr>
      <w:r w:rsidRPr="001C24B1">
        <w:t>You must conduct anonymous staff surveys assessing technology satisfaction, career development concerns, and retention risk. When survey results indicate widespread dissatisfaction with legacy technology, when exit interviews consistently cite desire for modern technology experience, and when recruitment pipelines remain empty despite competitive compensation offers, you face human capital crisis that only modernization can resolve.</w:t>
      </w:r>
    </w:p>
    <w:p w14:paraId="45E4EF81" w14:textId="77777777" w:rsidR="001C24B1" w:rsidRPr="001C24B1" w:rsidRDefault="001C24B1" w:rsidP="001C24B1">
      <w:pPr>
        <w:jc w:val="both"/>
        <w:rPr>
          <w:b/>
          <w:bCs/>
        </w:rPr>
      </w:pPr>
      <w:r w:rsidRPr="001C24B1">
        <w:rPr>
          <w:b/>
          <w:bCs/>
        </w:rPr>
        <w:t>Building the Business Case for Immediate Modernization</w:t>
      </w:r>
    </w:p>
    <w:p w14:paraId="7AC4FC3B" w14:textId="77777777" w:rsidR="001C24B1" w:rsidRPr="001C24B1" w:rsidRDefault="001C24B1" w:rsidP="001C24B1">
      <w:pPr>
        <w:jc w:val="both"/>
      </w:pPr>
      <w:r w:rsidRPr="001C24B1">
        <w:t>You must translate warning signs and tipping point indicators into compelling business cases that secure executive approval and budget allocation for immediate modernization initiation. Your business case must address multiple stakeholder concerns using data-driven analysis and clear articulation of consequences if modernization is deferred further.</w:t>
      </w:r>
    </w:p>
    <w:p w14:paraId="720D5180" w14:textId="77777777" w:rsidR="001C24B1" w:rsidRPr="001C24B1" w:rsidRDefault="001C24B1" w:rsidP="001C24B1">
      <w:pPr>
        <w:jc w:val="both"/>
      </w:pPr>
      <w:r w:rsidRPr="001C24B1">
        <w:t>Financial stakeholders require total cost of ownership analysis demonstrating that modernization investment achieves positive return within acceptable payback periods. You present five-year cost projections showing legacy maintenance costs escalating annually while modernization enables reduced operating expenses after initial capital investment. You identify specific cost categories where savings will occur including eliminated Extended Security Update fees, reduced specialized staffing requirements, decreased help desk burden through self-service capabilities, and avoided compliance penalties through native security controls.</w:t>
      </w:r>
    </w:p>
    <w:p w14:paraId="03FC9543" w14:textId="77777777" w:rsidR="001C24B1" w:rsidRPr="001C24B1" w:rsidRDefault="001C24B1" w:rsidP="001C24B1">
      <w:pPr>
        <w:jc w:val="both"/>
      </w:pPr>
      <w:r w:rsidRPr="001C24B1">
        <w:t>You must quantify these savings using actual cost data from your operational environment rather than industry averages that executives may discount as inapplicable to your specific circumstances. When your financial analysis shows that cumulative five-year costs for maintaining legacy infrastructure exceed modernization investment by two million to four million dollars for a mid-sized state agency, you demonstrate compelling economic value regardless of security and capability benefits.</w:t>
      </w:r>
    </w:p>
    <w:p w14:paraId="0BF6E543" w14:textId="77777777" w:rsidR="001C24B1" w:rsidRPr="001C24B1" w:rsidRDefault="001C24B1" w:rsidP="001C24B1">
      <w:pPr>
        <w:jc w:val="both"/>
      </w:pPr>
      <w:r w:rsidRPr="001C24B1">
        <w:t xml:space="preserve">Risk management stakeholders require breach probability analysis demonstrating that legacy infrastructure creates unacceptable security exposure. You present documented </w:t>
      </w:r>
      <w:r w:rsidRPr="001C24B1">
        <w:lastRenderedPageBreak/>
        <w:t xml:space="preserve">incidents from peer organizations showing successful compromises enabled by architectural vulnerabilities </w:t>
      </w:r>
      <w:proofErr w:type="gramStart"/>
      <w:r w:rsidRPr="001C24B1">
        <w:t>similar to</w:t>
      </w:r>
      <w:proofErr w:type="gramEnd"/>
      <w:r w:rsidRPr="001C24B1">
        <w:t xml:space="preserve"> those present in your environment. You quantify financial impact of hypothetical breaches including incident response costs, regulatory penalties, legal liability, and reputational damage. You demonstrate that risk-adjusted cost of potential breaches exceeds modernization investment when probability and impact are properly accounted.</w:t>
      </w:r>
    </w:p>
    <w:p w14:paraId="19C5FE7A" w14:textId="77777777" w:rsidR="001C24B1" w:rsidRPr="001C24B1" w:rsidRDefault="001C24B1" w:rsidP="001C24B1">
      <w:pPr>
        <w:jc w:val="both"/>
      </w:pPr>
      <w:r w:rsidRPr="001C24B1">
        <w:t xml:space="preserve">You must frame security risk in business terms that </w:t>
      </w:r>
      <w:proofErr w:type="gramStart"/>
      <w:r w:rsidRPr="001C24B1">
        <w:t>resonate</w:t>
      </w:r>
      <w:proofErr w:type="gramEnd"/>
      <w:r w:rsidRPr="001C24B1">
        <w:t xml:space="preserve"> with non-technical executives. Rather than technical descriptions of authentication protocols and encryption algorithms, you explain that adversaries with stolen credentials can access emergency operations data, disrupt disaster response coordination, and expose sensitive partner agency information. You quantify probability using threat intelligence indicating that emergency management organizations represent high-value targets for both nation-state actors and cyber criminals.</w:t>
      </w:r>
    </w:p>
    <w:p w14:paraId="5BC05E91" w14:textId="77777777" w:rsidR="001C24B1" w:rsidRPr="001C24B1" w:rsidRDefault="001C24B1" w:rsidP="001C24B1">
      <w:pPr>
        <w:jc w:val="both"/>
      </w:pPr>
      <w:r w:rsidRPr="001C24B1">
        <w:t xml:space="preserve">Compliance stakeholders require regulatory alignment analysis </w:t>
      </w:r>
      <w:proofErr w:type="gramStart"/>
      <w:r w:rsidRPr="001C24B1">
        <w:t>demonstrating</w:t>
      </w:r>
      <w:proofErr w:type="gramEnd"/>
      <w:r w:rsidRPr="001C24B1">
        <w:t xml:space="preserve"> that continued legacy operations jeopardize federal authorizations, state certifications, and partner trust relationships. You present recurring audit findings showing that architectural limitations prevent compliant controls implementation. You document escalating compensating control costs and oversight agency communications indicating that future assessments will not accept compensating controls indefinitely. You demonstrate that authorization suspension risk creates existential threat to organizational operations when federal funding and data sharing depend on maintained compliance status.</w:t>
      </w:r>
    </w:p>
    <w:p w14:paraId="7DF8CF1E" w14:textId="77777777" w:rsidR="001C24B1" w:rsidRPr="001C24B1" w:rsidRDefault="001C24B1" w:rsidP="001C24B1">
      <w:pPr>
        <w:jc w:val="both"/>
      </w:pPr>
      <w:r w:rsidRPr="001C24B1">
        <w:t>You must provide evidence that compliance requirements continue tightening and that trajectory projections show legacy infrastructure will become completely non-compliant within twelve to twenty-four months regardless of compensating control investments. When you can demonstrate that compliance failure threatens organizational mission more severely than modernization costs and disruption, you overcome resistance based on risk aversion or change reluctance.</w:t>
      </w:r>
    </w:p>
    <w:p w14:paraId="4D2EA80F" w14:textId="77777777" w:rsidR="001C24B1" w:rsidRPr="001C24B1" w:rsidRDefault="001C24B1" w:rsidP="001C24B1">
      <w:pPr>
        <w:jc w:val="both"/>
      </w:pPr>
      <w:r w:rsidRPr="001C24B1">
        <w:t>Mission stakeholders require operational capability analysis demonstrating that legacy limitations prevent achieving strategic objectives. You document specific capabilities that organizational strategy requires but cannot implement with current infrastructure including cloud application adoption, remote workforce support, zero trust security implementation, and automated lifecycle management. You show how peer organizations achieve superior operational effectiveness through these modern capabilities. You demonstrate that recruitment challenges stem partly from candidates perceiving legacy technology as career development limitation.</w:t>
      </w:r>
    </w:p>
    <w:p w14:paraId="11F23286" w14:textId="77777777" w:rsidR="001C24B1" w:rsidRPr="001C24B1" w:rsidRDefault="001C24B1" w:rsidP="001C24B1">
      <w:pPr>
        <w:jc w:val="both"/>
      </w:pPr>
      <w:r w:rsidRPr="001C24B1">
        <w:lastRenderedPageBreak/>
        <w:t xml:space="preserve">You must connect capability gaps directly to mission outcomes that executives prioritize. When you can show that legacy identity infrastructure prevents effective disaster response coordination by limiting remote access capabilities for field personnel, delays emergency operations center activation by requiring manual access </w:t>
      </w:r>
      <w:proofErr w:type="gramStart"/>
      <w:r w:rsidRPr="001C24B1">
        <w:t>provisioning, and</w:t>
      </w:r>
      <w:proofErr w:type="gramEnd"/>
      <w:r w:rsidRPr="001C24B1">
        <w:t xml:space="preserve"> constrains partner collaboration by lacking federation capabilities for secure information sharing, you demonstrate mission impact that transcends IT concerns and becomes executive-level strategic priority.</w:t>
      </w:r>
    </w:p>
    <w:p w14:paraId="138907D0" w14:textId="77777777" w:rsidR="001C24B1" w:rsidRPr="001C24B1" w:rsidRDefault="001C24B1" w:rsidP="001C24B1">
      <w:pPr>
        <w:jc w:val="both"/>
        <w:rPr>
          <w:b/>
          <w:bCs/>
        </w:rPr>
      </w:pPr>
      <w:r w:rsidRPr="001C24B1">
        <w:rPr>
          <w:b/>
          <w:bCs/>
        </w:rPr>
        <w:t>Transition to Governance and Accountability</w:t>
      </w:r>
    </w:p>
    <w:p w14:paraId="0AFD74D5" w14:textId="77777777" w:rsidR="001C24B1" w:rsidRPr="001C24B1" w:rsidRDefault="001C24B1" w:rsidP="001C24B1">
      <w:pPr>
        <w:jc w:val="both"/>
      </w:pPr>
      <w:r w:rsidRPr="001C24B1">
        <w:t>You have established through this chapter that legacy identity infrastructure creates escalating financial burden, operational inefficiency, security vulnerability, and capability constraint. You have quantified costs that continue rising, identified specific vulnerabilities that adversaries exploit, and recognized warning signs that demand immediate action. You understand that the question is not whether to modernize but rather how quickly you can complete modernization before legacy operations become completely untenable.</w:t>
      </w:r>
    </w:p>
    <w:p w14:paraId="3877C0AF" w14:textId="77777777" w:rsidR="001C24B1" w:rsidRPr="001C24B1" w:rsidRDefault="001C24B1" w:rsidP="001C24B1">
      <w:pPr>
        <w:jc w:val="both"/>
      </w:pPr>
      <w:r w:rsidRPr="001C24B1">
        <w:t>However, understanding the necessity for modernization does not ensure successful execution. Organizations that initiate IAM modernization without proper governance structures, clear accountability assignments, and sustained executive commitment frequently experience project delays, budget overruns, incomplete implementations, and disappointed stakeholders. Technical excellence in architecture design and implementation cannot overcome organizational deficiencies in decision authority, resource allocation, and change management.</w:t>
      </w:r>
    </w:p>
    <w:p w14:paraId="6527C0FB" w14:textId="77777777" w:rsidR="001C24B1" w:rsidRPr="001C24B1" w:rsidRDefault="001C24B1" w:rsidP="001C24B1">
      <w:pPr>
        <w:jc w:val="both"/>
      </w:pPr>
      <w:r w:rsidRPr="001C24B1">
        <w:t xml:space="preserve">Chapter 3 addresses governance and accountability frameworks that transform modernization intent </w:t>
      </w:r>
      <w:proofErr w:type="gramStart"/>
      <w:r w:rsidRPr="001C24B1">
        <w:t>into</w:t>
      </w:r>
      <w:proofErr w:type="gramEnd"/>
      <w:r w:rsidRPr="001C24B1">
        <w:t xml:space="preserve"> successful delivery. You will learn how to establish executive sponsorship that persists throughout multi-year programs, create decision frameworks that prevent analysis paralysis and endless stakeholder debates, assign clear accountability so that every deliverable has an identified owner who cannot deflect responsibility, and align modernization activities with compliance requirements that provide external validation and concrete success criteria. The governance foundations you establish determine whether your modernization program delivers promised value or joins the substantial percentage of IT transformation initiatives that fail to achieve their objectives despite sound technical approaches and adequate funding.</w:t>
      </w:r>
    </w:p>
    <w:p w14:paraId="41233AFE" w14:textId="77777777" w:rsidR="001C24B1" w:rsidRPr="001C24B1" w:rsidRDefault="009A2F20" w:rsidP="001C24B1">
      <w:pPr>
        <w:jc w:val="both"/>
      </w:pPr>
      <w:r>
        <w:pict w14:anchorId="4F3A15BF">
          <v:rect id="_x0000_i1026" style="width:0;height:1.5pt" o:hralign="center" o:hrstd="t" o:hr="t" fillcolor="#a0a0a0" stroked="f"/>
        </w:pict>
      </w:r>
    </w:p>
    <w:p w14:paraId="7F9B0BFE" w14:textId="77777777" w:rsidR="001C24B1" w:rsidRPr="001C24B1" w:rsidRDefault="001C24B1" w:rsidP="001C24B1">
      <w:pPr>
        <w:jc w:val="both"/>
        <w:rPr>
          <w:b/>
          <w:bCs/>
        </w:rPr>
      </w:pPr>
      <w:r w:rsidRPr="001C24B1">
        <w:rPr>
          <w:b/>
          <w:bCs/>
        </w:rPr>
        <w:t>References</w:t>
      </w:r>
    </w:p>
    <w:p w14:paraId="7A281AC9" w14:textId="77777777" w:rsidR="001C24B1" w:rsidRPr="001C24B1" w:rsidRDefault="001C24B1" w:rsidP="001C24B1">
      <w:pPr>
        <w:jc w:val="both"/>
      </w:pPr>
      <w:r w:rsidRPr="001C24B1">
        <w:t>Gartner Research. "Total Cost of Ownership for Enterprise Identity and Access Management." Gartner, Inc., 2023.</w:t>
      </w:r>
    </w:p>
    <w:p w14:paraId="6F98999C" w14:textId="77777777" w:rsidR="001C24B1" w:rsidRPr="001C24B1" w:rsidRDefault="001C24B1" w:rsidP="001C24B1">
      <w:pPr>
        <w:jc w:val="both"/>
      </w:pPr>
      <w:r w:rsidRPr="001C24B1">
        <w:lastRenderedPageBreak/>
        <w:t>IBM Security. "Cost of a Data Breach Report 2024." IBM Corporation, 2024.</w:t>
      </w:r>
    </w:p>
    <w:p w14:paraId="4C49FAF8" w14:textId="77777777" w:rsidR="001C24B1" w:rsidRPr="001C24B1" w:rsidRDefault="001C24B1" w:rsidP="001C24B1">
      <w:pPr>
        <w:jc w:val="both"/>
      </w:pPr>
      <w:r w:rsidRPr="001C24B1">
        <w:t>Microsoft Corporation. "Microsoft Entra ID Documentation: Hybrid Identity." Microsoft Docs, 2024.</w:t>
      </w:r>
    </w:p>
    <w:p w14:paraId="4D2DDB54" w14:textId="77777777" w:rsidR="001C24B1" w:rsidRPr="001C24B1" w:rsidRDefault="001C24B1" w:rsidP="001C24B1">
      <w:pPr>
        <w:jc w:val="both"/>
      </w:pPr>
      <w:r w:rsidRPr="001C24B1">
        <w:t>National Institute of Standards and Technology. "NIST Special Publication 800-53 Rev. 5: Security and Privacy Controls for Information Systems and Organizations." U.S. Department of Commerce, 2020.</w:t>
      </w:r>
    </w:p>
    <w:p w14:paraId="7343FA2F" w14:textId="77777777" w:rsidR="001C24B1" w:rsidRPr="001C24B1" w:rsidRDefault="001C24B1" w:rsidP="001C24B1">
      <w:pPr>
        <w:jc w:val="both"/>
      </w:pPr>
      <w:proofErr w:type="spellStart"/>
      <w:r w:rsidRPr="001C24B1">
        <w:t>Ponemon</w:t>
      </w:r>
      <w:proofErr w:type="spellEnd"/>
      <w:r w:rsidRPr="001C24B1">
        <w:t xml:space="preserve"> Institute. "The State of Cybersecurity in State and Local Government." </w:t>
      </w:r>
      <w:proofErr w:type="spellStart"/>
      <w:r w:rsidRPr="001C24B1">
        <w:t>Ponemon</w:t>
      </w:r>
      <w:proofErr w:type="spellEnd"/>
      <w:r w:rsidRPr="001C24B1">
        <w:t xml:space="preserve"> Institute LLC, 2023.</w:t>
      </w:r>
    </w:p>
    <w:p w14:paraId="11E1C0A8" w14:textId="77777777" w:rsidR="001C24B1" w:rsidRPr="001C24B1" w:rsidRDefault="001C24B1" w:rsidP="001C24B1">
      <w:pPr>
        <w:jc w:val="both"/>
      </w:pPr>
      <w:r w:rsidRPr="001C24B1">
        <w:t>Verizon Business. "2024 Data Breach Investigations Report." Verizon Communications Inc., 2024.</w:t>
      </w:r>
    </w:p>
    <w:p w14:paraId="21EBC0AE" w14:textId="77777777" w:rsidR="00557625" w:rsidRDefault="00557625" w:rsidP="00847BB1">
      <w:pPr>
        <w:jc w:val="both"/>
      </w:pPr>
    </w:p>
    <w:p w14:paraId="2ED74909" w14:textId="77777777" w:rsidR="00847BB1" w:rsidRDefault="00847BB1" w:rsidP="00847BB1">
      <w:pPr>
        <w:pStyle w:val="Heading1"/>
        <w:sectPr w:rsidR="00847BB1" w:rsidSect="00847BB1">
          <w:type w:val="oddPage"/>
          <w:pgSz w:w="12240" w:h="15840"/>
          <w:pgMar w:top="1440" w:right="1440" w:bottom="1440" w:left="1440" w:header="720" w:footer="720" w:gutter="0"/>
          <w:cols w:space="720"/>
          <w:docGrid w:linePitch="360"/>
        </w:sectPr>
      </w:pPr>
    </w:p>
    <w:p w14:paraId="770846E4" w14:textId="4DD0201D" w:rsidR="00557625" w:rsidRDefault="00557625" w:rsidP="00847BB1">
      <w:pPr>
        <w:pStyle w:val="Heading1"/>
      </w:pPr>
      <w:bookmarkStart w:id="8" w:name="_Toc216319195"/>
      <w:r w:rsidRPr="00557625">
        <w:lastRenderedPageBreak/>
        <w:t xml:space="preserve">Chapter 3: Governance </w:t>
      </w:r>
      <w:r w:rsidR="00847BB1">
        <w:t>&amp;</w:t>
      </w:r>
      <w:r w:rsidRPr="00557625">
        <w:t xml:space="preserve"> Accountability</w:t>
      </w:r>
      <w:bookmarkEnd w:id="8"/>
      <w:r w:rsidRPr="00557625">
        <w:t xml:space="preserve"> </w:t>
      </w:r>
    </w:p>
    <w:p w14:paraId="22A515C6" w14:textId="77777777" w:rsidR="00A3644A" w:rsidRPr="00A3644A" w:rsidRDefault="00A3644A" w:rsidP="00A3644A">
      <w:pPr>
        <w:jc w:val="both"/>
        <w:rPr>
          <w:b/>
          <w:bCs/>
        </w:rPr>
      </w:pPr>
      <w:r w:rsidRPr="00A3644A">
        <w:rPr>
          <w:b/>
          <w:bCs/>
        </w:rPr>
        <w:t>Strategic Warning: Technical Excellence Cannot Overcome Governance Failure</w:t>
      </w:r>
    </w:p>
    <w:p w14:paraId="324117EF" w14:textId="77777777" w:rsidR="00A3644A" w:rsidRPr="00A3644A" w:rsidRDefault="00A3644A" w:rsidP="00A3644A">
      <w:pPr>
        <w:jc w:val="both"/>
      </w:pPr>
      <w:r w:rsidRPr="00A3644A">
        <w:rPr>
          <w:b/>
          <w:bCs/>
        </w:rPr>
        <w:t>IMPORTANT DISCLAIMER: The following scenario is entirely hypothetical and constructed solely for instructional purposes to demonstrate the consequences of inadequate governance structures during IAM modernization. This scenario does not describe actual events at CalOES, does not represent real CalOES projects or personnel, and does not reflect any failures that occurred at the California Office of Emergency Services. This teaching example exists only to illustrate governance principles and organizational patterns documented across various sectors when IAM initiatives proceed without clear accountability frameworks.</w:t>
      </w:r>
    </w:p>
    <w:p w14:paraId="063FFED9" w14:textId="77777777" w:rsidR="00A3644A" w:rsidRPr="00A3644A" w:rsidRDefault="00A3644A" w:rsidP="00A3644A">
      <w:pPr>
        <w:jc w:val="both"/>
      </w:pPr>
      <w:r w:rsidRPr="00A3644A">
        <w:t>Consider a hypothetical large-scale government agency—we will call this fictional organization the Federal Emergency Coordination Bureau. In this teaching scenario, the organization initiated an ambitious IAM modernization program with a budget exceeding eight million dollars, executive endorsement, and a detailed technical roadmap spanning twenty-four months. Sarah Bennett served as the IT director for this hypothetical organization and championed the modernization initiative based on compelling business cases documenting security gaps, compliance risks, and operational inefficiencies.</w:t>
      </w:r>
    </w:p>
    <w:p w14:paraId="60208832" w14:textId="77777777" w:rsidR="00A3644A" w:rsidRPr="00A3644A" w:rsidRDefault="00A3644A" w:rsidP="00A3644A">
      <w:pPr>
        <w:jc w:val="both"/>
      </w:pPr>
      <w:r w:rsidRPr="00A3644A">
        <w:t>In this constructed example, the program launched with significant initial momentum. The organization engaged experienced consulting firms to design target architecture, deployed Microsoft Entra ID Premium licensing for all users, purchased privileged access management tools, and assembled technical teams to execute migration activities. Monthly status reports to executive leadership showed steady progress measured by completed infrastructure deployments, synchronized user accounts, and implemented security policies.</w:t>
      </w:r>
    </w:p>
    <w:p w14:paraId="5B15DD4C" w14:textId="77777777" w:rsidR="00A3644A" w:rsidRPr="00A3644A" w:rsidRDefault="00A3644A" w:rsidP="00A3644A">
      <w:pPr>
        <w:jc w:val="both"/>
      </w:pPr>
      <w:r w:rsidRPr="00A3644A">
        <w:t>However, in this teaching scenario, the program encountered escalating problems that eventually resulted in complete failure despite substantial investment and technical capability. The first problem emerged when security architects designed conditional access policies that conflicted with operational requirements that business units had not communicated during planning. Field operations personnel discovered they could not authenticate from mobile devices in areas with intermittent connectivity because policies required real-time device compliance validation. Emergency operations center staff found themselves locked out of critical systems during simulated disaster exercises because location-based policies did not account for alternate facility operations.</w:t>
      </w:r>
    </w:p>
    <w:p w14:paraId="70D7A577" w14:textId="77777777" w:rsidR="00A3644A" w:rsidRPr="00A3644A" w:rsidRDefault="00A3644A" w:rsidP="00A3644A">
      <w:pPr>
        <w:jc w:val="both"/>
      </w:pPr>
      <w:r w:rsidRPr="00A3644A">
        <w:lastRenderedPageBreak/>
        <w:t xml:space="preserve">The second problem in this hypothetical scenario manifested when multiple teams independently implemented identity lifecycle automation using different approaches and tools. The HR integration team deployed Dell Identity Manager to provision accounts based on employee records. The security team implemented separate automation using PowerShell scripts that enforced privileged access policies. The operations team created Azure Logic Apps workflows that managed group memberships for application access. These parallel automation efforts created conflicts where changes from one system overwrote modifications from another system, generating </w:t>
      </w:r>
      <w:proofErr w:type="gramStart"/>
      <w:r w:rsidRPr="00A3644A">
        <w:t>account</w:t>
      </w:r>
      <w:proofErr w:type="gramEnd"/>
      <w:r w:rsidRPr="00A3644A">
        <w:t xml:space="preserve"> inconsistencies that required extensive manual remediation.</w:t>
      </w:r>
    </w:p>
    <w:p w14:paraId="1BF3C5E9" w14:textId="77777777" w:rsidR="00A3644A" w:rsidRPr="00A3644A" w:rsidRDefault="00A3644A" w:rsidP="00A3644A">
      <w:pPr>
        <w:jc w:val="both"/>
      </w:pPr>
      <w:r w:rsidRPr="00A3644A">
        <w:t>The third problem arose when nobody maintained clear authority to resolve conflicts between competing priorities. When compliance officers insisted on stringent access certification requirements that application owners argued would disrupt operations, the resulting stalemate delayed implementation for months while stakeholders debated appropriate balance. When security teams proposed blocking legacy authentication protocols on timelines that application teams claimed were unachievable, the resulting disagreement consumed steering committee meetings without producing decisions. Every technical decision became subject to endless stakeholder negotiation because no governance structure existed to establish decision authority and finality.</w:t>
      </w:r>
    </w:p>
    <w:p w14:paraId="71FC42E6" w14:textId="77777777" w:rsidR="00A3644A" w:rsidRPr="00A3644A" w:rsidRDefault="00A3644A" w:rsidP="00A3644A">
      <w:pPr>
        <w:jc w:val="both"/>
      </w:pPr>
      <w:r w:rsidRPr="00A3644A">
        <w:t xml:space="preserve">In this teaching scenario, the program consumed its entire budget without achieving operational objectives. After thirty months and nearly ten million dollars invested, the organization operated a partially deployed hybrid identity environment that created more operational complexity than the legacy infrastructure it was meant to replace. Users maintained separate credentials for on-premises and cloud resources. Applications required manual access provisioning because automated workflows </w:t>
      </w:r>
      <w:proofErr w:type="gramStart"/>
      <w:r w:rsidRPr="00A3644A">
        <w:t>conflicted</w:t>
      </w:r>
      <w:proofErr w:type="gramEnd"/>
      <w:r w:rsidRPr="00A3644A">
        <w:t xml:space="preserve"> and generated errors. Privileged access management tools remained configured but unused because operational procedures had never been updated to incorporate them. Conditional access policies applied inconsistently because stakeholders could not agree on enforcement timelines.</w:t>
      </w:r>
    </w:p>
    <w:p w14:paraId="759F67CA" w14:textId="77777777" w:rsidR="00A3644A" w:rsidRPr="00A3644A" w:rsidRDefault="00A3644A" w:rsidP="00A3644A">
      <w:pPr>
        <w:jc w:val="both"/>
      </w:pPr>
      <w:r w:rsidRPr="00A3644A">
        <w:t>Post-project analysis in this hypothetical scenario identified governance failure as the root cause rather than technical deficiencies. The organization possessed talented technical staff, appropriate budget allocation, and sound architectural designs. What it lacked was clear accountability for deliverables, decision authority to resolve conflicts, prioritization framework to sequence activities, and sustained executive engagement to maintain momentum when obstacles emerged. The program functioned as collection of independent technical initiatives rather than coordinated strategic transformation because governance structures that would provide coordination simply did not exist.</w:t>
      </w:r>
    </w:p>
    <w:p w14:paraId="7F5DA27F" w14:textId="77777777" w:rsidR="00A3644A" w:rsidRPr="00A3644A" w:rsidRDefault="00A3644A" w:rsidP="00A3644A">
      <w:pPr>
        <w:jc w:val="both"/>
        <w:rPr>
          <w:b/>
          <w:bCs/>
        </w:rPr>
      </w:pPr>
      <w:r w:rsidRPr="00A3644A">
        <w:rPr>
          <w:b/>
          <w:bCs/>
        </w:rPr>
        <w:lastRenderedPageBreak/>
        <w:t>Defining Governance in IAM Context</w:t>
      </w:r>
    </w:p>
    <w:p w14:paraId="462FD48D" w14:textId="77777777" w:rsidR="00A3644A" w:rsidRPr="00A3644A" w:rsidRDefault="00A3644A" w:rsidP="00A3644A">
      <w:pPr>
        <w:jc w:val="both"/>
      </w:pPr>
      <w:r w:rsidRPr="00A3644A">
        <w:t xml:space="preserve">You must understand governance as the system of policies, procedures, roles, and decision frameworks that guide organizational activities toward desired outcomes while managing risks and ensuring accountability. Governance answers fundamental questions that determine whether initiatives succeed or fail. Who makes decisions when stakeholders disagree </w:t>
      </w:r>
      <w:proofErr w:type="gramStart"/>
      <w:r w:rsidRPr="00A3644A">
        <w:t>about</w:t>
      </w:r>
      <w:proofErr w:type="gramEnd"/>
      <w:r w:rsidRPr="00A3644A">
        <w:t xml:space="preserve"> priorities? Who holds accountability when deliverables miss committed timelines? Who validates </w:t>
      </w:r>
      <w:proofErr w:type="gramStart"/>
      <w:r w:rsidRPr="00A3644A">
        <w:t>that implemented solutions</w:t>
      </w:r>
      <w:proofErr w:type="gramEnd"/>
      <w:r w:rsidRPr="00A3644A">
        <w:t xml:space="preserve"> satisfy requirements? Who maintains authority to enforce standards when business units request exceptions? Without clear answers to these questions, initiatives drift, stakeholders become frustrated, and resources are consumed without producing value.</w:t>
      </w:r>
    </w:p>
    <w:p w14:paraId="33FA0D26" w14:textId="77777777" w:rsidR="00A3644A" w:rsidRPr="00A3644A" w:rsidRDefault="00A3644A" w:rsidP="00A3644A">
      <w:pPr>
        <w:jc w:val="both"/>
      </w:pPr>
      <w:r w:rsidRPr="00A3644A">
        <w:t>IAM governance specifically addresses how your organization makes decisions about identity-related policies, who owns responsibility for identity operations, how you ensure compliance with regulatory requirements, and how you measure effectiveness of identity controls. Effective IAM governance transforms identity management from tactical IT support function into strategic capability that enables mission assurance, protects sensitive data, and maintains operational continuity.</w:t>
      </w:r>
    </w:p>
    <w:p w14:paraId="1AD7422C" w14:textId="77777777" w:rsidR="00A3644A" w:rsidRPr="00A3644A" w:rsidRDefault="00A3644A" w:rsidP="00A3644A">
      <w:pPr>
        <w:jc w:val="both"/>
      </w:pPr>
      <w:r w:rsidRPr="00A3644A">
        <w:t>You must recognize that governance operates at multiple organizational levels, each serving distinct purposes. Strategic governance establishes vision, prioritizes initiatives, allocates resources, and maintains executive accountability for outcomes. Strategic governance committees typically include executive leadership, division directors, and senior management who make decisions about investment levels, risk tolerance, and organizational priorities. For CalOES, strategic IAM governance connects identity modernization to emergency management mission, disaster response operational requirements, and partner agency collaboration needs.</w:t>
      </w:r>
    </w:p>
    <w:p w14:paraId="4F1263E1" w14:textId="77777777" w:rsidR="00A3644A" w:rsidRPr="00A3644A" w:rsidRDefault="00A3644A" w:rsidP="00A3644A">
      <w:pPr>
        <w:jc w:val="both"/>
      </w:pPr>
      <w:r w:rsidRPr="00A3644A">
        <w:t>Tactical governance translates strategic direction into specific technical and operational decisions. Tactical governance forums include technical architects, security specialists, compliance officers, and operational managers who make decisions about technology selections, implementation approaches, security policy details, and operational procedures. Tactical governance committees evaluate technical proposals, approve architecture patterns, resolve conflicts between competing technical requirements, and establish standards that implementation teams must follow.</w:t>
      </w:r>
    </w:p>
    <w:p w14:paraId="0F8E9D09" w14:textId="77777777" w:rsidR="00A3644A" w:rsidRPr="00A3644A" w:rsidRDefault="00A3644A" w:rsidP="00A3644A">
      <w:pPr>
        <w:jc w:val="both"/>
      </w:pPr>
      <w:r w:rsidRPr="00A3644A">
        <w:t xml:space="preserve">Operational governance ensures consistent execution of established policies and procedures through monitoring, measurement, and continuous improvement. Operational governance activities include access certification reviews, policy exception approvals, incident response coordination, and metric reporting. Operational governance maintains </w:t>
      </w:r>
      <w:r w:rsidRPr="00A3644A">
        <w:lastRenderedPageBreak/>
        <w:t xml:space="preserve">daily accountability for identity operations and ensures that tactical decisions and strategic direction </w:t>
      </w:r>
      <w:proofErr w:type="gramStart"/>
      <w:r w:rsidRPr="00A3644A">
        <w:t>actually manifest</w:t>
      </w:r>
      <w:proofErr w:type="gramEnd"/>
      <w:r w:rsidRPr="00A3644A">
        <w:t xml:space="preserve"> in production environments.</w:t>
      </w:r>
    </w:p>
    <w:p w14:paraId="6D2B2421" w14:textId="77777777" w:rsidR="00A3644A" w:rsidRPr="00A3644A" w:rsidRDefault="00A3644A" w:rsidP="00A3644A">
      <w:pPr>
        <w:jc w:val="both"/>
        <w:rPr>
          <w:b/>
          <w:bCs/>
        </w:rPr>
      </w:pPr>
      <w:r w:rsidRPr="00A3644A">
        <w:rPr>
          <w:b/>
          <w:bCs/>
        </w:rPr>
        <w:t>Policy Frameworks: Translating Principles into Actionable Standards</w:t>
      </w:r>
    </w:p>
    <w:p w14:paraId="2B15F93B" w14:textId="77777777" w:rsidR="00A3644A" w:rsidRPr="00A3644A" w:rsidRDefault="00A3644A" w:rsidP="00A3644A">
      <w:pPr>
        <w:jc w:val="both"/>
      </w:pPr>
      <w:r w:rsidRPr="00A3644A">
        <w:t>You must establish policy frameworks that translate high-level security principles into specific, measurable, and enforceable standards that guide technical implementation and operational procedures. Policy frameworks address authentication requirements, authorization models, access certification processes, privileged access controls, and lifecycle management procedures. Without documented policies, every decision becomes subject to individual interpretation, creating inconsistency that adversaries exploit and auditors cite as control deficiencies.</w:t>
      </w:r>
    </w:p>
    <w:p w14:paraId="05070E00" w14:textId="77777777" w:rsidR="00A3644A" w:rsidRPr="00A3644A" w:rsidRDefault="00A3644A" w:rsidP="00A3644A">
      <w:pPr>
        <w:jc w:val="both"/>
      </w:pPr>
      <w:r w:rsidRPr="00A3644A">
        <w:t xml:space="preserve">Your authentication policy establishes minimum security standards for verifying user identity before granting access to organizational resources. You must specify which authentication methods are acceptable for different resource sensitivity levels, when multi-factor authentication is mandatory versus optional, what constitutes phishing-resistant authentication that provides </w:t>
      </w:r>
      <w:proofErr w:type="gramStart"/>
      <w:r w:rsidRPr="00A3644A">
        <w:t>strongest</w:t>
      </w:r>
      <w:proofErr w:type="gramEnd"/>
      <w:r w:rsidRPr="00A3644A">
        <w:t xml:space="preserve"> protection, and how authentication policies differ for privileged accounts versus standard users. Your policy must address specific scenarios including remote access from unmanaged devices, authentication from high-risk locations, access to applications containing sensitive data, and privileged operations that modify critical infrastructure.</w:t>
      </w:r>
    </w:p>
    <w:p w14:paraId="7AB0C700" w14:textId="77777777" w:rsidR="00A3644A" w:rsidRPr="00A3644A" w:rsidRDefault="00A3644A" w:rsidP="00A3644A">
      <w:pPr>
        <w:jc w:val="both"/>
      </w:pPr>
      <w:r w:rsidRPr="00A3644A">
        <w:t xml:space="preserve">You define authentication policy tiers that match security requirements to resource sensitivity. Tier 1 resources that contain highly sensitive data or enable critical infrastructure modification </w:t>
      </w:r>
      <w:proofErr w:type="gramStart"/>
      <w:r w:rsidRPr="00A3644A">
        <w:t>require</w:t>
      </w:r>
      <w:proofErr w:type="gramEnd"/>
      <w:r w:rsidRPr="00A3644A">
        <w:t xml:space="preserve"> phishing-resistant multi-factor authentication using FIDO2 hardware security keys or Windows Hello for Business with trusted platform module attestation. Tier 2 resources that contain moderately sensitive data or enable important business functions require multi-factor authentication using authenticator applications or push notification verification. Tier 3 resources that contain public information or enable non-sensitive functions may accept single-factor authentication using strong passwords meeting </w:t>
      </w:r>
      <w:proofErr w:type="gramStart"/>
      <w:r w:rsidRPr="00A3644A">
        <w:t>complexity</w:t>
      </w:r>
      <w:proofErr w:type="gramEnd"/>
      <w:r w:rsidRPr="00A3644A">
        <w:t xml:space="preserve"> requirements.</w:t>
      </w:r>
    </w:p>
    <w:p w14:paraId="6ACF4342" w14:textId="77777777" w:rsidR="00A3644A" w:rsidRPr="00A3644A" w:rsidRDefault="00A3644A" w:rsidP="00A3644A">
      <w:pPr>
        <w:jc w:val="both"/>
      </w:pPr>
      <w:r w:rsidRPr="00A3644A">
        <w:t xml:space="preserve">Your authorization policy establishes how you determine what resources authenticated users can access and what operations they can perform. You must specify whether you use role-based access control where permissions derive from job roles, attribute-based access control where permissions derive from user attributes and resource characteristics, or hybrid models that combine both approaches. Your policy must address permission assignment procedures, approval workflows for access requests, periodic certification </w:t>
      </w:r>
      <w:r w:rsidRPr="00A3644A">
        <w:lastRenderedPageBreak/>
        <w:t>requirements for validating that access remains appropriate, and automatic revocation triggers when business justification expires.</w:t>
      </w:r>
    </w:p>
    <w:p w14:paraId="2C542959" w14:textId="77777777" w:rsidR="00A3644A" w:rsidRPr="00A3644A" w:rsidRDefault="00A3644A" w:rsidP="00A3644A">
      <w:pPr>
        <w:jc w:val="both"/>
      </w:pPr>
      <w:r w:rsidRPr="00A3644A">
        <w:t xml:space="preserve">You define least privilege as foundational authorization principle requiring that users receive minimum permissions necessary to perform current job functions. You establish just-in-time access for privileged operations where administrative permissions are granted only when needed for specific tasks and automatically expire after defined durations. You implement </w:t>
      </w:r>
      <w:proofErr w:type="gramStart"/>
      <w:r w:rsidRPr="00A3644A">
        <w:t>just-enough</w:t>
      </w:r>
      <w:proofErr w:type="gramEnd"/>
      <w:r w:rsidRPr="00A3644A">
        <w:t xml:space="preserve"> access where elevated permissions grant only specific capabilities required rather than broad administrative roles that include unnecessary permissions.</w:t>
      </w:r>
    </w:p>
    <w:p w14:paraId="33C3043D" w14:textId="77777777" w:rsidR="00A3644A" w:rsidRPr="00A3644A" w:rsidRDefault="00A3644A" w:rsidP="00A3644A">
      <w:pPr>
        <w:jc w:val="both"/>
      </w:pPr>
      <w:r w:rsidRPr="00A3644A">
        <w:t>Your lifecycle management policy establishes procedures for creating, modifying, and deleting identities throughout employment lifecycles. You must specify maximum provisioning timelines from hire date to full system access, procedures for modifying access when employees change roles, and immediate deactivation requirements when employees separate. Your policy must address service account lifecycle management, guest account expiration policies, and emergency access procedures that balance rapid provisioning needs during disaster activation against security controls that prevent unauthorized access.</w:t>
      </w:r>
    </w:p>
    <w:p w14:paraId="5B8667E2" w14:textId="77777777" w:rsidR="00A3644A" w:rsidRPr="00A3644A" w:rsidRDefault="00A3644A" w:rsidP="00A3644A">
      <w:pPr>
        <w:jc w:val="both"/>
        <w:rPr>
          <w:b/>
          <w:bCs/>
        </w:rPr>
      </w:pPr>
      <w:r w:rsidRPr="00A3644A">
        <w:rPr>
          <w:b/>
          <w:bCs/>
        </w:rPr>
        <w:t>Ownership Models: Assigning Clear Accountability</w:t>
      </w:r>
    </w:p>
    <w:p w14:paraId="4E4C2D21" w14:textId="77777777" w:rsidR="00A3644A" w:rsidRPr="00A3644A" w:rsidRDefault="00A3644A" w:rsidP="00A3644A">
      <w:pPr>
        <w:jc w:val="both"/>
      </w:pPr>
      <w:r w:rsidRPr="00A3644A">
        <w:t>You must establish ownership models that assign specific individuals or teams as accountable parties for identity-related decisions, operations, and outcomes. Accountability means that designated owners cannot deflect responsibility when problems occur, cannot delegate authority without maintaining ultimate responsibility, and face consequences when commitments are not fulfilled. Without clear ownership, organizations experience diffusion of responsibility where everyone assumes someone else will address problems, resulting in critical issues remaining unresolved until they create incidents.</w:t>
      </w:r>
    </w:p>
    <w:p w14:paraId="5B6C37A2" w14:textId="77777777" w:rsidR="00A3644A" w:rsidRPr="00A3644A" w:rsidRDefault="00A3644A" w:rsidP="00A3644A">
      <w:pPr>
        <w:jc w:val="both"/>
      </w:pPr>
      <w:r w:rsidRPr="00A3644A">
        <w:t>Your ownership model designates executive sponsors who maintain ultimate accountability for IAM modernization program success. Executive sponsors control budget allocation, resolve conflicts that escalate beyond tactical governance forums, remove organizational obstacles that impede progress, and represent IAM modernization interests during strategic resource allocation decisions. Executive sponsors cannot delegate this accountability—they own program outcomes personally and their performance assessment includes IAM modernization success metrics.</w:t>
      </w:r>
    </w:p>
    <w:p w14:paraId="619F2A3A" w14:textId="77777777" w:rsidR="00A3644A" w:rsidRPr="00A3644A" w:rsidRDefault="00A3644A" w:rsidP="00A3644A">
      <w:pPr>
        <w:jc w:val="both"/>
      </w:pPr>
      <w:r w:rsidRPr="00A3644A">
        <w:t xml:space="preserve">For CalOES, appropriate executive sponsorship resides with senior leadership who directly report to the Director and maintain authority over both IT operations and emergency management functions. The Chief Deputy Director or Assistant Director for Administration typically possesses appropriate organizational authority to function as executive sponsor, commanding sufficient influence to enforce decisions across organizational boundaries and </w:t>
      </w:r>
      <w:r w:rsidRPr="00A3644A">
        <w:lastRenderedPageBreak/>
        <w:t>sufficient operational awareness to connect IAM modernization to emergency management mission requirements.</w:t>
      </w:r>
    </w:p>
    <w:p w14:paraId="3223CDE2" w14:textId="77777777" w:rsidR="00A3644A" w:rsidRPr="00A3644A" w:rsidRDefault="00A3644A" w:rsidP="00A3644A">
      <w:pPr>
        <w:jc w:val="both"/>
      </w:pPr>
      <w:r w:rsidRPr="00A3644A">
        <w:t>Your ownership model designates technical owners who maintain accountability for architecture decisions, implementation quality, and operational performance. Technical owners include identity architects who design target state solutions, infrastructure engineers who implement directory services and authentication systems, security engineers who configure access policies and threat detection mechanisms, and integration specialists who connect identity systems to applications and business processes. Technical owners cannot deflect responsibility by claiming requirements were unclear, resources were insufficient, or stakeholders did not cooperate—they own their deliverables and commit to specific timelines, quality standards, and success criteria.</w:t>
      </w:r>
    </w:p>
    <w:p w14:paraId="229E36A3" w14:textId="77777777" w:rsidR="00A3644A" w:rsidRPr="00A3644A" w:rsidRDefault="00A3644A" w:rsidP="00A3644A">
      <w:pPr>
        <w:jc w:val="both"/>
      </w:pPr>
      <w:r w:rsidRPr="00A3644A">
        <w:t xml:space="preserve">Your ownership model designates business process owners who maintain accountability for identity-related decisions within their functional areas. Application owners determine authentication requirements and authorization models for applications they maintain. Data owners establish access policies for information assets they control. Business unit leaders approve access requests from their staff and validate during access certifications that permissions remain appropriate. Process owners cannot delegate these accountability responsibilities to IT or security </w:t>
      </w:r>
      <w:proofErr w:type="gramStart"/>
      <w:r w:rsidRPr="00A3644A">
        <w:t>teams—</w:t>
      </w:r>
      <w:proofErr w:type="gramEnd"/>
      <w:r w:rsidRPr="00A3644A">
        <w:t>they own identity-related decisions for resources within their authority.</w:t>
      </w:r>
    </w:p>
    <w:p w14:paraId="2AA2D565" w14:textId="77777777" w:rsidR="00A3644A" w:rsidRPr="00A3644A" w:rsidRDefault="00A3644A" w:rsidP="00A3644A">
      <w:pPr>
        <w:jc w:val="both"/>
        <w:rPr>
          <w:b/>
          <w:bCs/>
        </w:rPr>
      </w:pPr>
      <w:r w:rsidRPr="00A3644A">
        <w:rPr>
          <w:b/>
          <w:bCs/>
        </w:rPr>
        <w:t>Accountability Chains: Creating Enforcement Mechanisms</w:t>
      </w:r>
    </w:p>
    <w:p w14:paraId="43E156C9" w14:textId="77777777" w:rsidR="00A3644A" w:rsidRPr="00A3644A" w:rsidRDefault="00A3644A" w:rsidP="00A3644A">
      <w:pPr>
        <w:jc w:val="both"/>
      </w:pPr>
      <w:r w:rsidRPr="00A3644A">
        <w:t xml:space="preserve">You must establish accountability chains that create enforcement mechanisms ensuring owners fulfill their responsibilities and face consequences when they fail to meet commitments. Accountability without enforcement becomes aspirational rather than </w:t>
      </w:r>
      <w:proofErr w:type="gramStart"/>
      <w:r w:rsidRPr="00A3644A">
        <w:t>operational—people</w:t>
      </w:r>
      <w:proofErr w:type="gramEnd"/>
      <w:r w:rsidRPr="00A3644A">
        <w:t xml:space="preserve"> learn they can miss commitments without repercussion and subsequently deprioritize obligations when competing demands arise. Enforcement mechanisms include performance metrics tied to compensation or advancement, public reporting of commitments versus achievements, and escalation procedures that engage senior leadership when critical commitments are at risk.</w:t>
      </w:r>
    </w:p>
    <w:p w14:paraId="36CB47B8" w14:textId="77777777" w:rsidR="00A3644A" w:rsidRPr="00A3644A" w:rsidRDefault="00A3644A" w:rsidP="00A3644A">
      <w:pPr>
        <w:jc w:val="both"/>
      </w:pPr>
      <w:r w:rsidRPr="00A3644A">
        <w:t xml:space="preserve">Your accountability chain connects individual contributors to technical leads to managers to directors to executive sponsors through explicit responsibility assignments documented in program charters, project plans, and governance frameworks. When infrastructure </w:t>
      </w:r>
      <w:proofErr w:type="gramStart"/>
      <w:r w:rsidRPr="00A3644A">
        <w:t>engineer commits</w:t>
      </w:r>
      <w:proofErr w:type="gramEnd"/>
      <w:r w:rsidRPr="00A3644A">
        <w:t xml:space="preserve"> to implementing redundant authentication servers by specific date, that commitment flows upward through their manager to IT director to executive sponsor. If the engineer misses the commitment, their manager must explain why to the IT director, and if </w:t>
      </w:r>
      <w:r w:rsidRPr="00A3644A">
        <w:lastRenderedPageBreak/>
        <w:t>the delay jeopardizes program success, the IT director must explain to the executive sponsor what corrective actions will restore schedule.</w:t>
      </w:r>
    </w:p>
    <w:p w14:paraId="2F8B2A7F" w14:textId="77777777" w:rsidR="00A3644A" w:rsidRPr="00A3644A" w:rsidRDefault="00A3644A" w:rsidP="00A3644A">
      <w:pPr>
        <w:jc w:val="both"/>
      </w:pPr>
      <w:r w:rsidRPr="00A3644A">
        <w:t>You establish regular accountability reviews where owners report progress against commitments, explain variances, and commit to corrective actions when necessary. Monthly program status reviews require each technical owner to report completed activities, current obstacles, and revised projections. Quarterly business reviews require executive sponsors to report to organizational leadership about program status, budget consumption, risk exposure, and expected outcomes. Annual strategic reviews evaluate whether IAM capabilities are advancing organizational objectives and whether governance structures require adjustment.</w:t>
      </w:r>
    </w:p>
    <w:p w14:paraId="08EA1D03" w14:textId="77777777" w:rsidR="00A3644A" w:rsidRPr="00A3644A" w:rsidRDefault="00A3644A" w:rsidP="00A3644A">
      <w:pPr>
        <w:jc w:val="both"/>
      </w:pPr>
      <w:r w:rsidRPr="00A3644A">
        <w:t>You implement consequence frameworks that ensure owners who consistently fail to meet commitments face escalating consequences. Initial consequences might include increased oversight, reduced autonomy, or mandatory assistance from senior resources. Persistent failure might result in ownership reassignment, performance improvement plans, or organizational separation for individuals who cannot fulfill responsibilities despite support. These consequences must be real and enforced rather than theoretical threats that erode governance credibility when not applied.</w:t>
      </w:r>
    </w:p>
    <w:p w14:paraId="1867AB86" w14:textId="77777777" w:rsidR="00A3644A" w:rsidRPr="00A3644A" w:rsidRDefault="00A3644A" w:rsidP="00A3644A">
      <w:pPr>
        <w:jc w:val="both"/>
        <w:rPr>
          <w:b/>
          <w:bCs/>
        </w:rPr>
      </w:pPr>
      <w:r w:rsidRPr="00A3644A">
        <w:rPr>
          <w:b/>
          <w:bCs/>
        </w:rPr>
        <w:t>Governance as Risk Management Framework</w:t>
      </w:r>
    </w:p>
    <w:p w14:paraId="5C2BE654" w14:textId="77777777" w:rsidR="00A3644A" w:rsidRPr="00A3644A" w:rsidRDefault="00A3644A" w:rsidP="00A3644A">
      <w:pPr>
        <w:jc w:val="both"/>
      </w:pPr>
      <w:r w:rsidRPr="00A3644A">
        <w:t>You must recognize that governance functions primarily as risk management framework that identifies potential failures, establishes controls to prevent or mitigate those failures, and maintains monitoring to detect when controls are not functioning effectively. IAM modernization without governance creates numerous failure modes including budget overruns from uncontrolled scope expansion, schedule delays from unresolved conflicts between stakeholders, security gaps from inconsistent policy enforcement, and compliance violations from inadequate documentation and audit trail maintenance.</w:t>
      </w:r>
    </w:p>
    <w:p w14:paraId="1B301CA1" w14:textId="77777777" w:rsidR="00A3644A" w:rsidRPr="00A3644A" w:rsidRDefault="00A3644A" w:rsidP="00A3644A">
      <w:pPr>
        <w:jc w:val="both"/>
      </w:pPr>
      <w:r w:rsidRPr="00A3644A">
        <w:t>Your governance framework identifies specific risks that IAM modernization programs commonly encounter. Technical risks include synchronization failures that create account inconsistencies, authentication protocol incompatibilities that prevent application access, and performance degradation during peak usage periods. Organizational risks include stakeholder resistance to operational changes, insufficient resources allocated to implementation activities, and competing priorities that divert attention from IAM modernization. External risks include vendor service disruptions, regulatory requirement changes, and security threat evolution that invalidates architecture assumptions.</w:t>
      </w:r>
    </w:p>
    <w:p w14:paraId="1FC7067C" w14:textId="77777777" w:rsidR="00A3644A" w:rsidRPr="00A3644A" w:rsidRDefault="00A3644A" w:rsidP="00A3644A">
      <w:pPr>
        <w:jc w:val="both"/>
      </w:pPr>
      <w:r w:rsidRPr="00A3644A">
        <w:t xml:space="preserve">You establish governance controls that prevent or mitigate identified risks. Technical controls include architecture review boards that validate designs against known failure </w:t>
      </w:r>
      <w:r w:rsidRPr="00A3644A">
        <w:lastRenderedPageBreak/>
        <w:t>patterns, testing requirements that validate functionality before production deployment, and monitoring systems that detect issues before they impact operations. Organizational controls include communication plans that maintain stakeholder awareness, training programs that prepare users for operational changes, and change management processes that minimize disruption. External controls include vendor management procedures that ensure service level agreement compliance, regulatory monitoring that identifies requirement changes early, and threat intelligence subscriptions that inform security policy updates.</w:t>
      </w:r>
    </w:p>
    <w:p w14:paraId="31508D27" w14:textId="77777777" w:rsidR="00A3644A" w:rsidRPr="00A3644A" w:rsidRDefault="00A3644A" w:rsidP="00A3644A">
      <w:pPr>
        <w:jc w:val="both"/>
      </w:pPr>
      <w:r w:rsidRPr="00A3644A">
        <w:t>You maintain governance monitoring that detects when controls are not functioning effectively. You track metrics including project variance from baseline schedules and budgets, incident rates related to identity operations, audit findings from compliance assessments, and stakeholder satisfaction scores. You establish thresholds that trigger escalation when metrics indicate problems requiring intervention. When project variance exceeds ten percent without documented remediation plans, you escalate to executive sponsors. When identity-related incident rates increase month-over-month, you trigger root cause analysis and corrective action initiatives. When audit findings identify systemic control deficiencies, you initiate governance framework reviews to determine whether policies are inadequate or enforcement is insufficient.</w:t>
      </w:r>
    </w:p>
    <w:p w14:paraId="7A43DD4B" w14:textId="77777777" w:rsidR="00A3644A" w:rsidRPr="00A3644A" w:rsidRDefault="00A3644A" w:rsidP="00A3644A">
      <w:pPr>
        <w:jc w:val="both"/>
        <w:rPr>
          <w:b/>
          <w:bCs/>
        </w:rPr>
      </w:pPr>
      <w:r w:rsidRPr="00A3644A">
        <w:rPr>
          <w:b/>
          <w:bCs/>
        </w:rPr>
        <w:t>Lessons from Hypothetical Failure Analysis</w:t>
      </w:r>
    </w:p>
    <w:p w14:paraId="188D7511" w14:textId="77777777" w:rsidR="00A3644A" w:rsidRPr="00A3644A" w:rsidRDefault="00A3644A" w:rsidP="00A3644A">
      <w:pPr>
        <w:jc w:val="both"/>
      </w:pPr>
      <w:r w:rsidRPr="00A3644A">
        <w:t>You must extract specific governance lessons from the teaching scenario introduced at this section's opening. The hypothetical Federal Emergency Coordination Bureau failed not because of technical deficiencies but because governance structures did not exist to coordinate activities, resolve conflicts, maintain accountability, and sustain executive attention throughout the program lifecycle.</w:t>
      </w:r>
    </w:p>
    <w:p w14:paraId="05D0D988" w14:textId="77777777" w:rsidR="00A3644A" w:rsidRPr="00A3644A" w:rsidRDefault="00A3644A" w:rsidP="00A3644A">
      <w:pPr>
        <w:jc w:val="both"/>
      </w:pPr>
      <w:r w:rsidRPr="00A3644A">
        <w:t>The first lesson is that technical excellence cannot compensate for governance absence. The hypothetical organization possessed skilled architects, appropriate technology, and sufficient budget. These advantages proved insufficient when conflicting implementations proceeded simultaneously without coordination, when stakeholder disagreements persisted without resolution mechanisms, and when nobody maintained authority to enforce decisions. You cannot architect your way out of governance failures—you must establish governance structures before initiating technical implementation.</w:t>
      </w:r>
    </w:p>
    <w:p w14:paraId="3835ED68" w14:textId="77777777" w:rsidR="00A3644A" w:rsidRPr="00A3644A" w:rsidRDefault="00A3644A" w:rsidP="00A3644A">
      <w:pPr>
        <w:jc w:val="both"/>
      </w:pPr>
      <w:r w:rsidRPr="00A3644A">
        <w:t xml:space="preserve">The second lesson is that implied accountability differs fundamentally from explicit accountability. The hypothetical organization assumed that people would naturally coordinate, that conflicts would resolve themselves, and that accountability would emerge organically. These assumptions proved false. Without explicit assignment of who owns what </w:t>
      </w:r>
      <w:r w:rsidRPr="00A3644A">
        <w:lastRenderedPageBreak/>
        <w:t>decisions, who maintains authority to resolve conflicts, and who faces consequences for missed commitments, people default to protecting their immediate interests rather than advancing collective objectives.</w:t>
      </w:r>
    </w:p>
    <w:p w14:paraId="07E16EB3" w14:textId="77777777" w:rsidR="00A3644A" w:rsidRPr="00A3644A" w:rsidRDefault="00A3644A" w:rsidP="00A3644A">
      <w:pPr>
        <w:jc w:val="both"/>
      </w:pPr>
      <w:r w:rsidRPr="00A3644A">
        <w:t>The third lesson is that governance requires sustained executive engagement rather than symbolic approval followed by delegation. The hypothetical executive sponsor provided initial endorsement but did not maintain active participation throughout program execution. When conflicts escalated, when resources proved insufficient, and when competing priorities diverted attention, executive authority was unavailable to intervene. Successful governance requires executives who personally attend governance forums, who directly resolve escalated conflicts, and who consistently reinforce program priority.</w:t>
      </w:r>
    </w:p>
    <w:p w14:paraId="6E607A2E" w14:textId="77777777" w:rsidR="00A3644A" w:rsidRPr="00A3644A" w:rsidRDefault="00A3644A" w:rsidP="00A3644A">
      <w:pPr>
        <w:jc w:val="both"/>
      </w:pPr>
      <w:r w:rsidRPr="00A3644A">
        <w:t>The fourth lesson is that governance frameworks must establish finality in decision-making. The hypothetical organization allowed stakeholder debates to continue indefinitely with every party possessing effective veto authority through refusal to cooperate. Successful governance establishes clear decision authority where designated individuals or committees make final determinations that all parties must accept even when they disagree. Consensus is desirable but cannot be mandatory—governance frameworks must enable decisions to occur even when consensus proves unattainable.</w:t>
      </w:r>
    </w:p>
    <w:p w14:paraId="4A39B8A0" w14:textId="607E6A16" w:rsidR="00A3644A" w:rsidRPr="00A3644A" w:rsidRDefault="00A3644A" w:rsidP="003D6A5F">
      <w:pPr>
        <w:pStyle w:val="Heading2"/>
      </w:pPr>
      <w:bookmarkStart w:id="9" w:name="_Toc216319196"/>
      <w:r w:rsidRPr="00A3644A">
        <w:t>Defining Roles and Responsibilities</w:t>
      </w:r>
      <w:bookmarkEnd w:id="9"/>
    </w:p>
    <w:p w14:paraId="236C9BB5" w14:textId="77777777" w:rsidR="00A3644A" w:rsidRPr="00A3644A" w:rsidRDefault="00A3644A" w:rsidP="00A3644A">
      <w:pPr>
        <w:jc w:val="both"/>
        <w:rPr>
          <w:b/>
          <w:bCs/>
        </w:rPr>
      </w:pPr>
      <w:r w:rsidRPr="00A3644A">
        <w:rPr>
          <w:b/>
          <w:bCs/>
        </w:rPr>
        <w:t>Strategic Imperative: Role Clarity Prevents Accountability Gaps and Duplicated Effort</w:t>
      </w:r>
    </w:p>
    <w:p w14:paraId="189E3078" w14:textId="77777777" w:rsidR="00A3644A" w:rsidRPr="00A3644A" w:rsidRDefault="00A3644A" w:rsidP="00A3644A">
      <w:pPr>
        <w:jc w:val="both"/>
      </w:pPr>
      <w:r w:rsidRPr="00A3644A">
        <w:t>You must establish precise role definitions that specify what each participant in IAM governance owns, what authority they possess, what deliverables they must produce, and what success criteria they must satisfy. Role ambiguity creates two distinct but equally damaging failure modes. The first failure mode occurs when responsibilities overlap, causing multiple parties to work independently on the same tasks, consuming resources without proportional value creation and creating conflicts when their outputs differ. The second failure mode occurs when responsibilities have gaps, causing critical tasks to remain unaddressed because everyone assumes someone else owns them.</w:t>
      </w:r>
    </w:p>
    <w:p w14:paraId="07B62A8A" w14:textId="77777777" w:rsidR="00A3644A" w:rsidRPr="00A3644A" w:rsidRDefault="00A3644A" w:rsidP="00A3644A">
      <w:pPr>
        <w:jc w:val="both"/>
      </w:pPr>
      <w:r w:rsidRPr="00A3644A">
        <w:t xml:space="preserve">Your role definition framework must address roles at three organizational levels. Executive leadership roles maintain strategic accountability for program success, resource allocation, and organizational transformation. Technical leadership roles maintain tactical accountability for architecture decisions, implementation activities, and operational procedures. Operational roles maintain execution accountability for daily identity management activities, incident response, and continuous improvement. Each level </w:t>
      </w:r>
      <w:r w:rsidRPr="00A3644A">
        <w:lastRenderedPageBreak/>
        <w:t>requires distinct role definitions with specific responsibilities, authorities, and success criteria.</w:t>
      </w:r>
    </w:p>
    <w:p w14:paraId="728A936C" w14:textId="77777777" w:rsidR="00A3644A" w:rsidRPr="00A3644A" w:rsidRDefault="00A3644A" w:rsidP="00A3644A">
      <w:pPr>
        <w:jc w:val="both"/>
      </w:pPr>
      <w:r w:rsidRPr="00A3644A">
        <w:t>You must document roles using structured frameworks that eliminate ambiguity about accountability. The RACI matrix framework provides clear methodology for documenting who is Responsible for executing activities, who is Accountable for outcomes, who must be Consulted before decisions are made, and who must be Informed after decisions are made. Properly constructed RACI matrices prevent both overlap and gaps by ensuring every activity has exactly one accountable party while specifying all parties who must contribute or be notified.</w:t>
      </w:r>
    </w:p>
    <w:p w14:paraId="49468547" w14:textId="77777777" w:rsidR="00A3644A" w:rsidRPr="00A3644A" w:rsidRDefault="00A3644A" w:rsidP="00A3644A">
      <w:pPr>
        <w:jc w:val="both"/>
        <w:rPr>
          <w:b/>
          <w:bCs/>
        </w:rPr>
      </w:pPr>
      <w:r w:rsidRPr="00A3644A">
        <w:rPr>
          <w:b/>
          <w:bCs/>
        </w:rPr>
        <w:t>Executive Leadership Roles: Strategic Direction and Sustained Sponsorship</w:t>
      </w:r>
    </w:p>
    <w:p w14:paraId="3173D620" w14:textId="77777777" w:rsidR="00A3644A" w:rsidRPr="00A3644A" w:rsidRDefault="00A3644A" w:rsidP="00A3644A">
      <w:pPr>
        <w:jc w:val="both"/>
      </w:pPr>
      <w:r w:rsidRPr="00A3644A">
        <w:t>You must designate executive sponsors who maintain ultimate accountability for IAM modernization program success and possess organizational authority to resolve conflicts, allocate resources, and enforce decisions. Executive sponsors cannot treat IAM governance as delegated responsibility—they must personally participate in governance forums, directly engage with critical decisions, and consistently communicate program priority to organizational stakeholders.</w:t>
      </w:r>
    </w:p>
    <w:p w14:paraId="43EA6197" w14:textId="77777777" w:rsidR="00A3644A" w:rsidRPr="00A3644A" w:rsidRDefault="00A3644A" w:rsidP="00A3644A">
      <w:pPr>
        <w:jc w:val="both"/>
      </w:pPr>
      <w:r w:rsidRPr="00A3644A">
        <w:t>The Executive Sponsor role for CalOES IAM modernization must be filled by senior leadership at Assistant Director level or higher who reports directly to the Director and maintains authority over both IT operations and functional business units. The Executive Sponsor owns program success measured by completed migration from legacy identity infrastructure to modern cloud-based systems within committed timelines and budgets. They maintain authority to reallocate resources from other initiatives when IAM modernization faces obstacles, to resolve conflicts when technical teams and business units disagree about priorities, and to enforce policy compliance when divisions request exceptions.</w:t>
      </w:r>
    </w:p>
    <w:p w14:paraId="11AEC123" w14:textId="77777777" w:rsidR="00A3644A" w:rsidRPr="00A3644A" w:rsidRDefault="00A3644A" w:rsidP="00A3644A">
      <w:pPr>
        <w:jc w:val="both"/>
      </w:pPr>
      <w:r w:rsidRPr="00A3644A">
        <w:t>The Executive Sponsor participates monthly in program steering committee meetings where they review progress against milestones, validate that risks are being managed effectively, approve significant scope or budget modifications, and resolve escalated issues that tactical governance cannot address. They participate quarterly in business reviews where they report to organizational leadership about program status, return on investment metrics, and risk exposure. They directly intervene when program indicators suggest problems including sustained schedule variance, increasing technical debt, declining stakeholder satisfaction, or emerging compliance gaps.</w:t>
      </w:r>
    </w:p>
    <w:p w14:paraId="7834290A" w14:textId="77777777" w:rsidR="00A3644A" w:rsidRPr="00A3644A" w:rsidRDefault="00A3644A" w:rsidP="00A3644A">
      <w:pPr>
        <w:jc w:val="both"/>
      </w:pPr>
      <w:r w:rsidRPr="00A3644A">
        <w:t xml:space="preserve">You must establish explicit success criteria against which the Executive Sponsor's performance is evaluated. These criteria must include quantitative metrics such as percentage of users migrated to modern authentication by specific dates, reduction in </w:t>
      </w:r>
      <w:r w:rsidRPr="00A3644A">
        <w:lastRenderedPageBreak/>
        <w:t>identity-related security incidents compared to baseline, compliance audit findings resolved through IAM modernization, and cost savings realized through legacy infrastructure retirement. Success criteria must also include qualitative measures such as stakeholder satisfaction scores, partner agency feedback about collaboration capabilities, and staff retention rates for identity management teams.</w:t>
      </w:r>
    </w:p>
    <w:p w14:paraId="04174FDC" w14:textId="77777777" w:rsidR="00A3644A" w:rsidRPr="00A3644A" w:rsidRDefault="00A3644A" w:rsidP="00A3644A">
      <w:pPr>
        <w:jc w:val="both"/>
      </w:pPr>
      <w:r w:rsidRPr="00A3644A">
        <w:t>The Steering Committee Chair role provides governance leadership for regular decision forums where technical recommendations receive approval, policy exceptions are evaluated, and resource conflicts are resolved. For CalOES, the appropriate Steering Committee Chair is typically the Chief Information Officer or Chief Information Security Officer who possesses detailed understanding of both technical and operational implications of IAM decisions while maintaining sufficient organizational authority to enforce committee determinations.</w:t>
      </w:r>
    </w:p>
    <w:p w14:paraId="0D5F5BB4" w14:textId="77777777" w:rsidR="00A3644A" w:rsidRPr="00A3644A" w:rsidRDefault="00A3644A" w:rsidP="00A3644A">
      <w:pPr>
        <w:jc w:val="both"/>
      </w:pPr>
      <w:r w:rsidRPr="00A3644A">
        <w:t>The Steering Committee Chair facilitates monthly meetings where technical teams present architecture proposals, where operational teams report implementation progress, where business units raise concerns about operational impacts, and where security teams highlight emerging threats requiring policy updates. The Chair maintains responsibility for ensuring meetings stay focused on decision-making rather than becoming informational briefings, for enforcing time limits that prevent agenda domination by single topics, and for documenting decisions with sufficient detail that implementation teams understand expectations.</w:t>
      </w:r>
    </w:p>
    <w:p w14:paraId="1E4DC562" w14:textId="77777777" w:rsidR="00A3644A" w:rsidRPr="00A3644A" w:rsidRDefault="00A3644A" w:rsidP="00A3644A">
      <w:pPr>
        <w:jc w:val="both"/>
      </w:pPr>
      <w:r w:rsidRPr="00A3644A">
        <w:t xml:space="preserve">The Steering Committee Chair maintains ultimate accountability for ensuring that decisions made during governance forums are </w:t>
      </w:r>
      <w:proofErr w:type="gramStart"/>
      <w:r w:rsidRPr="00A3644A">
        <w:t>actually implemented</w:t>
      </w:r>
      <w:proofErr w:type="gramEnd"/>
      <w:r w:rsidRPr="00A3644A">
        <w:t xml:space="preserve"> in production environments. They establish tracking mechanisms that monitor whether approved architecture patterns are followed by implementation teams, whether approved policies are enforced consistently across environments, and whether committed timelines are met or variances are explained. When tracking reveals implementation gaps, the Chair escalates to the Executive Sponsor with specific remediation recommendations.</w:t>
      </w:r>
    </w:p>
    <w:p w14:paraId="289A14E6" w14:textId="77777777" w:rsidR="00A3644A" w:rsidRPr="00A3644A" w:rsidRDefault="00A3644A" w:rsidP="00A3644A">
      <w:pPr>
        <w:jc w:val="both"/>
        <w:rPr>
          <w:b/>
          <w:bCs/>
        </w:rPr>
      </w:pPr>
      <w:r w:rsidRPr="00A3644A">
        <w:rPr>
          <w:b/>
          <w:bCs/>
        </w:rPr>
        <w:t>Technical Leadership Roles: Architecture Authority and Implementation Accountability</w:t>
      </w:r>
    </w:p>
    <w:p w14:paraId="3A207C4B" w14:textId="77777777" w:rsidR="00A3644A" w:rsidRPr="00A3644A" w:rsidRDefault="00A3644A" w:rsidP="00A3644A">
      <w:pPr>
        <w:jc w:val="both"/>
      </w:pPr>
      <w:r w:rsidRPr="00A3644A">
        <w:t xml:space="preserve">You must designate technical leadership roles that maintain accountability for designing solutions that satisfy requirements, implementing those solutions with appropriate quality, and operating resulting systems with adequate reliability. Technical leadership cannot deflect accountability by claiming requirements were unclear, resources were insufficient, or stakeholders were </w:t>
      </w:r>
      <w:proofErr w:type="gramStart"/>
      <w:r w:rsidRPr="00A3644A">
        <w:t>uncooperative—</w:t>
      </w:r>
      <w:proofErr w:type="gramEnd"/>
      <w:r w:rsidRPr="00A3644A">
        <w:t>they own technical deliverables completely.</w:t>
      </w:r>
    </w:p>
    <w:p w14:paraId="0B4D20B1" w14:textId="77777777" w:rsidR="00A3644A" w:rsidRPr="00A3644A" w:rsidRDefault="00A3644A" w:rsidP="00A3644A">
      <w:pPr>
        <w:jc w:val="both"/>
      </w:pPr>
      <w:r w:rsidRPr="00A3644A">
        <w:t xml:space="preserve">The IAM Program Manager role maintains accountability for coordinating all IAM modernization activities, maintaining schedule and budget discipline, tracking </w:t>
      </w:r>
      <w:r w:rsidRPr="00A3644A">
        <w:lastRenderedPageBreak/>
        <w:t>dependencies between work streams, and escalating issues that threaten program success. For CalOES, the IAM Program Manager must be an experienced project management professional with demonstrated success delivering complex IT transformation programs in government environments. The Program Manager owns the master project schedule showing all work streams with their interdependencies, the program budget tracking committed costs and forecasted expenditures, the risk register documenting identified risks with mitigation strategies, and the issues log tracking obstacles requiring resolution.</w:t>
      </w:r>
    </w:p>
    <w:p w14:paraId="28EBD8CE" w14:textId="77777777" w:rsidR="00A3644A" w:rsidRPr="00A3644A" w:rsidRDefault="00A3644A" w:rsidP="00A3644A">
      <w:pPr>
        <w:jc w:val="both"/>
      </w:pPr>
      <w:r w:rsidRPr="00A3644A">
        <w:t>The IAM Program Manager conducts weekly team coordination meetings where work stream leads report progress, identify dependencies requiring coordination, and raise obstacles requiring assistance. They maintain daily communication with team members to identify schedule risks early before they become critical path delays. They escalate to the Executive Sponsor when problems emerge that require additional resources, policy decisions, or organizational intervention. They produce monthly status reports that present accurate program health indicators including schedule variance, budget consumption, risk exposure, and milestone achievement.</w:t>
      </w:r>
    </w:p>
    <w:p w14:paraId="7AE91AA5" w14:textId="77777777" w:rsidR="00A3644A" w:rsidRPr="00A3644A" w:rsidRDefault="00A3644A" w:rsidP="00A3644A">
      <w:pPr>
        <w:jc w:val="both"/>
      </w:pPr>
      <w:r w:rsidRPr="00A3644A">
        <w:t>The Identity Architect role maintains accountability for designing target state identity architecture that satisfies security requirements, supports business operations, achieves compliance objectives, and enables future capability evolution. For CalOES, the Identity Architect must possess deep technical expertise in Microsoft Entra ID, Active Directory, federation protocols, and modern authentication standards combined with understanding of emergency management operational requirements. The Identity Architect owns the target state architecture documentation including logical diagrams showing identity flows, physical diagrams showing infrastructure components, security control mappings showing how architecture satisfies compliance requirements, and migration roadmaps showing transition from current to target state.</w:t>
      </w:r>
    </w:p>
    <w:p w14:paraId="5BB0148A" w14:textId="77777777" w:rsidR="00A3644A" w:rsidRPr="00A3644A" w:rsidRDefault="00A3644A" w:rsidP="00A3644A">
      <w:pPr>
        <w:jc w:val="both"/>
      </w:pPr>
      <w:r w:rsidRPr="00A3644A">
        <w:t>The Identity Architect participates in architecture review boards where implementation teams present technical designs for validation against architecture standards. They evaluate proposed designs for consistency with target state architecture, for security implications that require mitigation, and for operational supportability by CalOES staff. They approve designs that satisfy standards, require modifications for designs with deficiencies, and document exceptions when business requirements justify deviations from standards. They maintain architecture decision records that document significant choices, alternatives considered, and rationale for selected approaches.</w:t>
      </w:r>
    </w:p>
    <w:p w14:paraId="0D10E1DB" w14:textId="77777777" w:rsidR="00A3644A" w:rsidRPr="00A3644A" w:rsidRDefault="00A3644A" w:rsidP="00A3644A">
      <w:pPr>
        <w:jc w:val="both"/>
      </w:pPr>
      <w:r w:rsidRPr="00A3644A">
        <w:t xml:space="preserve">The Security Architect role maintains accountability for ensuring IAM modernization strengthens security posture rather than introducing new vulnerabilities. For CalOES, the Security Architect must possess expertise in identity-based attacks, conditional access </w:t>
      </w:r>
      <w:r w:rsidRPr="00A3644A">
        <w:lastRenderedPageBreak/>
        <w:t>policies, privilege management, and threat detection mechanisms. The Security Architect owns security control documentation including conditional access policy definitions, privileged access management procedures, security monitoring requirements, and incident response playbooks.</w:t>
      </w:r>
    </w:p>
    <w:p w14:paraId="5BB53B5D" w14:textId="77777777" w:rsidR="00A3644A" w:rsidRPr="00A3644A" w:rsidRDefault="00A3644A" w:rsidP="00A3644A">
      <w:pPr>
        <w:jc w:val="both"/>
      </w:pPr>
      <w:r w:rsidRPr="00A3644A">
        <w:t>The Security Architect conducts threat modeling exercises that identify potential attack vectors in proposed designs, evaluates likelihood and impact of successful exploits, and requires mitigations that reduce risk to acceptable levels. They review all authentication and authorization designs to validate that least privilege principles are enforced, that sensitive operations require appropriate verification, and that anomalous activities generate alerts for security operations review. They establish security acceptance criteria that implementations must satisfy before production deployment including penetration testing results, vulnerability scan findings, and security control validation evidence.</w:t>
      </w:r>
    </w:p>
    <w:p w14:paraId="52B35073" w14:textId="77777777" w:rsidR="00A3644A" w:rsidRPr="00A3644A" w:rsidRDefault="00A3644A" w:rsidP="00A3644A">
      <w:pPr>
        <w:jc w:val="both"/>
      </w:pPr>
      <w:r w:rsidRPr="00A3644A">
        <w:t>The Integration Lead role maintains accountability for connecting identity systems to applications, business processes, and partner systems. For CalOES, the Integration Lead must possess expertise in API integration, federation protocols, provisioning workflows, and application authentication patterns. The Integration Lead owns the integration inventory documenting all applications that must authenticate users, the integration roadmap prioritizing applications for modern authentication adoption, and the integration testing procedures that validate functionality before production cutover.</w:t>
      </w:r>
    </w:p>
    <w:p w14:paraId="44223AAC" w14:textId="77777777" w:rsidR="00A3644A" w:rsidRPr="00A3644A" w:rsidRDefault="00A3644A" w:rsidP="00A3644A">
      <w:pPr>
        <w:jc w:val="both"/>
      </w:pPr>
      <w:r w:rsidRPr="00A3644A">
        <w:t>The Integration Lead coordinates with application owners to assess authentication capabilities, to design migration approaches that minimize disruption, and to schedule cutover activities that avoid conflicts with mission-critical operations. They develop integration patterns that standardize approaches across similar application types, reducing custom code requirements and simplifying long-term maintenance. They conduct integration testing that validates users can authenticate successfully, that appropriate authorization policies enforce access controls, and that error conditions are handled gracefully without creating security gaps.</w:t>
      </w:r>
    </w:p>
    <w:p w14:paraId="7031ABBA" w14:textId="77777777" w:rsidR="00A3644A" w:rsidRPr="00A3644A" w:rsidRDefault="00A3644A" w:rsidP="00A3644A">
      <w:pPr>
        <w:jc w:val="both"/>
        <w:rPr>
          <w:b/>
          <w:bCs/>
        </w:rPr>
      </w:pPr>
      <w:r w:rsidRPr="00A3644A">
        <w:rPr>
          <w:b/>
          <w:bCs/>
        </w:rPr>
        <w:t>Compliance and Operational Management Roles: Ensuring Standards and Continuous Improvement</w:t>
      </w:r>
    </w:p>
    <w:p w14:paraId="3C95F735" w14:textId="77777777" w:rsidR="00A3644A" w:rsidRPr="00A3644A" w:rsidRDefault="00A3644A" w:rsidP="00A3644A">
      <w:pPr>
        <w:jc w:val="both"/>
      </w:pPr>
      <w:r w:rsidRPr="00A3644A">
        <w:t>You must designate compliance and operational roles that maintain accountability for ensuring IAM modernization satisfies regulatory requirements, that ongoing operations meet service level commitments, and that continuous improvement occurs based on operational experience.</w:t>
      </w:r>
    </w:p>
    <w:p w14:paraId="603970D0" w14:textId="77777777" w:rsidR="00A3644A" w:rsidRPr="00A3644A" w:rsidRDefault="00A3644A" w:rsidP="00A3644A">
      <w:pPr>
        <w:jc w:val="both"/>
      </w:pPr>
      <w:r w:rsidRPr="00A3644A">
        <w:t xml:space="preserve">The Compliance Officer role maintains accountability for ensuring IAM architecture, policies, and operations satisfy all applicable regulatory requirements including FedRAMP, </w:t>
      </w:r>
      <w:r w:rsidRPr="00A3644A">
        <w:lastRenderedPageBreak/>
        <w:t>NIST SP 800-53, CJIS Security Policy, and California state security standards. For CalOES, the Compliance Officer must possess deep understanding of government security frameworks, audit methodologies, and evidence requirements that satisfy assessors. The Compliance Officer owns compliance mapping documentation showing how IAM controls satisfy specific regulatory requirements, audit preparation procedures that generate evidence packages for assessors, and finding remediation plans that address identified deficiencies.</w:t>
      </w:r>
    </w:p>
    <w:p w14:paraId="16A9BD1F" w14:textId="77777777" w:rsidR="00A3644A" w:rsidRPr="00A3644A" w:rsidRDefault="00A3644A" w:rsidP="00A3644A">
      <w:pPr>
        <w:jc w:val="both"/>
      </w:pPr>
      <w:r w:rsidRPr="00A3644A">
        <w:t>The Compliance Officer participates in architecture reviews to evaluate whether proposed designs will satisfy regulatory requirements, to identify compliance gaps requiring mitigation, and to document acceptance decisions when gaps cannot be eliminated but are manageable through compensating controls. They coordinate with auditors during assessment activities, provide requested evidence, explain control implementations, and receive findings. They manage remediation activities when audits identify deficiencies, tracking corrective actions through completion and validation.</w:t>
      </w:r>
    </w:p>
    <w:p w14:paraId="08C914C6" w14:textId="77777777" w:rsidR="00A3644A" w:rsidRPr="00A3644A" w:rsidRDefault="00A3644A" w:rsidP="00A3644A">
      <w:pPr>
        <w:jc w:val="both"/>
      </w:pPr>
      <w:r w:rsidRPr="00A3644A">
        <w:t xml:space="preserve">The Identity Operations Manager role maintains accountability for ensuring identity services meet operational commitments including availability targets, provisioning timelines, and incident resolution standards. For CalOES, the Identity Operations Manager must possess experience operating directory services, authentication systems, and identity lifecycle </w:t>
      </w:r>
      <w:proofErr w:type="gramStart"/>
      <w:r w:rsidRPr="00A3644A">
        <w:t>workflows at</w:t>
      </w:r>
      <w:proofErr w:type="gramEnd"/>
      <w:r w:rsidRPr="00A3644A">
        <w:t xml:space="preserve"> scale. The Identity Operations Manager owns operational procedures documenting how to perform routine activities, incident response playbooks guiding troubleshooting steps, and service level agreements defining performance commitments.</w:t>
      </w:r>
    </w:p>
    <w:p w14:paraId="252EA07C" w14:textId="77777777" w:rsidR="00A3644A" w:rsidRPr="00A3644A" w:rsidRDefault="00A3644A" w:rsidP="00A3644A">
      <w:pPr>
        <w:jc w:val="both"/>
      </w:pPr>
      <w:r w:rsidRPr="00A3644A">
        <w:t>The Identity Operations Manager conducts daily operational reviews assessing system health indicators, reviewing overnight incidents, and prioritizing tasks for operations staff. They establish operational metrics including authentication success rates, provisioning completion timelines, password reset resolution durations, and incident response times. They generate monthly operational reports showing performance trends, identifying recurring problems requiring root cause analysis, and recommending improvements based on operational experience.</w:t>
      </w:r>
    </w:p>
    <w:p w14:paraId="08CF8380" w14:textId="77777777" w:rsidR="00A3644A" w:rsidRPr="00A3644A" w:rsidRDefault="00A3644A" w:rsidP="00A3644A">
      <w:pPr>
        <w:jc w:val="both"/>
      </w:pPr>
      <w:r w:rsidRPr="00A3644A">
        <w:t xml:space="preserve">The Change Manager role maintains accountability for ensuring operational changes occur in controlled manner that minimizes disruption risk while enabling necessary evolution. For CalOES, the Change Manager must possess experience with ITIL change management frameworks adapted for government operational requirements. The Change Manager </w:t>
      </w:r>
      <w:proofErr w:type="gramStart"/>
      <w:r w:rsidRPr="00A3644A">
        <w:t>owns change</w:t>
      </w:r>
      <w:proofErr w:type="gramEnd"/>
      <w:r w:rsidRPr="00A3644A">
        <w:t xml:space="preserve"> approval processes that evaluate proposed modifications for risk exposure, change scheduling procedures that avoid conflicts between simultaneous changes, and rollback plans that restore services when changes cause unexpected problems.</w:t>
      </w:r>
    </w:p>
    <w:p w14:paraId="1BF47FCC" w14:textId="77777777" w:rsidR="00A3644A" w:rsidRPr="00A3644A" w:rsidRDefault="00A3644A" w:rsidP="00A3644A">
      <w:pPr>
        <w:jc w:val="both"/>
      </w:pPr>
      <w:r w:rsidRPr="00A3644A">
        <w:lastRenderedPageBreak/>
        <w:t>The Change Manager facilitates weekly change advisory board meetings where proposed modifications are reviewed, where risk assessments are validated, and where approval decisions are made. They track approved changes through implementation, monitoring for issues and coordinating rollback when necessary. They conduct post-implementation reviews that validate changes achieved intended outcomes without introducing problems, that document lessons learned for future reference, and that identify process improvements based on implementation experience.</w:t>
      </w:r>
    </w:p>
    <w:p w14:paraId="0DD774BA" w14:textId="77777777" w:rsidR="00A3644A" w:rsidRPr="00A3644A" w:rsidRDefault="00A3644A" w:rsidP="00A3644A">
      <w:pPr>
        <w:jc w:val="both"/>
        <w:rPr>
          <w:b/>
          <w:bCs/>
        </w:rPr>
      </w:pPr>
      <w:r w:rsidRPr="00A3644A">
        <w:rPr>
          <w:b/>
          <w:bCs/>
        </w:rPr>
        <w:t>RACI Matrix Framework: Documenting Accountability with Precision</w:t>
      </w:r>
    </w:p>
    <w:p w14:paraId="1DA5BF37" w14:textId="77777777" w:rsidR="00A3644A" w:rsidRPr="00A3644A" w:rsidRDefault="00A3644A" w:rsidP="00A3644A">
      <w:pPr>
        <w:jc w:val="both"/>
      </w:pPr>
      <w:r w:rsidRPr="00A3644A">
        <w:t>You must construct RACI matrices that document for every significant activity exactly who is Responsible for execution, who is Accountable for outcomes, who must be Consulted before proceeding, and who must be Informed of results. RACI matrices transform vague statements like "security team handles authentication" into precise accountability assignments like "Security Architect is Accountable for conditional access policy design, Identity Architect must be Consulted to ensure consistency with overall architecture, and Executive Sponsor must be Informed of policy changes."</w:t>
      </w:r>
    </w:p>
    <w:p w14:paraId="7AA56AEE" w14:textId="77777777" w:rsidR="00A3644A" w:rsidRPr="00A3644A" w:rsidRDefault="00A3644A" w:rsidP="00A3644A">
      <w:pPr>
        <w:jc w:val="both"/>
      </w:pPr>
      <w:r w:rsidRPr="00A3644A">
        <w:t>Your RACI matrix construction follows specific rules that prevent common errors. Every activity must have exactly one Accountable party—never zero and never multiple. Accountability cannot be shared because shared accountability becomes diffused responsibility where nobody truly owns outcomes. If you identify activities where multiple parties claim accountability, you must decompose those activities into smaller components with single-party accountability or designate one party as primarily accountable with others as consulted stakeholders.</w:t>
      </w:r>
    </w:p>
    <w:p w14:paraId="37043761" w14:textId="77777777" w:rsidR="00A3644A" w:rsidRPr="00A3644A" w:rsidRDefault="00A3644A" w:rsidP="00A3644A">
      <w:pPr>
        <w:jc w:val="both"/>
      </w:pPr>
      <w:r w:rsidRPr="00A3644A">
        <w:t xml:space="preserve">Activities typically have one or more Responsible parties who perform actual work. Responsible parties execute tasks under direction of the Accountable party. In many cases the same individual serves as both Responsible and Accountable, particularly for activities that single individuals own completely. In other </w:t>
      </w:r>
      <w:proofErr w:type="gramStart"/>
      <w:r w:rsidRPr="00A3644A">
        <w:t>cases</w:t>
      </w:r>
      <w:proofErr w:type="gramEnd"/>
      <w:r w:rsidRPr="00A3644A">
        <w:t xml:space="preserve"> Responsible and Accountable roles are separated, such as when team members are Responsible for executing </w:t>
      </w:r>
      <w:proofErr w:type="gramStart"/>
      <w:r w:rsidRPr="00A3644A">
        <w:t>work</w:t>
      </w:r>
      <w:proofErr w:type="gramEnd"/>
      <w:r w:rsidRPr="00A3644A">
        <w:t xml:space="preserve"> but their manager is Accountable for deliverable quality and timeliness.</w:t>
      </w:r>
    </w:p>
    <w:p w14:paraId="37CD5516" w14:textId="77777777" w:rsidR="00A3644A" w:rsidRPr="00A3644A" w:rsidRDefault="00A3644A" w:rsidP="00A3644A">
      <w:pPr>
        <w:jc w:val="both"/>
      </w:pPr>
      <w:r w:rsidRPr="00A3644A">
        <w:t>Consulted parties must provide input before activities proceed because they possess expertise, control dependencies, or maintain authority over related domains. You identify Consulted parties by asking who could prevent success if not engaged appropriately. Security Architects must be Consulted during application integration planning because they establish security requirements that integrations must satisfy. Business unit leaders must be Consulted during access policy definition because they determine what access their staff require.</w:t>
      </w:r>
    </w:p>
    <w:p w14:paraId="5B460675" w14:textId="77777777" w:rsidR="00A3644A" w:rsidRPr="00A3644A" w:rsidRDefault="00A3644A" w:rsidP="00A3644A">
      <w:pPr>
        <w:jc w:val="both"/>
      </w:pPr>
      <w:r w:rsidRPr="00A3644A">
        <w:lastRenderedPageBreak/>
        <w:t>Informed parties must receive notification about activity results but do not provide input during planning or execution. You identify Informed parties by asking who needs awareness for their own planning or coordination purposes. Help desk teams must be Informed about authentication method changes so they can prepare for user questions. Partner agencies must be Informed about federation policy modifications so they can adjust their configurations accordingly.</w:t>
      </w:r>
    </w:p>
    <w:p w14:paraId="28728BB3" w14:textId="77777777" w:rsidR="00A3644A" w:rsidRPr="00A3644A" w:rsidRDefault="00A3644A" w:rsidP="00A3644A">
      <w:pPr>
        <w:jc w:val="both"/>
      </w:pPr>
      <w:r w:rsidRPr="00A3644A">
        <w:t xml:space="preserve">You construct separate RACI matrices for different program phases. Your planning phase RACI matrix documents accountability for requirements </w:t>
      </w:r>
      <w:proofErr w:type="gramStart"/>
      <w:r w:rsidRPr="00A3644A">
        <w:t>gathering,</w:t>
      </w:r>
      <w:proofErr w:type="gramEnd"/>
      <w:r w:rsidRPr="00A3644A">
        <w:t xml:space="preserve"> architecture design, resource allocation, and schedule development. Your execution phase RACI matrix documents accountability for infrastructure deployment, application integration, user migration, and testing activities. Your operations phase RACI matrix documents accountability for incident response, access provisioning, policy enforcement, and continuous improvement.</w:t>
      </w:r>
    </w:p>
    <w:p w14:paraId="4D6619A9" w14:textId="77777777" w:rsidR="00A3644A" w:rsidRPr="00A3644A" w:rsidRDefault="00A3644A" w:rsidP="00A3644A">
      <w:pPr>
        <w:jc w:val="both"/>
        <w:rPr>
          <w:b/>
          <w:bCs/>
        </w:rPr>
      </w:pPr>
      <w:r w:rsidRPr="00A3644A">
        <w:rPr>
          <w:b/>
          <w:bCs/>
        </w:rPr>
        <w:t>Hypothetical Case Study: Role Clarity Accelerating Modernization</w:t>
      </w:r>
    </w:p>
    <w:p w14:paraId="60F334BF" w14:textId="77777777" w:rsidR="00A3644A" w:rsidRPr="00A3644A" w:rsidRDefault="00A3644A" w:rsidP="00A3644A">
      <w:pPr>
        <w:jc w:val="both"/>
      </w:pPr>
      <w:r w:rsidRPr="00A3644A">
        <w:rPr>
          <w:b/>
          <w:bCs/>
        </w:rPr>
        <w:t>IMPORTANT DISCLAIMER: The following scenario is entirely hypothetical and constructed solely for instructional purposes to demonstrate how clear role definition accelerates IAM modernization and prevents common coordination failures. This scenario does not describe actual events at CalOES, does not represent real CalOES projects or personnel, and does not reflect any specific government agency's operations. This teaching example exists only to illustrate the operational benefits of structured role definition and accountability frameworks.</w:t>
      </w:r>
    </w:p>
    <w:p w14:paraId="6D3B60BF" w14:textId="77777777" w:rsidR="00A3644A" w:rsidRPr="00A3644A" w:rsidRDefault="00A3644A" w:rsidP="00A3644A">
      <w:pPr>
        <w:jc w:val="both"/>
      </w:pPr>
      <w:r w:rsidRPr="00A3644A">
        <w:t>Consider a hypothetical mid-sized state government agency—we will call this fictional organization the State Environmental Compliance Authority. In this teaching scenario, the organization initiated IAM modernization with clear role definitions documented in comprehensive RACI matrices approved by executive leadership before technical implementation began. David Wong served as the Executive Sponsor with explicit accountability for program success. Patricia Hendricks served as the IAM Program Manager with responsibility for schedule and budget management.</w:t>
      </w:r>
    </w:p>
    <w:p w14:paraId="19FB65AB" w14:textId="77777777" w:rsidR="00A3644A" w:rsidRPr="00A3644A" w:rsidRDefault="00A3644A" w:rsidP="00A3644A">
      <w:pPr>
        <w:jc w:val="both"/>
      </w:pPr>
      <w:r w:rsidRPr="00A3644A">
        <w:t xml:space="preserve">In this constructed example, the organization established architecture review board chaired by Michael Torres serving as Identity Architect with authority to approve or reject technical designs based on consistency with target state architecture. Every integration design, every infrastructure deployment plan, and every security policy modification required architecture review board approval before implementation. The board met weekly with standard agenda format: proposed designs were presented with documented rationale, board members </w:t>
      </w:r>
      <w:r w:rsidRPr="00A3644A">
        <w:lastRenderedPageBreak/>
        <w:t>evaluated proposals against architecture standards, and decisions were recorded with specific approval conditions or required modifications.</w:t>
      </w:r>
    </w:p>
    <w:p w14:paraId="5C780259" w14:textId="77777777" w:rsidR="00A3644A" w:rsidRPr="00A3644A" w:rsidRDefault="00A3644A" w:rsidP="00A3644A">
      <w:pPr>
        <w:jc w:val="both"/>
      </w:pPr>
      <w:r w:rsidRPr="00A3644A">
        <w:t>When application teams in this teaching scenario proposed integrations using approaches that deviated from architecture standards, Michael Torres as Identity Architect exercised authority to require modifications. In one instance, an application team wanted to implement custom authentication using direct LDAP queries against Active Directory. Michael rejected this approach as inconsistent with target state architecture requiring all applications to use modern federation protocols. He consulted with the application team to design SAML-based integration that satisfied their requirements while aligning with architecture standards. The RACI matrix clearly established Michael's accountability for architecture consistency and his authority to require design changes, preventing lengthy debates about whether compliance with standards was mandatory.</w:t>
      </w:r>
    </w:p>
    <w:p w14:paraId="02FEF723" w14:textId="77777777" w:rsidR="00A3644A" w:rsidRPr="00A3644A" w:rsidRDefault="00A3644A" w:rsidP="00A3644A">
      <w:pPr>
        <w:jc w:val="both"/>
      </w:pPr>
      <w:r w:rsidRPr="00A3644A">
        <w:t>In this hypothetical scenario, when conflicts emerged between security requirements and operational convenience, the established governance framework provided resolution mechanism. Security teams proposed blocking all legacy authentication protocols within three months to eliminate weak credential exposure. Operations teams argued this timeline was unachievable because numerous business applications still required legacy protocols. The Steering Committee Chair facilitated resolution by requiring both teams to present data: security documented specific vulnerabilities and exploitation patterns, operations inventoried applications requiring legacy protocols with estimated migration timelines. Based on this evidence, the Steering Committee made risk-based decision to implement phased protocol blocking over nine months with monthly milestones, satisfying security concerns while providing operations realistic timelines for application updates.</w:t>
      </w:r>
    </w:p>
    <w:p w14:paraId="0A5BB549" w14:textId="77777777" w:rsidR="00A3644A" w:rsidRPr="00A3644A" w:rsidRDefault="00A3644A" w:rsidP="00A3644A">
      <w:pPr>
        <w:jc w:val="both"/>
      </w:pPr>
      <w:r w:rsidRPr="00A3644A">
        <w:t>The program in this teaching scenario completed eighteen months ahead of the hypothetical Federal Emergency Coordination Bureau scenario described earlier, despite similar scope and complexity, because role clarity prevented the coordination failures and endless stakeholder debates that plagued that fictional example. Clear accountability meant tasks were executed without waiting for consensus. Explicit authority meant decisions were final rather than continuously relitigated. Documented RACI matrices meant nobody could claim ignorance about responsibilities or authorities when conflicts arose.</w:t>
      </w:r>
    </w:p>
    <w:p w14:paraId="7B467481" w14:textId="77777777" w:rsidR="00A3644A" w:rsidRPr="00A3644A" w:rsidRDefault="00A3644A" w:rsidP="00A3644A">
      <w:pPr>
        <w:jc w:val="both"/>
        <w:rPr>
          <w:b/>
          <w:bCs/>
        </w:rPr>
      </w:pPr>
      <w:r w:rsidRPr="00A3644A">
        <w:rPr>
          <w:b/>
          <w:bCs/>
        </w:rPr>
        <w:t>Lessons from Role Clarity Success</w:t>
      </w:r>
    </w:p>
    <w:p w14:paraId="58F07888" w14:textId="77777777" w:rsidR="00A3644A" w:rsidRPr="00A3644A" w:rsidRDefault="00A3644A" w:rsidP="00A3644A">
      <w:pPr>
        <w:jc w:val="both"/>
      </w:pPr>
      <w:r w:rsidRPr="00A3644A">
        <w:t xml:space="preserve">You must extract specific lessons from successful role definition implementations. The first lesson is that role clarity must be established before implementation begins rather than evolving organically during execution. Organizations that attempt to define roles after problems emerge discover that people resist accountability assignments when they </w:t>
      </w:r>
      <w:r w:rsidRPr="00A3644A">
        <w:lastRenderedPageBreak/>
        <w:t>perceive those assignments as responses to failures rather than proactive planning. You document roles, authorities, and accountabilities during program initiation and secure executive approval before technical activities commence.</w:t>
      </w:r>
    </w:p>
    <w:p w14:paraId="1C4CD7E5" w14:textId="77777777" w:rsidR="00A3644A" w:rsidRPr="00A3644A" w:rsidRDefault="00A3644A" w:rsidP="00A3644A">
      <w:pPr>
        <w:jc w:val="both"/>
      </w:pPr>
      <w:r w:rsidRPr="00A3644A">
        <w:t xml:space="preserve">The second lesson is that authority must accompany accountability. Assigning accountability without corresponding authority creates responsibility without empowerment—people own outcomes but cannot make decisions necessary to achieve those outcomes. Your Identity Architect who maintains accountability for architecture consistency must possess authority to reject non-compliant designs. Your Security Architect who maintains accountability for security posture must possess authority to require mitigations. Your Compliance </w:t>
      </w:r>
      <w:proofErr w:type="gramStart"/>
      <w:r w:rsidRPr="00A3644A">
        <w:t>Officer</w:t>
      </w:r>
      <w:proofErr w:type="gramEnd"/>
      <w:r w:rsidRPr="00A3644A">
        <w:t xml:space="preserve"> who maintains accountability for regulatory </w:t>
      </w:r>
      <w:proofErr w:type="gramStart"/>
      <w:r w:rsidRPr="00A3644A">
        <w:t>satisfaction</w:t>
      </w:r>
      <w:proofErr w:type="gramEnd"/>
      <w:r w:rsidRPr="00A3644A">
        <w:t xml:space="preserve"> must possess authority to block implementations that create unacceptable compliance risk.</w:t>
      </w:r>
    </w:p>
    <w:p w14:paraId="522A918F" w14:textId="2C4A0A4C" w:rsidR="00A3644A" w:rsidRPr="00A3644A" w:rsidRDefault="00A3644A" w:rsidP="00A3644A">
      <w:pPr>
        <w:jc w:val="both"/>
      </w:pPr>
      <w:r w:rsidRPr="00A3644A">
        <w:t xml:space="preserve">The third lesson is that role definition must prevent both overlaps and gaps. Overlapping accountabilities create conflicts when multiple parties believe they </w:t>
      </w:r>
      <w:proofErr w:type="gramStart"/>
      <w:r w:rsidRPr="00A3644A">
        <w:t>own</w:t>
      </w:r>
      <w:proofErr w:type="gramEnd"/>
      <w:r w:rsidRPr="00A3644A">
        <w:t xml:space="preserve"> the same decisions. Accountability gaps create critical failures when nobody </w:t>
      </w:r>
      <w:proofErr w:type="gramStart"/>
      <w:r w:rsidRPr="00A3644A">
        <w:t>owns</w:t>
      </w:r>
      <w:proofErr w:type="gramEnd"/>
      <w:r w:rsidRPr="00A3644A">
        <w:t xml:space="preserve"> important responsibilities. Your RACI matrices must assign exactly one Accountable party for every activity, and your activity decomposition must be sufficiently comprehensive </w:t>
      </w:r>
      <w:proofErr w:type="gramStart"/>
      <w:r w:rsidRPr="00A3644A">
        <w:t>that</w:t>
      </w:r>
      <w:proofErr w:type="gramEnd"/>
      <w:r w:rsidRPr="00A3644A">
        <w:t xml:space="preserve"> no important responsibilities remain unassigned.</w:t>
      </w:r>
    </w:p>
    <w:p w14:paraId="461F0067" w14:textId="2F79CE24" w:rsidR="00A3644A" w:rsidRPr="00A3644A" w:rsidRDefault="00A3644A" w:rsidP="003D6A5F">
      <w:pPr>
        <w:pStyle w:val="Heading2"/>
      </w:pPr>
      <w:bookmarkStart w:id="10" w:name="_Toc216319197"/>
      <w:r w:rsidRPr="00A3644A">
        <w:t>Accountability and Compliance Alignment</w:t>
      </w:r>
      <w:bookmarkEnd w:id="10"/>
    </w:p>
    <w:p w14:paraId="2E5F4703" w14:textId="77777777" w:rsidR="00A3644A" w:rsidRPr="00A3644A" w:rsidRDefault="00A3644A" w:rsidP="00A3644A">
      <w:pPr>
        <w:jc w:val="both"/>
        <w:rPr>
          <w:b/>
          <w:bCs/>
        </w:rPr>
      </w:pPr>
      <w:r w:rsidRPr="00A3644A">
        <w:rPr>
          <w:b/>
          <w:bCs/>
        </w:rPr>
        <w:t>Strategic Imperative: Compliance Drives Governance and Validates Success</w:t>
      </w:r>
    </w:p>
    <w:p w14:paraId="1833FE88" w14:textId="77777777" w:rsidR="00A3644A" w:rsidRPr="00A3644A" w:rsidRDefault="00A3644A" w:rsidP="00A3644A">
      <w:pPr>
        <w:jc w:val="both"/>
      </w:pPr>
      <w:r w:rsidRPr="00A3644A">
        <w:t>You must recognize that compliance requirements provide external validation framework for IAM governance effectiveness. Regulatory standards including NIST SP 800-53, FedRAMP, CJIS Security Policy, and California state requirements establish minimum control baselines that your IAM architecture and operations must satisfy. These standards translate abstract security principles into specific, auditable controls with documented implementation requirements and assessment procedures. When you align IAM governance frameworks with compliance requirements, you achieve three strategic objectives simultaneously: you satisfy regulatory obligations that funding and authorizations depend on, you implement security controls that reduce breach risk based on industry consensus about effective practices, and you establish objective success criteria that demonstrate governance effectiveness to executive leadership and external stakeholders.</w:t>
      </w:r>
    </w:p>
    <w:p w14:paraId="1DB862FA" w14:textId="77777777" w:rsidR="00A3644A" w:rsidRPr="00A3644A" w:rsidRDefault="00A3644A" w:rsidP="00A3644A">
      <w:pPr>
        <w:jc w:val="both"/>
      </w:pPr>
      <w:r w:rsidRPr="00A3644A">
        <w:t xml:space="preserve">Your compliance-aligned governance transforms subjective debates about security adequacy into objective assessments against documented standards. When stakeholders question whether proposed multi-factor authentication requirements are excessive, you </w:t>
      </w:r>
      <w:r w:rsidRPr="00A3644A">
        <w:lastRenderedPageBreak/>
        <w:t>reference NIST SP 800-53 control IA-2(1) requiring MFA for privileged accounts and IA-2(2) requiring MFA for network access. When application owners request exceptions to password complexity policies, you reference FedRAMP baseline requiring specific password strength criteria. These external standards provide non-negotiable baseline requirements that internal stakeholders cannot dilute through negotiation.</w:t>
      </w:r>
    </w:p>
    <w:p w14:paraId="45B9D3CE" w14:textId="77777777" w:rsidR="00A3644A" w:rsidRPr="00A3644A" w:rsidRDefault="00A3644A" w:rsidP="00A3644A">
      <w:pPr>
        <w:jc w:val="both"/>
        <w:rPr>
          <w:b/>
          <w:bCs/>
        </w:rPr>
      </w:pPr>
      <w:r w:rsidRPr="00A3644A">
        <w:rPr>
          <w:b/>
          <w:bCs/>
        </w:rPr>
        <w:t>NIST SP 800-53 Control Families: Foundation for Federal Compliance</w:t>
      </w:r>
    </w:p>
    <w:p w14:paraId="04FF6E84" w14:textId="77777777" w:rsidR="00A3644A" w:rsidRPr="00A3644A" w:rsidRDefault="00A3644A" w:rsidP="00A3644A">
      <w:pPr>
        <w:jc w:val="both"/>
      </w:pPr>
      <w:r w:rsidRPr="00A3644A">
        <w:t>You must understand NIST Special Publication 800-53 as the foundational security control framework that federal agencies and their partners must implement. NIST SP 800-53 organizes controls into families addressing specific security domains. The Identification and Authentication (IA) family establishes requirements for verifying user and device identities. The Access Control (AC) family establishes requirements for enforcing authorization decisions. The Audit and Accountability (AU) family establishes requirements for logging and monitoring. Your IAM governance must directly address these control families through policies, procedures, and technical implementations that satisfy specific control requirements.</w:t>
      </w:r>
    </w:p>
    <w:p w14:paraId="563F67E9" w14:textId="77777777" w:rsidR="00A3644A" w:rsidRPr="00A3644A" w:rsidRDefault="00A3644A" w:rsidP="00A3644A">
      <w:pPr>
        <w:jc w:val="both"/>
      </w:pPr>
      <w:r w:rsidRPr="00A3644A">
        <w:t>The Identification and Authentication control family contains specific requirements that your IAM architecture must satisfy. Control IA-2 requires unique identification and authentication for all organizational users. You satisfy this control by eliminating shared accounts, assigning unique user identities to every employee and contractor, and enforcing authentication before granting system access. Control IA-2(1) requires multi-factor authentication for privileged accounts. You satisfy this control by requiring all administrative accounts to use phishing-resistant MFA such as FIDO2 hardware tokens. Control IA-2(2) requires multi-factor authentication for network access. You satisfy this control by enforcing MFA for VPN connections and conditional access policies requiring MFA for authentication from non-corporate networks.</w:t>
      </w:r>
    </w:p>
    <w:p w14:paraId="59824B0E" w14:textId="77777777" w:rsidR="00A3644A" w:rsidRPr="00A3644A" w:rsidRDefault="00A3644A" w:rsidP="00A3644A">
      <w:pPr>
        <w:jc w:val="both"/>
      </w:pPr>
      <w:r w:rsidRPr="00A3644A">
        <w:t>Control IA-4 requires managing user identifiers by uniquely identifying users, verifying user identities before issuing identifiers, preventing identifier reuse, and disabling identifiers after defined periods of inactivity. You satisfy this control through automated identity lifecycle workflows that create unique user principal names, that validate user identities through HR system integration, that never reuse deleted account names, and that automatically disable accounts after ninety days without authentication activity.</w:t>
      </w:r>
    </w:p>
    <w:p w14:paraId="76864A20" w14:textId="77777777" w:rsidR="00A3644A" w:rsidRPr="00A3644A" w:rsidRDefault="00A3644A" w:rsidP="00A3644A">
      <w:pPr>
        <w:jc w:val="both"/>
      </w:pPr>
      <w:r w:rsidRPr="00A3644A">
        <w:t xml:space="preserve">Control IA-5 addresses authenticator management including generation, distribution, storage, and protection of authentication credentials. You satisfy IA-5(1) for password-based authentication by enforcing minimum complexity requirements, prohibiting password reuse for specified generations, enforcing maximum password lifetime, and restricting password </w:t>
      </w:r>
      <w:r w:rsidRPr="00A3644A">
        <w:lastRenderedPageBreak/>
        <w:t xml:space="preserve">changes to prevent rapid cycling. You satisfy IA-5(2) for PKI-based authentication by validating certificates against certificate revocation lists, </w:t>
      </w:r>
      <w:proofErr w:type="gramStart"/>
      <w:r w:rsidRPr="00A3644A">
        <w:t>caching</w:t>
      </w:r>
      <w:proofErr w:type="gramEnd"/>
      <w:r w:rsidRPr="00A3644A">
        <w:t xml:space="preserve"> revocation information with defined refresh intervals, and enforcing certificate validation during authentication.</w:t>
      </w:r>
    </w:p>
    <w:p w14:paraId="18D69900" w14:textId="77777777" w:rsidR="00A3644A" w:rsidRPr="00A3644A" w:rsidRDefault="00A3644A" w:rsidP="00A3644A">
      <w:pPr>
        <w:jc w:val="both"/>
      </w:pPr>
      <w:r w:rsidRPr="00A3644A">
        <w:t xml:space="preserve">The Access Control family contains requirements that your authorization policies and technical implementations must satisfy. Control AC-2 requires managing accounts through creation, modification, and deletion procedures aligned with personnel actions. You satisfy this control through HR system integration that automatically provisions </w:t>
      </w:r>
      <w:proofErr w:type="gramStart"/>
      <w:r w:rsidRPr="00A3644A">
        <w:t>accounts</w:t>
      </w:r>
      <w:proofErr w:type="gramEnd"/>
      <w:r w:rsidRPr="00A3644A">
        <w:t xml:space="preserve"> for new hires, modifies group memberships when employees change roles, and disables accounts when employees separate. Control AC-3 requires enforcing approved </w:t>
      </w:r>
      <w:proofErr w:type="gramStart"/>
      <w:r w:rsidRPr="00A3644A">
        <w:t>authorizations</w:t>
      </w:r>
      <w:proofErr w:type="gramEnd"/>
      <w:r w:rsidRPr="00A3644A">
        <w:t xml:space="preserve"> for information and system access. You satisfy this control through role-based access control implementations that grant permissions based on job function assignments validated during access certification processes.</w:t>
      </w:r>
    </w:p>
    <w:p w14:paraId="7BB853B6" w14:textId="77777777" w:rsidR="00A3644A" w:rsidRPr="00A3644A" w:rsidRDefault="00A3644A" w:rsidP="00A3644A">
      <w:pPr>
        <w:jc w:val="both"/>
      </w:pPr>
      <w:r w:rsidRPr="00A3644A">
        <w:t xml:space="preserve">Control AC-6 establishes least </w:t>
      </w:r>
      <w:proofErr w:type="gramStart"/>
      <w:r w:rsidRPr="00A3644A">
        <w:t>privilege</w:t>
      </w:r>
      <w:proofErr w:type="gramEnd"/>
      <w:r w:rsidRPr="00A3644A">
        <w:t xml:space="preserve"> principles requiring that users receive only permissions necessary for authorized tasks. You </w:t>
      </w:r>
      <w:proofErr w:type="gramStart"/>
      <w:r w:rsidRPr="00A3644A">
        <w:t>satisfy</w:t>
      </w:r>
      <w:proofErr w:type="gramEnd"/>
      <w:r w:rsidRPr="00A3644A">
        <w:t xml:space="preserve"> AC-6(1) by implementing just-in-time privilege elevation where administrative permissions are granted only when needed for specific tasks. You satisfy AC-6(2) by requiring administrative functions to execute in contexts separate from non-privileged activities through privileged access workstations. You satisfy AC-6(5) by restricting privileged account usage to purposes for which privileges are required and documenting business justification for all elevated permissions.</w:t>
      </w:r>
    </w:p>
    <w:p w14:paraId="69706E97" w14:textId="77777777" w:rsidR="00A3644A" w:rsidRPr="00A3644A" w:rsidRDefault="00A3644A" w:rsidP="00A3644A">
      <w:pPr>
        <w:jc w:val="both"/>
      </w:pPr>
      <w:r w:rsidRPr="00A3644A">
        <w:t>Control AC-17 addresses remote access requirements including authorization before access is permitted, monitoring for unauthorized remote access, and protection of confidentiality and integrity. You satisfy this control through conditional access policies that evaluate device compliance, user authentication, and location context before permitting remote authentication, combined with comprehensive logging of all remote access attempts and automated alerting on suspicious patterns.</w:t>
      </w:r>
    </w:p>
    <w:p w14:paraId="194F9244" w14:textId="77777777" w:rsidR="00A3644A" w:rsidRPr="00A3644A" w:rsidRDefault="00A3644A" w:rsidP="00A3644A">
      <w:pPr>
        <w:jc w:val="both"/>
        <w:rPr>
          <w:b/>
          <w:bCs/>
        </w:rPr>
      </w:pPr>
      <w:r w:rsidRPr="00A3644A">
        <w:rPr>
          <w:b/>
          <w:bCs/>
        </w:rPr>
        <w:t xml:space="preserve">FedRAMP Authorization: Compliance </w:t>
      </w:r>
      <w:proofErr w:type="gramStart"/>
      <w:r w:rsidRPr="00A3644A">
        <w:rPr>
          <w:b/>
          <w:bCs/>
        </w:rPr>
        <w:t>for</w:t>
      </w:r>
      <w:proofErr w:type="gramEnd"/>
      <w:r w:rsidRPr="00A3644A">
        <w:rPr>
          <w:b/>
          <w:bCs/>
        </w:rPr>
        <w:t xml:space="preserve"> Cloud Services</w:t>
      </w:r>
    </w:p>
    <w:p w14:paraId="1CAAF467" w14:textId="77777777" w:rsidR="00A3644A" w:rsidRPr="00A3644A" w:rsidRDefault="00A3644A" w:rsidP="00A3644A">
      <w:pPr>
        <w:jc w:val="both"/>
      </w:pPr>
      <w:r w:rsidRPr="00A3644A">
        <w:t>You must understand Federal Risk and Authorization Management Program (FedRAMP) requirements when implementing cloud-based identity services for federal data processing. FedRAMP establishes standardized approach for security assessment, authorization, and continuous monitoring of cloud services used by federal agencies. Microsoft Entra ID maintains FedRAMP High authorization, enabling CalOES to process federal data using Entra ID services while satisfying federal security requirements. However, your responsibility does not end with selecting FedRAMP-authorized services—you must configure those services to satisfy FedRAMP control requirements and maintain continuous compliance through ongoing monitoring.</w:t>
      </w:r>
    </w:p>
    <w:p w14:paraId="656EC1A6" w14:textId="77777777" w:rsidR="00A3644A" w:rsidRPr="00A3644A" w:rsidRDefault="00A3644A" w:rsidP="00A3644A">
      <w:pPr>
        <w:jc w:val="both"/>
      </w:pPr>
      <w:r w:rsidRPr="00A3644A">
        <w:lastRenderedPageBreak/>
        <w:t xml:space="preserve">FedRAMP control baselines extend NIST SP 800-53 with cloud-specific requirements and implementation guidance. FedRAMP requires that identity services implement automated account management that provisions and deprovisions </w:t>
      </w:r>
      <w:proofErr w:type="gramStart"/>
      <w:r w:rsidRPr="00A3644A">
        <w:t>accounts</w:t>
      </w:r>
      <w:proofErr w:type="gramEnd"/>
      <w:r w:rsidRPr="00A3644A">
        <w:t xml:space="preserve"> in response to personnel actions within defined timeframes. You satisfy this requirement through Microsoft Entra ID provisioning workflows integrated with HR systems that automatically create accounts within one business day of hire dates, modify access within four hours of role changes, and disable accounts immediately upon termination notifications.</w:t>
      </w:r>
    </w:p>
    <w:p w14:paraId="6507D9EA" w14:textId="77777777" w:rsidR="00A3644A" w:rsidRPr="00A3644A" w:rsidRDefault="00A3644A" w:rsidP="00A3644A">
      <w:pPr>
        <w:jc w:val="both"/>
      </w:pPr>
      <w:r w:rsidRPr="00A3644A">
        <w:t>FedRAMP requires automated audit log analysis that identifies anomalous activities and generates alerts for security operations review. You satisfy this requirement through Microsoft Sentinel integration with Entra ID sign-in logs and audit logs, implementing analytic rules that detect suspicious authentication patterns, unusual privilege usage, and policy violations. Your automated analysis must occur within one hour of log generation, and alerts must route to security operations center with defined response procedures.</w:t>
      </w:r>
    </w:p>
    <w:p w14:paraId="793FD353" w14:textId="77777777" w:rsidR="00A3644A" w:rsidRPr="00A3644A" w:rsidRDefault="00A3644A" w:rsidP="00A3644A">
      <w:pPr>
        <w:jc w:val="both"/>
      </w:pPr>
      <w:r w:rsidRPr="00A3644A">
        <w:t>FedRAMP requires incident response procedures with defined timelines for detection, analysis, containment, eradication, and recovery. Your IAM governance must establish identity-specific incident response playbooks addressing scenarios including compromised administrator accounts, privilege escalation attacks, mass account lockouts, and authentication service disruptions. These playbooks must specify detection mechanisms, initial analysis procedures, containment actions that limit damage while preserving forensic evidence, eradication steps that remove adversary persistence, and recovery procedures that restore normal operations.</w:t>
      </w:r>
    </w:p>
    <w:p w14:paraId="209B17E2" w14:textId="77777777" w:rsidR="00A3644A" w:rsidRPr="00A3644A" w:rsidRDefault="00A3644A" w:rsidP="00A3644A">
      <w:pPr>
        <w:jc w:val="both"/>
      </w:pPr>
      <w:r w:rsidRPr="00A3644A">
        <w:t xml:space="preserve">FedRAMP requires continuous monitoring that validates security </w:t>
      </w:r>
      <w:proofErr w:type="gramStart"/>
      <w:r w:rsidRPr="00A3644A">
        <w:t>controls</w:t>
      </w:r>
      <w:proofErr w:type="gramEnd"/>
      <w:r w:rsidRPr="00A3644A">
        <w:t xml:space="preserve"> remain effective over time. Your IAM governance must establish monthly control assessments that validate authentication policies are enforced correctly, that access certifications complete on schedule, that privileged access monitoring captures required activities, and that audit logs contain expected content. You produce evidence packages demonstrating continuous monitoring including configuration screenshots, log samples, and assessment reports that federal partners can review.</w:t>
      </w:r>
    </w:p>
    <w:p w14:paraId="78EFEEF9" w14:textId="77777777" w:rsidR="00A3644A" w:rsidRPr="00A3644A" w:rsidRDefault="00A3644A" w:rsidP="00A3644A">
      <w:pPr>
        <w:jc w:val="both"/>
        <w:rPr>
          <w:b/>
          <w:bCs/>
        </w:rPr>
      </w:pPr>
      <w:r w:rsidRPr="00A3644A">
        <w:rPr>
          <w:b/>
          <w:bCs/>
        </w:rPr>
        <w:t>CJIS Security Policy: Requirements for Criminal Justice Information</w:t>
      </w:r>
    </w:p>
    <w:p w14:paraId="27AFB74D" w14:textId="77777777" w:rsidR="00A3644A" w:rsidRPr="00A3644A" w:rsidRDefault="00A3644A" w:rsidP="00A3644A">
      <w:pPr>
        <w:jc w:val="both"/>
      </w:pPr>
      <w:r w:rsidRPr="00A3644A">
        <w:t>You must satisfy Criminal Justice Information Services (CJIS) Security Policy when CalOES processes law enforcement data during emergency operations involving public safety agencies. CJIS Security Policy establishes identity and access management requirements specifically designed for criminal justice information protection. These requirements include advanced authentication, special personnel screening, enhanced audit capabilities, and physical security for systems processing CJIS data.</w:t>
      </w:r>
    </w:p>
    <w:p w14:paraId="1B17CDBB" w14:textId="77777777" w:rsidR="00A3644A" w:rsidRPr="00A3644A" w:rsidRDefault="00A3644A" w:rsidP="00A3644A">
      <w:pPr>
        <w:jc w:val="both"/>
      </w:pPr>
      <w:r w:rsidRPr="00A3644A">
        <w:lastRenderedPageBreak/>
        <w:t xml:space="preserve">CJIS Section 5.6.2.2 establishes advanced authentication requirements mandating multi-factor authentication or FBI-approved alternatives for all CJIS system access. You must implement CJIS-compliant authentication using one of the approved methods including multi-factor authentication with hardware token or biometric, personal identification number combined with physical access control, or advanced authentication meeting FBI technical specifications. Your implementation must ensure that users </w:t>
      </w:r>
      <w:proofErr w:type="gramStart"/>
      <w:r w:rsidRPr="00A3644A">
        <w:t>authenticating to</w:t>
      </w:r>
      <w:proofErr w:type="gramEnd"/>
      <w:r w:rsidRPr="00A3644A">
        <w:t xml:space="preserve"> systems containing CJIS data always employ CJIS-compliant authentication regardless of whether they access from trusted networks, approved devices, or alternate facilities.</w:t>
      </w:r>
    </w:p>
    <w:p w14:paraId="7B3C40B8" w14:textId="77777777" w:rsidR="00A3644A" w:rsidRPr="00A3644A" w:rsidRDefault="00A3644A" w:rsidP="00A3644A">
      <w:pPr>
        <w:jc w:val="both"/>
      </w:pPr>
      <w:r w:rsidRPr="00A3644A">
        <w:t>You satisfy CJIS advanced authentication requirements through conditional access policies in Microsoft Entra ID that detect when users access applications classified as containing CJIS data and enforce phishing-resistant MFA using FIDO2 hardware security keys. These policies must evaluate resource sensitivity classifications, not just user identities, ensuring that even administrators who typically use standard MFA must elevate to hardware token authentication when accessing CJIS data.</w:t>
      </w:r>
    </w:p>
    <w:p w14:paraId="518BBF1D" w14:textId="77777777" w:rsidR="00A3644A" w:rsidRPr="00A3644A" w:rsidRDefault="00A3644A" w:rsidP="00A3644A">
      <w:pPr>
        <w:jc w:val="both"/>
      </w:pPr>
      <w:r w:rsidRPr="00A3644A">
        <w:t>CJIS Section 5.4.3 establishes formal access control requirements mandating that access is granted based on need-to-know and least privilege principles with regular reviews validating access remains appropriate. You satisfy these requirements through role-based access control implementations where access to CJIS data derives from specific job function assignments, through quarterly access certifications where managers validate that their staff continue to require access, and through automated revocation when business justification expires.</w:t>
      </w:r>
    </w:p>
    <w:p w14:paraId="792FA781" w14:textId="77777777" w:rsidR="00A3644A" w:rsidRPr="00A3644A" w:rsidRDefault="00A3644A" w:rsidP="00A3644A">
      <w:pPr>
        <w:jc w:val="both"/>
      </w:pPr>
      <w:r w:rsidRPr="00A3644A">
        <w:t>CJIS Section 5.5.1.1 establishes security awareness training requirements mandating that all personnel with access to CJIS information complete training within six months of assignment and annually thereafter. Your IAM governance must integrate with training management systems to validate that users attempting to access CJIS data have current training certifications. You implement conditional access policies that verify training status and block access when certifications lapse until users complete required training.</w:t>
      </w:r>
    </w:p>
    <w:p w14:paraId="3439F640" w14:textId="77777777" w:rsidR="00A3644A" w:rsidRPr="00A3644A" w:rsidRDefault="00A3644A" w:rsidP="00A3644A">
      <w:pPr>
        <w:jc w:val="both"/>
      </w:pPr>
      <w:r w:rsidRPr="00A3644A">
        <w:t>CJIS Section 5.9 establishes audit logging requirements mandating that systems log all access to CJIS information with sufficient detail to determine who accessed what data when. Your audit logging must capture successful and failed authentication attempts, privileged operations, security policy modifications, and data access activities. Logs must be protected against modification, retained for specified periods, and regularly reviewed for suspicious patterns.</w:t>
      </w:r>
    </w:p>
    <w:p w14:paraId="2EA8CECA" w14:textId="77777777" w:rsidR="00A3644A" w:rsidRPr="00A3644A" w:rsidRDefault="00A3644A" w:rsidP="00A3644A">
      <w:pPr>
        <w:jc w:val="both"/>
        <w:rPr>
          <w:b/>
          <w:bCs/>
        </w:rPr>
      </w:pPr>
      <w:r w:rsidRPr="00A3644A">
        <w:rPr>
          <w:b/>
          <w:bCs/>
        </w:rPr>
        <w:t>California State Security Standards: CDT Requirements</w:t>
      </w:r>
    </w:p>
    <w:p w14:paraId="1D11F78C" w14:textId="77777777" w:rsidR="00A3644A" w:rsidRPr="00A3644A" w:rsidRDefault="00A3644A" w:rsidP="00A3644A">
      <w:pPr>
        <w:jc w:val="both"/>
      </w:pPr>
      <w:r w:rsidRPr="00A3644A">
        <w:lastRenderedPageBreak/>
        <w:t>You must satisfy California Department of Technology (CDT) security standards that apply to all state agencies including CalOES. CDT establishes baseline security requirements through State Administrative Manual Section 4819.2 and supplementary guidelines addressing identity management, cloud services, and incident response. These state-level requirements complement federal standards and establish additional obligations specific to California government operations.</w:t>
      </w:r>
    </w:p>
    <w:p w14:paraId="5552795E" w14:textId="77777777" w:rsidR="00A3644A" w:rsidRPr="00A3644A" w:rsidRDefault="00A3644A" w:rsidP="00A3644A">
      <w:pPr>
        <w:jc w:val="both"/>
      </w:pPr>
      <w:r w:rsidRPr="00A3644A">
        <w:t>CDT requires that state agencies implement risk-based authentication that evaluates user identity, device security, location context, and resource sensitivity before granting access. You satisfy this requirement through Microsoft Entra ID conditional access policies that aggregate signals from multiple sources including user and group assignments, device compliance status, location based on IP address geolocation, application sensitivity classifications, and real-time risk assessment. Your policies enforce graduated controls ranging from seamless access for low-risk scenarios to additional verification for medium-risk scenarios to complete access blocking for high-risk scenarios.</w:t>
      </w:r>
    </w:p>
    <w:p w14:paraId="5806FE3D" w14:textId="77777777" w:rsidR="00A3644A" w:rsidRPr="00A3644A" w:rsidRDefault="00A3644A" w:rsidP="00A3644A">
      <w:pPr>
        <w:jc w:val="both"/>
      </w:pPr>
      <w:r w:rsidRPr="00A3644A">
        <w:t>CDT requires that privileged access receives enhanced security controls including just-in-time elevation, administrative session recording, and privileged credential management. You satisfy these requirements through Microsoft Entra Privileged Identity Management that converts standing administrative permissions to eligible assignments requiring approval and business justification before activation. Your privileged access monitoring captures all activities performed during elevated sessions and alerts security operations when suspicious patterns emerge.</w:t>
      </w:r>
    </w:p>
    <w:p w14:paraId="1F544400" w14:textId="77777777" w:rsidR="00A3644A" w:rsidRPr="00A3644A" w:rsidRDefault="00A3644A" w:rsidP="00A3644A">
      <w:pPr>
        <w:jc w:val="both"/>
      </w:pPr>
      <w:r w:rsidRPr="00A3644A">
        <w:t xml:space="preserve">CDT requires regular security assessments that </w:t>
      </w:r>
      <w:proofErr w:type="gramStart"/>
      <w:r w:rsidRPr="00A3644A">
        <w:t>validate</w:t>
      </w:r>
      <w:proofErr w:type="gramEnd"/>
      <w:r w:rsidRPr="00A3644A">
        <w:t xml:space="preserve"> controls remain effective and that vulnerabilities are remediated within risk-based timeframes. Your IAM governance must establish quarterly self-assessments that validate authentication policies enforce required controls, that access certifications complete on schedule with management approval, that privileged access monitoring captures expected activities, and that audit logs are analyzed for security events. Assessment findings must route to designated remediation owners with committed resolution dates based on risk severity.</w:t>
      </w:r>
    </w:p>
    <w:p w14:paraId="7EC185AB" w14:textId="77777777" w:rsidR="00A3644A" w:rsidRPr="00A3644A" w:rsidRDefault="00A3644A" w:rsidP="00A3644A">
      <w:pPr>
        <w:jc w:val="both"/>
        <w:rPr>
          <w:b/>
          <w:bCs/>
        </w:rPr>
      </w:pPr>
      <w:r w:rsidRPr="00A3644A">
        <w:rPr>
          <w:b/>
          <w:bCs/>
        </w:rPr>
        <w:t>Audit Findings: Learning from Compliance Deficiencies</w:t>
      </w:r>
    </w:p>
    <w:p w14:paraId="6131F0DF" w14:textId="77777777" w:rsidR="00A3644A" w:rsidRPr="00A3644A" w:rsidRDefault="00A3644A" w:rsidP="00A3644A">
      <w:pPr>
        <w:jc w:val="both"/>
      </w:pPr>
      <w:r w:rsidRPr="00A3644A">
        <w:t>You must analyze common audit findings related to identity and access management to understand failure patterns and implement governance controls that prevent similar deficiencies in your environment. Security assessments conducted by federal agencies, state oversight bodies, and independent auditors consistently identify recurring IAM control deficiencies across government organizations.</w:t>
      </w:r>
    </w:p>
    <w:p w14:paraId="53F28FAD" w14:textId="77777777" w:rsidR="00A3644A" w:rsidRPr="00A3644A" w:rsidRDefault="00A3644A" w:rsidP="00A3644A">
      <w:pPr>
        <w:jc w:val="both"/>
      </w:pPr>
      <w:r w:rsidRPr="00A3644A">
        <w:lastRenderedPageBreak/>
        <w:t>Excessive privileged access represents the most common finding category. Auditors discover that administrative accounts possess far more permissions than job functions require, that standing administrative privileges exist when just-in-time access would suffice, and that privileged accounts lack enhanced monitoring that enables detection of misuse. These findings indicate governance failures where privileged access is granted without adequate justification, where periodic reviews do not validate continued business need, and where compensating controls are insufficient.</w:t>
      </w:r>
    </w:p>
    <w:p w14:paraId="1B7EB292" w14:textId="77777777" w:rsidR="00A3644A" w:rsidRPr="00A3644A" w:rsidRDefault="00A3644A" w:rsidP="00A3644A">
      <w:pPr>
        <w:jc w:val="both"/>
      </w:pPr>
      <w:r w:rsidRPr="00A3644A">
        <w:t>You prevent excessive privileged access findings through governance procedures requiring written business justification for all privilege requests, through privileged identity management implementations that convert standing privileges to time-limited activations, through quarterly privileged access reviews that validate whether elevated permissions remain necessary, and through comprehensive privileged session monitoring that captures all administrative activities.</w:t>
      </w:r>
    </w:p>
    <w:p w14:paraId="669552E5" w14:textId="77777777" w:rsidR="00A3644A" w:rsidRPr="00A3644A" w:rsidRDefault="00A3644A" w:rsidP="00A3644A">
      <w:pPr>
        <w:jc w:val="both"/>
      </w:pPr>
      <w:r w:rsidRPr="00A3644A">
        <w:t xml:space="preserve">Inadequate access certification represents the second common finding category. Auditors discover that access reviews do not occur on required schedules, that managers approve access without </w:t>
      </w:r>
      <w:proofErr w:type="gramStart"/>
      <w:r w:rsidRPr="00A3644A">
        <w:t>actually validating</w:t>
      </w:r>
      <w:proofErr w:type="gramEnd"/>
      <w:r w:rsidRPr="00A3644A">
        <w:t xml:space="preserve"> appropriateness, and that excessive access identified during reviews is not revoked. These findings indicate governance failures where access certification processes lack teeth—procedures exist on </w:t>
      </w:r>
      <w:proofErr w:type="gramStart"/>
      <w:r w:rsidRPr="00A3644A">
        <w:t>paper</w:t>
      </w:r>
      <w:proofErr w:type="gramEnd"/>
      <w:r w:rsidRPr="00A3644A">
        <w:t xml:space="preserve"> but enforcement is absent.</w:t>
      </w:r>
    </w:p>
    <w:p w14:paraId="0999FC74" w14:textId="77777777" w:rsidR="00A3644A" w:rsidRPr="00A3644A" w:rsidRDefault="00A3644A" w:rsidP="00A3644A">
      <w:pPr>
        <w:jc w:val="both"/>
      </w:pPr>
      <w:r w:rsidRPr="00A3644A">
        <w:t>You prevent inadequate access certification findings through automated access review workflows that generate manager tasks on defined schedules, that prevent approval without explicit manager action rather than accepting silence as implicit approval, that automatically revoke access when reviews identify inappropriateness, and that track certification completion rates with escalation to executive sponsors when compliance falls below thresholds.</w:t>
      </w:r>
    </w:p>
    <w:p w14:paraId="737698C6" w14:textId="77777777" w:rsidR="00A3644A" w:rsidRPr="00A3644A" w:rsidRDefault="00A3644A" w:rsidP="00A3644A">
      <w:pPr>
        <w:jc w:val="both"/>
      </w:pPr>
      <w:r w:rsidRPr="00A3644A">
        <w:t>Insufficient audit logging represents the third common finding category. Auditors discover that authentication events are not logged consistently, that logs lack sufficient detail to support forensic analysis, that log retention periods are inadequate for incident investigations, and that logs are not analyzed for security events. These findings indicate governance failures where logging is implemented to satisfy checkbox compliance rather than enable actual security operations.</w:t>
      </w:r>
    </w:p>
    <w:p w14:paraId="27CFCB55" w14:textId="77777777" w:rsidR="00A3644A" w:rsidRPr="00A3644A" w:rsidRDefault="00A3644A" w:rsidP="00A3644A">
      <w:pPr>
        <w:jc w:val="both"/>
      </w:pPr>
      <w:r w:rsidRPr="00A3644A">
        <w:t xml:space="preserve">You prevent insufficient audit logging findings through comprehensive logging configurations that capture all identity-related events including successful and failed authentications, authorization decisions, privileged operations, policy modifications, and administrative activities. Your logs must contain sufficient detail including user identities, source systems, target resources, timestamps, and outcome status. You aggregate logs in security </w:t>
      </w:r>
      <w:r w:rsidRPr="00A3644A">
        <w:lastRenderedPageBreak/>
        <w:t>information and event management platforms where automated analysis occurs continuously rather than only during incident response.</w:t>
      </w:r>
    </w:p>
    <w:p w14:paraId="69B848D4" w14:textId="77777777" w:rsidR="00A3644A" w:rsidRPr="00A3644A" w:rsidRDefault="00A3644A" w:rsidP="00A3644A">
      <w:pPr>
        <w:jc w:val="both"/>
      </w:pPr>
      <w:r w:rsidRPr="00A3644A">
        <w:t>Stale accounts and orphaned credentials represent the fourth common finding category. Auditors discover disabled accounts that remain in directories for years, service accounts for decommissioned applications that still possess system access, and test accounts created for temporary purposes that persist indefinitely. These findings indicate governance failures where identity lifecycle management processes do not include systematic cleanup procedures.</w:t>
      </w:r>
    </w:p>
    <w:p w14:paraId="5DCEDBC2" w14:textId="77777777" w:rsidR="00A3644A" w:rsidRPr="00A3644A" w:rsidRDefault="00A3644A" w:rsidP="00A3644A">
      <w:pPr>
        <w:jc w:val="both"/>
      </w:pPr>
      <w:r w:rsidRPr="00A3644A">
        <w:t>You prevent stale account findings through automated lifecycle policies that permanently delete disabled accounts after defined retention periods, through quarterly service account reviews that validate business justification and remove accounts for decommissioned applications, and through annual comprehensive directory audits that identify and remediate orphaned objects.</w:t>
      </w:r>
    </w:p>
    <w:p w14:paraId="63D18D26" w14:textId="77777777" w:rsidR="00A3644A" w:rsidRPr="00A3644A" w:rsidRDefault="00A3644A" w:rsidP="00A3644A">
      <w:pPr>
        <w:jc w:val="both"/>
        <w:rPr>
          <w:b/>
          <w:bCs/>
        </w:rPr>
      </w:pPr>
      <w:r w:rsidRPr="00A3644A">
        <w:rPr>
          <w:b/>
          <w:bCs/>
        </w:rPr>
        <w:t>Translating Compliance Requirements into Operational Reality</w:t>
      </w:r>
    </w:p>
    <w:p w14:paraId="7920C551" w14:textId="77777777" w:rsidR="00A3644A" w:rsidRPr="00A3644A" w:rsidRDefault="00A3644A" w:rsidP="00A3644A">
      <w:pPr>
        <w:jc w:val="both"/>
      </w:pPr>
      <w:r w:rsidRPr="00A3644A">
        <w:t xml:space="preserve">You must translate abstract compliance requirements into concrete operational procedures, technical configurations, and governance controls that produce auditable evidence of control effectiveness. Compliance frameworks describe what must be achieved but typically do not specify exactly how to implement requirements in specific </w:t>
      </w:r>
      <w:proofErr w:type="gramStart"/>
      <w:r w:rsidRPr="00A3644A">
        <w:t>technology</w:t>
      </w:r>
      <w:proofErr w:type="gramEnd"/>
      <w:r w:rsidRPr="00A3644A">
        <w:t xml:space="preserve"> environments. Your governance framework fills this gap by defining CalOES-specific implementations that satisfy compliance intent while aligning with operational capabilities and mission requirements.</w:t>
      </w:r>
    </w:p>
    <w:p w14:paraId="793E9E72" w14:textId="77777777" w:rsidR="00A3644A" w:rsidRPr="00A3644A" w:rsidRDefault="00A3644A" w:rsidP="00A3644A">
      <w:pPr>
        <w:jc w:val="both"/>
      </w:pPr>
      <w:r w:rsidRPr="00A3644A">
        <w:t>You construct compliance mapping matrices that document for each applicable control requirement the specific IAM policies, technical configurations, operational procedures, and evidence artifacts that satisfy that requirement. These matrices serve multiple purposes including providing implementation guidance to technical teams, facilitating audit preparation by identifying evidence locations, and supporting gap analysis by highlighting requirements not yet satisfied.</w:t>
      </w:r>
    </w:p>
    <w:p w14:paraId="72517C83" w14:textId="77777777" w:rsidR="00A3644A" w:rsidRPr="00A3644A" w:rsidRDefault="00A3644A" w:rsidP="00A3644A">
      <w:pPr>
        <w:jc w:val="both"/>
      </w:pPr>
      <w:r w:rsidRPr="00A3644A">
        <w:t>Your compliance mapping matrix documents NIST SP 800-53 IA-2 requirement for unique user identification and authentication by referencing Microsoft Entra ID tenant configuration enforcing named user accounts, conditional access policies requiring authentication before resource access, and authentication logs demonstrating enforcement. The matrix specifies that evidence includes tenant configuration screenshots showing named account requirements, conditional access policy exports showing authentication enforcement, and sample sign-in logs showing that anonymous or guest access is blocked.</w:t>
      </w:r>
    </w:p>
    <w:p w14:paraId="3B22AC98" w14:textId="77777777" w:rsidR="00A3644A" w:rsidRPr="00A3644A" w:rsidRDefault="00A3644A" w:rsidP="00A3644A">
      <w:pPr>
        <w:jc w:val="both"/>
      </w:pPr>
      <w:r w:rsidRPr="00A3644A">
        <w:lastRenderedPageBreak/>
        <w:t>You establish compliance validation procedures that periodically verify controls remain effective. Quarterly compliance reviews execute validation checklists that test whether conditional access policies enforce MFA as required, whether privileged access requires approval as documented, whether access certifications complete on schedule, and whether audit logs capture expected events. Validation generates evidence packages that auditors can review including test results, configuration screenshots, and sample logs demonstrating control effectiveness.</w:t>
      </w:r>
    </w:p>
    <w:p w14:paraId="3C441890" w14:textId="77777777" w:rsidR="00A3644A" w:rsidRPr="00A3644A" w:rsidRDefault="00A3644A" w:rsidP="00A3644A">
      <w:pPr>
        <w:jc w:val="both"/>
      </w:pPr>
      <w:r w:rsidRPr="00A3644A">
        <w:t>You maintain continuous compliance monitoring through automated assessments that detect control failures immediately rather than discovering them during periodic audits. Microsoft Entra ID identity protection continuously monitors for weak authentication methods, compromised credentials, and suspicious activities. Microsoft Defender for Cloud continuous assessment evaluates identity configurations against security benchmarks and generates recommendations for remediation. Microsoft Purview compliance manager tracks compliance posture against regulatory frameworks and highlights gaps requiring attention.</w:t>
      </w:r>
    </w:p>
    <w:p w14:paraId="11739F37" w14:textId="0DA3D46E" w:rsidR="00A3644A" w:rsidRPr="00A3644A" w:rsidRDefault="00A3644A" w:rsidP="003D6A5F">
      <w:pPr>
        <w:pStyle w:val="Heading2"/>
      </w:pPr>
      <w:bookmarkStart w:id="11" w:name="_Toc216319198"/>
      <w:r w:rsidRPr="00A3644A">
        <w:t>Building Sustainable Governance Models</w:t>
      </w:r>
      <w:bookmarkEnd w:id="11"/>
    </w:p>
    <w:p w14:paraId="1BAFB8BB" w14:textId="77777777" w:rsidR="00A3644A" w:rsidRPr="00A3644A" w:rsidRDefault="00A3644A" w:rsidP="00A3644A">
      <w:pPr>
        <w:jc w:val="both"/>
        <w:rPr>
          <w:b/>
          <w:bCs/>
        </w:rPr>
      </w:pPr>
      <w:r w:rsidRPr="00A3644A">
        <w:rPr>
          <w:b/>
          <w:bCs/>
        </w:rPr>
        <w:t>Strategic Imperative: Governance Must Persist Beyond Initial Implementation</w:t>
      </w:r>
    </w:p>
    <w:p w14:paraId="3F4E96CE" w14:textId="77777777" w:rsidR="00A3644A" w:rsidRPr="00A3644A" w:rsidRDefault="00A3644A" w:rsidP="00A3644A">
      <w:pPr>
        <w:jc w:val="both"/>
      </w:pPr>
      <w:r w:rsidRPr="00A3644A">
        <w:t>You must recognize that IAM governance cannot terminate when initial modernization completes—governance must evolve into permanent operational framework that sustains identity security, enforces policy compliance, and enables continuous improvement throughout technology lifecycle. Organizations that treat governance as temporary project structure discover that hard-won capabilities degrade rapidly without ongoing oversight. Conditional access policies accumulate exceptions that create security gaps. Privileged access management requirements are bypassed when urgent needs arise. Access certification processes become checkbox exercises where managers approve without validation. These degradation patterns occur inevitably unless governance structures persist with sustained executive sponsorship, clear operational accountability, and continuous measurement.</w:t>
      </w:r>
    </w:p>
    <w:p w14:paraId="44FC3181" w14:textId="77777777" w:rsidR="00A3644A" w:rsidRPr="00A3644A" w:rsidRDefault="00A3644A" w:rsidP="00A3644A">
      <w:pPr>
        <w:jc w:val="both"/>
      </w:pPr>
      <w:r w:rsidRPr="00A3644A">
        <w:t xml:space="preserve">Your sustainable governance model must address how policies evolve as threats emerge and requirements change, how operational procedures adapt based on lessons learned from incidents and near-misses, how technical capabilities expand to leverage platform improvements, and how organizational culture shifts toward security-conscious practices. Sustainability requires that governance becomes embedded in organizational DNA rather </w:t>
      </w:r>
      <w:r w:rsidRPr="00A3644A">
        <w:lastRenderedPageBreak/>
        <w:t>than remaining separate overlay that can be abandoned when competing priorities demand attention.</w:t>
      </w:r>
    </w:p>
    <w:p w14:paraId="1A040572" w14:textId="77777777" w:rsidR="00A3644A" w:rsidRPr="00A3644A" w:rsidRDefault="00A3644A" w:rsidP="00A3644A">
      <w:pPr>
        <w:jc w:val="both"/>
        <w:rPr>
          <w:b/>
          <w:bCs/>
        </w:rPr>
      </w:pPr>
      <w:r w:rsidRPr="00A3644A">
        <w:rPr>
          <w:b/>
          <w:bCs/>
        </w:rPr>
        <w:t>Lifecycle Policy Management: Keeping Pace with Change</w:t>
      </w:r>
    </w:p>
    <w:p w14:paraId="2751A940" w14:textId="77777777" w:rsidR="00A3644A" w:rsidRPr="00A3644A" w:rsidRDefault="00A3644A" w:rsidP="00A3644A">
      <w:pPr>
        <w:jc w:val="both"/>
      </w:pPr>
      <w:r w:rsidRPr="00A3644A">
        <w:t>You must establish lifecycle policy management processes that ensure IAM policies remain current, relevant, and enforceable as operational requirements evolve, threat landscapes shift, and technology capabilities advance. Static policies documented during initial implementation become obsolete within months as new applications deploy, new partnership requirements emerge, and new attack techniques are discovered. Your policy management processes must balance stability that provides predictability for operations teams and users against adaptability that enables rapid response to emerging threats.</w:t>
      </w:r>
    </w:p>
    <w:p w14:paraId="02D6D6FE" w14:textId="77777777" w:rsidR="00A3644A" w:rsidRPr="00A3644A" w:rsidRDefault="00A3644A" w:rsidP="00A3644A">
      <w:pPr>
        <w:jc w:val="both"/>
      </w:pPr>
      <w:r w:rsidRPr="00A3644A">
        <w:t>Your policy lifecycle includes scheduled review phases where policies undergo comprehensive evaluation regardless of whether specific issues have been identified. Annual reviews assess whether authentication requirements remain appropriate given current threat intelligence, whether authorization models align with organizational structure changes, whether lifecycle management procedures satisfy operational timelines, and whether compliance mappings remain accurate given regulatory updates. These scheduled reviews prevent policy drift where incremental exception approvals accumulate until policies become inconsistent with documented standards.</w:t>
      </w:r>
    </w:p>
    <w:p w14:paraId="0702807B" w14:textId="77777777" w:rsidR="00A3644A" w:rsidRPr="00A3644A" w:rsidRDefault="00A3644A" w:rsidP="00A3644A">
      <w:pPr>
        <w:jc w:val="both"/>
      </w:pPr>
      <w:r w:rsidRPr="00A3644A">
        <w:t xml:space="preserve">You establish policy review boards that convene quarterly to evaluate policy modification proposals, to assess whether existing policies create operational friction requiring adjustment, and to translate threat intelligence into policy updates. Review board membership includes identity architects who evaluate technical implications, security architects who assess risk impacts, compliance officers who validate regulatory alignment, and operational managers who represent user experience concerns. Review boards possess authority to approve policy modifications, reject proposals that create unacceptable risk, and require additional analysis when proposals have </w:t>
      </w:r>
      <w:proofErr w:type="gramStart"/>
      <w:r w:rsidRPr="00A3644A">
        <w:t>unclear</w:t>
      </w:r>
      <w:proofErr w:type="gramEnd"/>
      <w:r w:rsidRPr="00A3644A">
        <w:t xml:space="preserve"> implications.</w:t>
      </w:r>
    </w:p>
    <w:p w14:paraId="060796A0" w14:textId="77777777" w:rsidR="00A3644A" w:rsidRPr="00A3644A" w:rsidRDefault="00A3644A" w:rsidP="00A3644A">
      <w:pPr>
        <w:jc w:val="both"/>
      </w:pPr>
      <w:r w:rsidRPr="00A3644A">
        <w:t>Your policy modification process requires that all proposed changes include impact analysis documenting affected systems, affected users, implementation timeline, rollback procedures, and success metrics. Impact analysis prevents unintended consequences by forcing systematic evaluation of change implications before approval. When security architects propose blocking legacy authentication protocols, impact analysis must identify every application still using those protocols, estimate migration effort, specify cutover approach, and define success criteria including zero authentication failures after implementation.</w:t>
      </w:r>
    </w:p>
    <w:p w14:paraId="6C2A3B79" w14:textId="77777777" w:rsidR="00A3644A" w:rsidRPr="00A3644A" w:rsidRDefault="00A3644A" w:rsidP="00A3644A">
      <w:pPr>
        <w:jc w:val="both"/>
      </w:pPr>
      <w:r w:rsidRPr="00A3644A">
        <w:lastRenderedPageBreak/>
        <w:t>You maintain policy version control that documents every policy iteration, rationale for modifications, approval authority, and effective dates. Version control creates audit trail showing policy evolution over time and enables analysis of whether policy changes correlated with improved or degraded security outcomes. When you investigate identity-related incidents, version control enables determination of what policies were in effect when incidents occurred and whether policy gaps contributed to successful attacks.</w:t>
      </w:r>
    </w:p>
    <w:p w14:paraId="2B388D38" w14:textId="77777777" w:rsidR="00A3644A" w:rsidRPr="00A3644A" w:rsidRDefault="00A3644A" w:rsidP="00A3644A">
      <w:pPr>
        <w:jc w:val="both"/>
        <w:rPr>
          <w:b/>
          <w:bCs/>
        </w:rPr>
      </w:pPr>
      <w:r w:rsidRPr="00A3644A">
        <w:rPr>
          <w:b/>
          <w:bCs/>
        </w:rPr>
        <w:t>Continuous Auditing: Real-Time Compliance Validation</w:t>
      </w:r>
    </w:p>
    <w:p w14:paraId="338E5E75" w14:textId="77777777" w:rsidR="00A3644A" w:rsidRPr="00A3644A" w:rsidRDefault="00A3644A" w:rsidP="00A3644A">
      <w:pPr>
        <w:jc w:val="both"/>
      </w:pPr>
      <w:r w:rsidRPr="00A3644A">
        <w:t xml:space="preserve">You must implement continuous auditing mechanisms that validate policy compliance in real-time rather than discovering violations months later during scheduled assessments. Traditional periodic audits create gaps where policy violations persist undetected between audit cycles, where violations are discovered only after they </w:t>
      </w:r>
      <w:proofErr w:type="gramStart"/>
      <w:r w:rsidRPr="00A3644A">
        <w:t>enabled</w:t>
      </w:r>
      <w:proofErr w:type="gramEnd"/>
      <w:r w:rsidRPr="00A3644A">
        <w:t xml:space="preserve"> security incidents, and where audit findings describe historical problems potentially already remediated rather than current risk exposure. Continuous auditing eliminates these gaps through automated monitoring that detects violations immediately and triggers remediation workflows.</w:t>
      </w:r>
    </w:p>
    <w:p w14:paraId="77CA826C" w14:textId="77777777" w:rsidR="00A3644A" w:rsidRPr="00A3644A" w:rsidRDefault="00A3644A" w:rsidP="00A3644A">
      <w:pPr>
        <w:jc w:val="both"/>
      </w:pPr>
      <w:r w:rsidRPr="00A3644A">
        <w:t>Your continuous auditing architecture integrates identity telemetry from Microsoft Entra ID sign-in logs, audit logs, and directory synchronization status into security information and event management platforms that execute analytical rules continuously. These rules detect policy violations including authentication without required MFA, privilege elevation without documented approval, access to sensitive resources by users lacking business justification, and suspicious activities matching known attack patterns.</w:t>
      </w:r>
    </w:p>
    <w:p w14:paraId="2EFA53DC" w14:textId="77777777" w:rsidR="00A3644A" w:rsidRPr="00A3644A" w:rsidRDefault="00A3644A" w:rsidP="00A3644A">
      <w:pPr>
        <w:jc w:val="both"/>
      </w:pPr>
      <w:r w:rsidRPr="00A3644A">
        <w:t>You configure analytical rules that generate immediate alerts for critical violations requiring urgent response. When privileged accounts authenticate without phishing-resistant MFA, when administrative permissions are granted outside approved processes, when bulk data downloads occur from unusual locations, or when impossible travel patterns indicate credential compromise, alerts route to security operations center with defined response procedures and maximum resolution timelines. Security analysts investigate immediately, contain incidents before significant damage occurs, and document findings for trend analysis.</w:t>
      </w:r>
    </w:p>
    <w:p w14:paraId="546FE4AE" w14:textId="77777777" w:rsidR="00A3644A" w:rsidRPr="00A3644A" w:rsidRDefault="00A3644A" w:rsidP="00A3644A">
      <w:pPr>
        <w:jc w:val="both"/>
      </w:pPr>
      <w:r w:rsidRPr="00A3644A">
        <w:t>You configure analytical rules that accumulate warning indicators for non-critical violations requiring investigation but not immediate response. When standard users experience multiple authentication failures suggesting password problems, when access patterns shift gradually suggesting role changes requiring access updates, or when service accounts authenticate from new locations suggesting application migrations, warnings accumulate for weekly review. Operations teams investigate during business hours, identify root causes, and implement corrections before warnings escalate to critical violations.</w:t>
      </w:r>
    </w:p>
    <w:p w14:paraId="63A4C52B" w14:textId="77777777" w:rsidR="00A3644A" w:rsidRPr="00A3644A" w:rsidRDefault="00A3644A" w:rsidP="00A3644A">
      <w:pPr>
        <w:jc w:val="both"/>
      </w:pPr>
      <w:r w:rsidRPr="00A3644A">
        <w:lastRenderedPageBreak/>
        <w:t>You establish compliance dashboards that provide real-time visibility into policy adherence rates, violation trends, and remediation status. Dashboards display key metrics including percentage of authentications using MFA, percentage of privileged operations with documented approvals, percentage of accounts with access certifications completed within required timeframes, and percentage of policy violations remediated within committed timelines. Dashboards enable executives, managers, and operational staff to understand current compliance posture without waiting for formal audit cycles.</w:t>
      </w:r>
    </w:p>
    <w:p w14:paraId="432CFA48" w14:textId="77777777" w:rsidR="00A3644A" w:rsidRPr="00A3644A" w:rsidRDefault="00A3644A" w:rsidP="00A3644A">
      <w:pPr>
        <w:jc w:val="both"/>
      </w:pPr>
      <w:r w:rsidRPr="00A3644A">
        <w:t>You generate automated compliance reports that document adherence to specific regulatory requirements. Monthly FedRAMP compliance reports extract evidence from sign-in logs demonstrating MFA enforcement, from audit logs demonstrating access certification completion, and from configuration snapshots demonstrating security policy deployment. Quarterly CJIS compliance reports document advanced authentication usage, training certification status, and audit log analysis results. Annual NIST SP 800-53 assessment reports provide comprehensive control evaluation with evidence packages ready for auditor review.</w:t>
      </w:r>
    </w:p>
    <w:p w14:paraId="2F8A7912" w14:textId="77777777" w:rsidR="00A3644A" w:rsidRPr="00A3644A" w:rsidRDefault="00A3644A" w:rsidP="00A3644A">
      <w:pPr>
        <w:jc w:val="both"/>
        <w:rPr>
          <w:b/>
          <w:bCs/>
        </w:rPr>
      </w:pPr>
      <w:r w:rsidRPr="00A3644A">
        <w:rPr>
          <w:b/>
          <w:bCs/>
        </w:rPr>
        <w:t>Governance Committee Operations: Sustaining Oversight and Decision Authority</w:t>
      </w:r>
    </w:p>
    <w:p w14:paraId="6E536401" w14:textId="77777777" w:rsidR="00A3644A" w:rsidRPr="00A3644A" w:rsidRDefault="00A3644A" w:rsidP="00A3644A">
      <w:pPr>
        <w:jc w:val="both"/>
      </w:pPr>
      <w:r w:rsidRPr="00A3644A">
        <w:t>You must establish permanent governance committees that provide ongoing oversight, maintain decision authority, and ensure accountability throughout identity operations lifecycle. Governance committees serve multiple functions including policy approval, exception evaluation, conflict resolution, resource allocation, and risk acceptance. Committee structures must balance efficiency that enables rapid decision-making against thoroughness that prevents ill-considered decisions from creating long-term problems.</w:t>
      </w:r>
    </w:p>
    <w:p w14:paraId="10306A9C" w14:textId="77777777" w:rsidR="00A3644A" w:rsidRPr="00A3644A" w:rsidRDefault="00A3644A" w:rsidP="00A3644A">
      <w:pPr>
        <w:jc w:val="both"/>
      </w:pPr>
      <w:r w:rsidRPr="00A3644A">
        <w:t xml:space="preserve">Your governance committee structure implements three-tier model aligned with strategic, tactical, and operational decision levels. The Executive Steering Committee meets quarterly and includes Assistant Director level leadership who </w:t>
      </w:r>
      <w:proofErr w:type="gramStart"/>
      <w:r w:rsidRPr="00A3644A">
        <w:t>maintain</w:t>
      </w:r>
      <w:proofErr w:type="gramEnd"/>
      <w:r w:rsidRPr="00A3644A">
        <w:t xml:space="preserve"> ultimate accountability for IAM program success. This committee reviews program health metrics, approves significant policy changes, resolves escalated issues, allocates resources for major initiatives, and provides direction for long-term strategy. Executive Steering Committee decisions are final and binding—tactical and operational committees must implement executive decisions even when they disagree with approach.</w:t>
      </w:r>
    </w:p>
    <w:p w14:paraId="2C769A0C" w14:textId="77777777" w:rsidR="00A3644A" w:rsidRPr="00A3644A" w:rsidRDefault="00A3644A" w:rsidP="00A3644A">
      <w:pPr>
        <w:jc w:val="both"/>
      </w:pPr>
      <w:r w:rsidRPr="00A3644A">
        <w:t xml:space="preserve">The Technical Governance Board meets monthly and includes identity architects, security architects, compliance officers, and operational managers. This board reviews technical proposals, approves architecture modifications, evaluates policy exceptions, prioritizes enhancement requests, and resolves conflicts between technical requirements and operational needs. Technical Governance Board decisions require executive steering </w:t>
      </w:r>
      <w:r w:rsidRPr="00A3644A">
        <w:lastRenderedPageBreak/>
        <w:t>committee approval only when they involve significant budget impacts, substantial risk acceptance, or major operational disruptions.</w:t>
      </w:r>
    </w:p>
    <w:p w14:paraId="5D007AC0" w14:textId="77777777" w:rsidR="00A3644A" w:rsidRPr="00A3644A" w:rsidRDefault="00A3644A" w:rsidP="00A3644A">
      <w:pPr>
        <w:jc w:val="both"/>
      </w:pPr>
      <w:r w:rsidRPr="00A3644A">
        <w:t>The Operations Review Forum meets weekly and includes identity operations staff, help desk representatives, application support teams, and end-user representatives. This forum addresses tactical operational issues, coordinates scheduled maintenance activities, reviews incident trends, identifies improvement opportunities, and escalates problems requiring Technical Governance Board attention. Operations Review Forum maintains agility to address emerging issues rapidly without requiring formal approval processes appropriate for strategic decisions.</w:t>
      </w:r>
    </w:p>
    <w:p w14:paraId="76720105" w14:textId="77777777" w:rsidR="00A3644A" w:rsidRPr="00A3644A" w:rsidRDefault="00A3644A" w:rsidP="00A3644A">
      <w:pPr>
        <w:jc w:val="both"/>
      </w:pPr>
      <w:r w:rsidRPr="00A3644A">
        <w:t xml:space="preserve">You establish standard meeting formats that maximize decision efficiency while ensuring adequate deliberation. Committee meetings follow published agendas distributed in advance with supporting materials enabling informed decisions. Agenda items include decision papers documenting proposals, analysis of alternatives, risk assessments, implementation plans, and recommendation. Committee members review materials before </w:t>
      </w:r>
      <w:proofErr w:type="gramStart"/>
      <w:r w:rsidRPr="00A3644A">
        <w:t>meetings,</w:t>
      </w:r>
      <w:proofErr w:type="gramEnd"/>
      <w:r w:rsidRPr="00A3644A">
        <w:t xml:space="preserve"> arrive prepared to discuss rather than requiring presenters to educate during limited meeting time. Meetings focus on deliberation and </w:t>
      </w:r>
      <w:proofErr w:type="gramStart"/>
      <w:r w:rsidRPr="00A3644A">
        <w:t>decision</w:t>
      </w:r>
      <w:proofErr w:type="gramEnd"/>
      <w:r w:rsidRPr="00A3644A">
        <w:t xml:space="preserve"> rather than information sharing that can occur through written communication.</w:t>
      </w:r>
    </w:p>
    <w:p w14:paraId="0E9E24E4" w14:textId="77777777" w:rsidR="00A3644A" w:rsidRPr="00A3644A" w:rsidRDefault="00A3644A" w:rsidP="00A3644A">
      <w:pPr>
        <w:jc w:val="both"/>
      </w:pPr>
      <w:r w:rsidRPr="00A3644A">
        <w:t xml:space="preserve">You document committee decisions in decision registers that capture what was decided, what alternatives were considered, what </w:t>
      </w:r>
      <w:proofErr w:type="gramStart"/>
      <w:r w:rsidRPr="00A3644A">
        <w:t>rationale</w:t>
      </w:r>
      <w:proofErr w:type="gramEnd"/>
      <w:r w:rsidRPr="00A3644A">
        <w:t xml:space="preserve"> supported selected approach, who voted how on controversial decisions, what implementation requirements apply, and what success criteria will validate decision effectiveness. Decision registers create institutional memory that persists beyond individual committee member tenure and enables analysis of whether past decisions produced intended outcomes. When you evaluate whether to modify existing policies, decision registers document original rationale informing whether circumstances have changed sufficiently to justify different </w:t>
      </w:r>
      <w:proofErr w:type="gramStart"/>
      <w:r w:rsidRPr="00A3644A">
        <w:t>approach</w:t>
      </w:r>
      <w:proofErr w:type="gramEnd"/>
      <w:r w:rsidRPr="00A3644A">
        <w:t>.</w:t>
      </w:r>
    </w:p>
    <w:p w14:paraId="63F9ECE8" w14:textId="77777777" w:rsidR="00A3644A" w:rsidRPr="00A3644A" w:rsidRDefault="00A3644A" w:rsidP="00A3644A">
      <w:pPr>
        <w:jc w:val="both"/>
        <w:rPr>
          <w:b/>
          <w:bCs/>
        </w:rPr>
      </w:pPr>
      <w:r w:rsidRPr="00A3644A">
        <w:rPr>
          <w:b/>
          <w:bCs/>
        </w:rPr>
        <w:t>Identity Risk Posture Management: Quantifying and Reducing Exposure</w:t>
      </w:r>
    </w:p>
    <w:p w14:paraId="06027553" w14:textId="77777777" w:rsidR="00A3644A" w:rsidRPr="00A3644A" w:rsidRDefault="00A3644A" w:rsidP="00A3644A">
      <w:pPr>
        <w:jc w:val="both"/>
      </w:pPr>
      <w:r w:rsidRPr="00A3644A">
        <w:t>You must establish identity risk posture management programs that quantify your current risk exposure, track improvement trends over time, and prioritize remediation activities based on risk reduction potential. Risk management transforms subjective security debates into data-driven priority decisions. When stakeholders argue about whether to invest in privileged access management versus identity protection capabilities, risk quantification provides objective framework for comparing alternatives based on which investment reduces more risk per dollar spent.</w:t>
      </w:r>
    </w:p>
    <w:p w14:paraId="275B99FD" w14:textId="77777777" w:rsidR="00A3644A" w:rsidRPr="00A3644A" w:rsidRDefault="00A3644A" w:rsidP="00A3644A">
      <w:pPr>
        <w:jc w:val="both"/>
      </w:pPr>
      <w:r w:rsidRPr="00A3644A">
        <w:t xml:space="preserve">Your identity risk quantification framework assesses risk across multiple dimensions including authentication strength, privilege distribution, access certification currency, </w:t>
      </w:r>
      <w:r w:rsidRPr="00A3644A">
        <w:lastRenderedPageBreak/>
        <w:t>orphaned credential prevalence, and anomaly detection coverage. Each dimension receives numerical scoring reflecting current state compared to target state. Aggregate scores provide overall risk posture measurement that executives can understand without technical expertise.</w:t>
      </w:r>
    </w:p>
    <w:p w14:paraId="002F5887" w14:textId="77777777" w:rsidR="00A3644A" w:rsidRPr="00A3644A" w:rsidRDefault="00A3644A" w:rsidP="00A3644A">
      <w:pPr>
        <w:jc w:val="both"/>
      </w:pPr>
      <w:r w:rsidRPr="00A3644A">
        <w:t xml:space="preserve">You measure authentication strength by calculating percentage of authentications using different methods. Target state requires one hundred percent of privileged authentications use phishing-resistant MFA, one hundred percent of standard user authentications use MFA of any type, and zero percent of authentications use legacy protocols. Current state measurement tallies </w:t>
      </w:r>
      <w:proofErr w:type="gramStart"/>
      <w:r w:rsidRPr="00A3644A">
        <w:t>authentications</w:t>
      </w:r>
      <w:proofErr w:type="gramEnd"/>
      <w:r w:rsidRPr="00A3644A">
        <w:t xml:space="preserve"> over trailing thirty days by method, calculates percentages, and assigns scores where closer alignment to targets produces higher scores. Authentication strength score enables tracking whether MFA adoption is increasing over time and whether legacy protocol elimination is progressing.</w:t>
      </w:r>
    </w:p>
    <w:p w14:paraId="3363EFD0" w14:textId="77777777" w:rsidR="00A3644A" w:rsidRPr="00A3644A" w:rsidRDefault="00A3644A" w:rsidP="00A3644A">
      <w:pPr>
        <w:jc w:val="both"/>
      </w:pPr>
      <w:r w:rsidRPr="00A3644A">
        <w:t xml:space="preserve">You measure privilege distribution by calculating percentage of users with administrative permissions. Target state limits privileged access to minimum necessary population with just-in-time elevation for temporary needs. Excessive privileged account population indicates elevated risk because more credentials exist that could enable high-impact compromise. You query directory services for accounts with administrative group memberships, compare against documented business justification, calculate </w:t>
      </w:r>
      <w:proofErr w:type="gramStart"/>
      <w:r w:rsidRPr="00A3644A">
        <w:t>excess as</w:t>
      </w:r>
      <w:proofErr w:type="gramEnd"/>
      <w:r w:rsidRPr="00A3644A">
        <w:t xml:space="preserve"> gap between current and justified counts, and assign risk scores where larger gaps indicate higher risk.</w:t>
      </w:r>
    </w:p>
    <w:p w14:paraId="1BF3BDF5" w14:textId="77777777" w:rsidR="00A3644A" w:rsidRPr="00A3644A" w:rsidRDefault="00A3644A" w:rsidP="00A3644A">
      <w:pPr>
        <w:jc w:val="both"/>
      </w:pPr>
      <w:r w:rsidRPr="00A3644A">
        <w:t>You measure access certification currency by calculating percentage of accounts with access reviews completed within required timeframes. Target state requires quarterly certification for privileged access and annual certification for standard access. Current state measurement queries certification systems for last review dates, calculates time since last review, identifies accounts exceeding refresh requirements, and assigns risk scores where larger populations of uncertified access indicate higher risk of accumulated inappropriate permissions.</w:t>
      </w:r>
    </w:p>
    <w:p w14:paraId="70CB1520" w14:textId="77777777" w:rsidR="00A3644A" w:rsidRPr="00A3644A" w:rsidRDefault="00A3644A" w:rsidP="00A3644A">
      <w:pPr>
        <w:jc w:val="both"/>
      </w:pPr>
      <w:r w:rsidRPr="00A3644A">
        <w:t xml:space="preserve">You aggregate dimension scores into overall identity risk score that provides executive-level health </w:t>
      </w:r>
      <w:proofErr w:type="gramStart"/>
      <w:r w:rsidRPr="00A3644A">
        <w:t>indicator</w:t>
      </w:r>
      <w:proofErr w:type="gramEnd"/>
      <w:r w:rsidRPr="00A3644A">
        <w:t xml:space="preserve">. Risk scores are presented as percentiles where higher scores indicate better security posture. Target risk score is set based on industry benchmarks, peer comparisons, and compliance requirements. Monthly reporting tracks current </w:t>
      </w:r>
      <w:proofErr w:type="gramStart"/>
      <w:r w:rsidRPr="00A3644A">
        <w:t>score</w:t>
      </w:r>
      <w:proofErr w:type="gramEnd"/>
      <w:r w:rsidRPr="00A3644A">
        <w:t>, progress toward target, and trend direction indicating whether risk posture is improving or degrading. Executive dashboards display risk scores prominently alongside explanations of what factors most significantly impact scores and what initiatives are underway to improve posture.</w:t>
      </w:r>
    </w:p>
    <w:p w14:paraId="39F66483" w14:textId="77777777" w:rsidR="00A3644A" w:rsidRPr="00A3644A" w:rsidRDefault="00A3644A" w:rsidP="00A3644A">
      <w:pPr>
        <w:jc w:val="both"/>
      </w:pPr>
      <w:r w:rsidRPr="00A3644A">
        <w:lastRenderedPageBreak/>
        <w:t>You establish risk-based remediation prioritization that focuses effort on activities producing maximum risk reduction. When identity risk assessments identify hundreds of potential improvements, you cannot address everything simultaneously. Prioritization frameworks evaluate each potential improvement for risk reduction magnitude, implementation cost, implementation complexity, and prerequisite dependencies. High-priority items produce substantial risk reduction at reasonable cost without complex dependencies. Medium-priority items produce moderate risk reduction or require higher cost. Low-priority items produce minimal risk reduction or have substantial cost and complexity.</w:t>
      </w:r>
    </w:p>
    <w:p w14:paraId="3C7AC10B" w14:textId="77777777" w:rsidR="00A3644A" w:rsidRPr="00A3644A" w:rsidRDefault="00A3644A" w:rsidP="00A3644A">
      <w:pPr>
        <w:jc w:val="both"/>
        <w:rPr>
          <w:b/>
          <w:bCs/>
        </w:rPr>
      </w:pPr>
      <w:r w:rsidRPr="00A3644A">
        <w:rPr>
          <w:b/>
          <w:bCs/>
        </w:rPr>
        <w:t>Metrics and Key Performance Indicators: Measuring Governance Effectiveness</w:t>
      </w:r>
    </w:p>
    <w:p w14:paraId="4C4C9977" w14:textId="77777777" w:rsidR="00A3644A" w:rsidRPr="00A3644A" w:rsidRDefault="00A3644A" w:rsidP="00A3644A">
      <w:pPr>
        <w:jc w:val="both"/>
      </w:pPr>
      <w:r w:rsidRPr="00A3644A">
        <w:t>You must establish comprehensive metrics programs that measure governance effectiveness through quantitative indicators that track whether policies are enforced consistently, whether operations meet service level commitments, and whether continuous improvement is occurring. Metrics transform subjective assessments like "identity operations are going well" into objective measurements like "98.7 percent of authentications succeeded, 100 percent of privileged elevations had documented approvals, and mean time to provision decreased 12 percent this quarter."</w:t>
      </w:r>
    </w:p>
    <w:p w14:paraId="31A8353C" w14:textId="77777777" w:rsidR="00A3644A" w:rsidRPr="00A3644A" w:rsidRDefault="00A3644A" w:rsidP="00A3644A">
      <w:pPr>
        <w:jc w:val="both"/>
      </w:pPr>
      <w:r w:rsidRPr="00A3644A">
        <w:t>Your metrics program distinguishes between operational metrics that measure service delivery, security metrics that measure risk exposure and incident patterns, and efficiency metrics that measure resource utilization. Operational metrics include authentication success rate targeting 99.5 percent or higher, mean time to provision new accounts targeting one business day or less, mean time to resolve password reset requests targeting 15 minutes or less, and help desk ticket volume trending downward as self-service adoption increases. Security metrics include percentage of authentications using MFA targeting 100 percent, percentage of privileged operations with documented approvals targeting 100 percent, mean time to detect identity anomalies targeting 15 minutes or less, and identity-related security incidents trending downward over time.</w:t>
      </w:r>
    </w:p>
    <w:p w14:paraId="1D0F11D2" w14:textId="77777777" w:rsidR="00A3644A" w:rsidRPr="00A3644A" w:rsidRDefault="00A3644A" w:rsidP="00A3644A">
      <w:pPr>
        <w:jc w:val="both"/>
      </w:pPr>
      <w:r w:rsidRPr="00A3644A">
        <w:t xml:space="preserve">Efficiency metrics include cost per authentication transaction, cost per provisioning transaction, staff hours per 1000 managed identities, and automation percentage for routine tasks. Efficiency metrics enable identification of optimization opportunities </w:t>
      </w:r>
      <w:proofErr w:type="gramStart"/>
      <w:r w:rsidRPr="00A3644A">
        <w:t>where</w:t>
      </w:r>
      <w:proofErr w:type="gramEnd"/>
      <w:r w:rsidRPr="00A3644A">
        <w:t xml:space="preserve"> automation, self-service, or process improvements could reduce operational costs while maintaining or improving service quality.</w:t>
      </w:r>
    </w:p>
    <w:p w14:paraId="662B62A7" w14:textId="77777777" w:rsidR="00A3644A" w:rsidRPr="00A3644A" w:rsidRDefault="00A3644A" w:rsidP="00A3644A">
      <w:pPr>
        <w:jc w:val="both"/>
      </w:pPr>
      <w:r w:rsidRPr="00A3644A">
        <w:t xml:space="preserve">You establish metrics collection infrastructure that aggregates data from identity systems, generates standardized reports, and produces visualizations enabling trend analysis. Microsoft Entra ID sign-in logs provide authentication success rates, authentication method </w:t>
      </w:r>
      <w:r w:rsidRPr="00A3644A">
        <w:lastRenderedPageBreak/>
        <w:t>distribution, and conditional access policy enforcement metrics. Microsoft Entra ID audit logs provide provisioning completion times, privilege elevation frequency, and policy modification tracking. Help desk ticketing systems provide identity-related incident volume, resolution times, and common issue categories.</w:t>
      </w:r>
    </w:p>
    <w:p w14:paraId="297497CE" w14:textId="77777777" w:rsidR="00A3644A" w:rsidRPr="00A3644A" w:rsidRDefault="00A3644A" w:rsidP="00A3644A">
      <w:pPr>
        <w:jc w:val="both"/>
      </w:pPr>
      <w:r w:rsidRPr="00A3644A">
        <w:t>You configure automated dashboards that display current metrics, trends over time, and comparisons to targets. Real-time dashboards enable operations teams to identify emerging problems before they impact significant user populations. Weekly trend dashboards enable managers to validate operational health and identify improvement opportunities. Monthly executive dashboards provide leadership visibility into whether identity operations support organizational objectives and where additional investment might be warranted.</w:t>
      </w:r>
    </w:p>
    <w:p w14:paraId="78F08C54" w14:textId="77777777" w:rsidR="00A3644A" w:rsidRPr="00A3644A" w:rsidRDefault="00A3644A" w:rsidP="00A3644A">
      <w:pPr>
        <w:jc w:val="both"/>
      </w:pPr>
      <w:r w:rsidRPr="00A3644A">
        <w:t>You conduct monthly metrics reviews where operational teams analyze trends, identify anomalies requiring investigation, validate that data quality remains high, and recommend corrective actions when metrics fall below targets. Quarterly business reviews present metrics to executive stakeholders explaining performance trends, correlating metrics to business outcomes, and requesting resources or policy changes when metrics indicate systemic issues.</w:t>
      </w:r>
    </w:p>
    <w:p w14:paraId="3F447232" w14:textId="77777777" w:rsidR="00A3644A" w:rsidRPr="00A3644A" w:rsidRDefault="00A3644A" w:rsidP="00A3644A">
      <w:pPr>
        <w:jc w:val="both"/>
        <w:rPr>
          <w:b/>
          <w:bCs/>
        </w:rPr>
      </w:pPr>
      <w:r w:rsidRPr="00A3644A">
        <w:rPr>
          <w:b/>
          <w:bCs/>
        </w:rPr>
        <w:t>Organizational Culture: Embedding Security Awareness</w:t>
      </w:r>
    </w:p>
    <w:p w14:paraId="3FDDAF6C" w14:textId="77777777" w:rsidR="00A3644A" w:rsidRPr="00A3644A" w:rsidRDefault="00A3644A" w:rsidP="00A3644A">
      <w:pPr>
        <w:jc w:val="both"/>
      </w:pPr>
      <w:r w:rsidRPr="00A3644A">
        <w:t xml:space="preserve">You must recognize that technical controls and governance procedures provide insufficient protection without organizational culture that values security, that empowers individuals to report concerns without fear of reprisal, and that continuously </w:t>
      </w:r>
      <w:proofErr w:type="gramStart"/>
      <w:r w:rsidRPr="00A3644A">
        <w:t>reinforces</w:t>
      </w:r>
      <w:proofErr w:type="gramEnd"/>
      <w:r w:rsidRPr="00A3644A">
        <w:t xml:space="preserve"> secure practices. Culture change occurs gradually through consistent leadership messaging, recognition of positive security behaviors, and consequences for policy violations. You cannot mandate culture change through policy alone—culture evolves through sustained effort over years.</w:t>
      </w:r>
    </w:p>
    <w:p w14:paraId="369F921C" w14:textId="77777777" w:rsidR="00A3644A" w:rsidRPr="00A3644A" w:rsidRDefault="00A3644A" w:rsidP="00A3644A">
      <w:pPr>
        <w:jc w:val="both"/>
      </w:pPr>
      <w:r w:rsidRPr="00A3644A">
        <w:t>Your security awareness program provides foundation for culture change by ensuring all personnel understand identity-related threats, recognize attack patterns, know how to respond to suspicious activities, and appreciate why security controls exist. Annual security training addresses phishing threats, password security, MFA usage, privilege management, and incident reporting. Training uses realistic scenarios showing how attacks progress when employees make poor decisions and how proper security practices prevent compromises. Training effectiveness is measured through completion rates, assessment scores, and simulated phishing campaign results.</w:t>
      </w:r>
    </w:p>
    <w:p w14:paraId="22B507C7" w14:textId="77777777" w:rsidR="00A3644A" w:rsidRPr="00A3644A" w:rsidRDefault="00A3644A" w:rsidP="00A3644A">
      <w:pPr>
        <w:jc w:val="both"/>
      </w:pPr>
      <w:r w:rsidRPr="00A3644A">
        <w:t xml:space="preserve">You conduct regular simulated phishing campaigns that test whether personnel recognize and report suspicious emails. Campaigns use realistic scenarios mimicking current attack patterns observed in threat intelligence feeds. Personnel who click simulated phishing links receive immediate education about warning signs they missed and guidance for verifying </w:t>
      </w:r>
      <w:r w:rsidRPr="00A3644A">
        <w:lastRenderedPageBreak/>
        <w:t>authenticity before clicking links in future emails. Campaign results identify populations requiring additional training, validate whether training translates to behavior change, and provide metrics showing organizational resilience against phishing attacks improving over time.</w:t>
      </w:r>
    </w:p>
    <w:p w14:paraId="15F81B56" w14:textId="77777777" w:rsidR="00A3644A" w:rsidRPr="00A3644A" w:rsidRDefault="00A3644A" w:rsidP="00A3644A">
      <w:pPr>
        <w:jc w:val="both"/>
      </w:pPr>
      <w:r w:rsidRPr="00A3644A">
        <w:t>You establish positive reinforcement programs that recognize personnel who demonstrate exceptional security awareness. When employees report suspicious emails before security teams detect them, when staff question unusual access requests that turn out to be social engineering attempts, or when managers identify inappropriate access during certification reviews, recognition reinforces that security consciousness is valued. Recognition can include public acknowledgment in organization communications, certificates of appreciation from executive leadership, or performance evaluation consideration.</w:t>
      </w:r>
    </w:p>
    <w:p w14:paraId="6A3D7500" w14:textId="77777777" w:rsidR="00A3644A" w:rsidRPr="00A3644A" w:rsidRDefault="00A3644A" w:rsidP="00A3644A">
      <w:pPr>
        <w:jc w:val="both"/>
      </w:pPr>
      <w:r w:rsidRPr="00A3644A">
        <w:t>You enforce accountability through progressive consequences when personnel repeatedly violate security policies despite training and warnings. Initial policy violations trigger coaching conversations where managers explain why policies exist and what risks violations create. Repeated violations trigger formal performance counseling and mandatory remedial training. Persistent violations trigger performance improvement plans and potentially employment separation for individuals who demonstrate inability or unwillingness to follow security practices.</w:t>
      </w:r>
    </w:p>
    <w:p w14:paraId="52BE7B22" w14:textId="77777777" w:rsidR="00A3644A" w:rsidRPr="00A3644A" w:rsidRDefault="00A3644A" w:rsidP="00A3644A">
      <w:pPr>
        <w:jc w:val="both"/>
        <w:rPr>
          <w:b/>
          <w:bCs/>
        </w:rPr>
      </w:pPr>
      <w:r w:rsidRPr="00A3644A">
        <w:rPr>
          <w:b/>
          <w:bCs/>
        </w:rPr>
        <w:t>Scaling Governance for Growth and Evolution</w:t>
      </w:r>
    </w:p>
    <w:p w14:paraId="7086A409" w14:textId="77777777" w:rsidR="00A3644A" w:rsidRPr="00A3644A" w:rsidRDefault="00A3644A" w:rsidP="00A3644A">
      <w:pPr>
        <w:jc w:val="both"/>
      </w:pPr>
      <w:r w:rsidRPr="00A3644A">
        <w:t>You must design governance frameworks that scale as your organization grows, as identity infrastructure complexity increases, and as new technologies emerge requiring governance coverage. Governance frameworks designed for current state become inadequate if they cannot adapt to future requirements. Scaling requires that governance structures incorporate flexibility, that processes automate wherever possible, and that decision frameworks delegate appropriately rather than creating bottlenecks where everything requires senior leadership approval.</w:t>
      </w:r>
    </w:p>
    <w:p w14:paraId="784FE18E" w14:textId="77777777" w:rsidR="00A3644A" w:rsidRPr="00A3644A" w:rsidRDefault="00A3644A" w:rsidP="00A3644A">
      <w:pPr>
        <w:jc w:val="both"/>
      </w:pPr>
      <w:r w:rsidRPr="00A3644A">
        <w:t>Your governance scaling strategy implements federated models where tactical decisions delegate to domain experts rather than requiring central approval for everything. Application integration decisions delegate to integration specialists following architecture patterns approved by Technical Governance Board. Security policy exception requests delegate to security architects following risk evaluation frameworks approved by Executive Steering Committee. Operational procedure modifications delegate to operations managers following change management processes approved by governance committees.</w:t>
      </w:r>
    </w:p>
    <w:p w14:paraId="2B8D0131" w14:textId="77777777" w:rsidR="00A3644A" w:rsidRPr="00A3644A" w:rsidRDefault="00A3644A" w:rsidP="00A3644A">
      <w:pPr>
        <w:jc w:val="both"/>
      </w:pPr>
      <w:r w:rsidRPr="00A3644A">
        <w:t xml:space="preserve">You automate governance processes wherever human judgment is not required. Policy compliance monitoring automates through continuous auditing analytics. Access </w:t>
      </w:r>
      <w:r w:rsidRPr="00A3644A">
        <w:lastRenderedPageBreak/>
        <w:t xml:space="preserve">provisioning automates through HR integration workflows. Standard access requests auto-approve when requestors meet documented eligibility criteria. Policy exception tracking automates through workflow systems that route </w:t>
      </w:r>
      <w:proofErr w:type="gramStart"/>
      <w:r w:rsidRPr="00A3644A">
        <w:t>requests to appropriate approvers</w:t>
      </w:r>
      <w:proofErr w:type="gramEnd"/>
      <w:r w:rsidRPr="00A3644A">
        <w:t>, maintain approval audit trails, and automatically revoke exceptions when time limits expire.</w:t>
      </w:r>
    </w:p>
    <w:p w14:paraId="5B739156" w14:textId="77777777" w:rsidR="00A3644A" w:rsidRPr="00A3644A" w:rsidRDefault="00A3644A" w:rsidP="00A3644A">
      <w:pPr>
        <w:jc w:val="both"/>
      </w:pPr>
      <w:r w:rsidRPr="00A3644A">
        <w:t>You establish clear escalation criteria that define when tactical decisions require executive involvement versus when they can be resolved at lower organizational levels. Technical changes that do not affect risk posture, do not require budget modifications, and do not violate policy standards can proceed with Technical Governance Board approval alone. Changes that increase risk, require budget increases, or establish new policy precedents must escalate to Executive Steering Committee. Escalation criteria prevent bottlenecks where executives spend time on routine decisions while enabling executive oversight of truly strategic choices.</w:t>
      </w:r>
    </w:p>
    <w:p w14:paraId="7B9B7697" w14:textId="77777777" w:rsidR="00A3644A" w:rsidRPr="00A3644A" w:rsidRDefault="00A3644A" w:rsidP="00A3644A">
      <w:pPr>
        <w:jc w:val="both"/>
        <w:rPr>
          <w:b/>
          <w:bCs/>
        </w:rPr>
      </w:pPr>
      <w:r w:rsidRPr="00A3644A">
        <w:rPr>
          <w:b/>
          <w:bCs/>
        </w:rPr>
        <w:t>Transition to Zero Trust: From Governance to Architecture</w:t>
      </w:r>
    </w:p>
    <w:p w14:paraId="162183B5" w14:textId="77777777" w:rsidR="00A3644A" w:rsidRPr="00A3644A" w:rsidRDefault="00A3644A" w:rsidP="00A3644A">
      <w:pPr>
        <w:jc w:val="both"/>
      </w:pPr>
      <w:r w:rsidRPr="00A3644A">
        <w:t>You have established through this chapter that governance provides essential framework for IAM modernization success. You documented clear roles with explicit accountabilities that prevent coordination failures and duplicated effort. You aligned governance with compliance requirements providing external validation and objective success criteria. You established sustainable governance models with lifecycle policy management, continuous auditing, and metrics that demonstrate ongoing effectiveness. You recognize that governance is not bureaucratic overhead but essential discipline that transforms technical capabilities into reliable operational systems.</w:t>
      </w:r>
    </w:p>
    <w:p w14:paraId="1EC66C2E" w14:textId="77777777" w:rsidR="00A3644A" w:rsidRPr="00A3644A" w:rsidRDefault="00A3644A" w:rsidP="00A3644A">
      <w:pPr>
        <w:jc w:val="both"/>
      </w:pPr>
      <w:r w:rsidRPr="00A3644A">
        <w:t>However, governance frameworks determine who makes decisions and how policies are enforced—they do not determine what those policies should require. As threat landscapes evolve toward sophisticated adversaries operating with stolen credentials inside your security perimeter, as operational requirements demand remote workforce support and cloud application adoption, and as compliance requirements mandate stronger authentication and granular authorization, traditional perimeter-based security models prove inadequate. You require new security architecture paradigm that assumes breach has already occurred and implements continuous verification rather than one-time authentication at network boundary.</w:t>
      </w:r>
    </w:p>
    <w:p w14:paraId="3D30E7BE" w14:textId="77777777" w:rsidR="00A3644A" w:rsidRPr="00A3644A" w:rsidRDefault="00A3644A" w:rsidP="00A3644A">
      <w:pPr>
        <w:jc w:val="both"/>
      </w:pPr>
      <w:r w:rsidRPr="00A3644A">
        <w:t xml:space="preserve">Chapter 4 addresses Zero Trust security principles that guide modern IAM architecture design. You will learn how to verify explicitly by aggregating signals from multiple sources before making access decisions, how to use least privilege through just-in-time and just-enough access models, and how to assume breach by implementing </w:t>
      </w:r>
      <w:proofErr w:type="spellStart"/>
      <w:r w:rsidRPr="00A3644A">
        <w:t>microsegmentation</w:t>
      </w:r>
      <w:proofErr w:type="spellEnd"/>
      <w:r w:rsidRPr="00A3644A">
        <w:t xml:space="preserve"> and comprehensive monitoring. You will translate these conceptual principles into specific </w:t>
      </w:r>
      <w:r w:rsidRPr="00A3644A">
        <w:lastRenderedPageBreak/>
        <w:t xml:space="preserve">technical implementations using conditional access policies, privileged identity management, and identity protection capabilities. The governance frameworks you established provide decision authority and accountability structures—Zero Trust principles provide </w:t>
      </w:r>
      <w:proofErr w:type="gramStart"/>
      <w:r w:rsidRPr="00A3644A">
        <w:t>the security</w:t>
      </w:r>
      <w:proofErr w:type="gramEnd"/>
      <w:r w:rsidRPr="00A3644A">
        <w:t xml:space="preserve"> architecture </w:t>
      </w:r>
      <w:proofErr w:type="gramStart"/>
      <w:r w:rsidRPr="00A3644A">
        <w:t>those</w:t>
      </w:r>
      <w:proofErr w:type="gramEnd"/>
      <w:r w:rsidRPr="00A3644A">
        <w:t xml:space="preserve"> governance frameworks must enforce.</w:t>
      </w:r>
    </w:p>
    <w:p w14:paraId="1837455C" w14:textId="77777777" w:rsidR="00A3644A" w:rsidRPr="00A3644A" w:rsidRDefault="009A2F20" w:rsidP="00A3644A">
      <w:pPr>
        <w:jc w:val="both"/>
      </w:pPr>
      <w:r>
        <w:pict w14:anchorId="48E21C64">
          <v:rect id="_x0000_i1027" style="width:0;height:1.5pt" o:hralign="center" o:hrstd="t" o:hr="t" fillcolor="#a0a0a0" stroked="f"/>
        </w:pict>
      </w:r>
    </w:p>
    <w:p w14:paraId="1B6C8C07" w14:textId="77777777" w:rsidR="00A3644A" w:rsidRPr="00A3644A" w:rsidRDefault="00A3644A" w:rsidP="00A3644A">
      <w:pPr>
        <w:jc w:val="both"/>
        <w:rPr>
          <w:b/>
          <w:bCs/>
        </w:rPr>
      </w:pPr>
      <w:r w:rsidRPr="00A3644A">
        <w:rPr>
          <w:b/>
          <w:bCs/>
        </w:rPr>
        <w:t>References</w:t>
      </w:r>
    </w:p>
    <w:p w14:paraId="2E44A576" w14:textId="77777777" w:rsidR="00A3644A" w:rsidRPr="00A3644A" w:rsidRDefault="00A3644A" w:rsidP="00A3644A">
      <w:pPr>
        <w:jc w:val="both"/>
      </w:pPr>
      <w:r w:rsidRPr="00A3644A">
        <w:t>Federal Risk and Authorization Management Program. "FedRAMP Security Assessment Framework." FedRAMP Program Management Office, U.S. General Services Administration, 2024.</w:t>
      </w:r>
    </w:p>
    <w:p w14:paraId="1A8C6D32" w14:textId="77777777" w:rsidR="00A3644A" w:rsidRPr="00A3644A" w:rsidRDefault="00A3644A" w:rsidP="00A3644A">
      <w:pPr>
        <w:jc w:val="both"/>
      </w:pPr>
      <w:r w:rsidRPr="00A3644A">
        <w:t>Information Technology Infrastructure Library Foundation. "ITIL 4 Foundation: Service Management." AXELOS Global Best Practice, 2023.</w:t>
      </w:r>
    </w:p>
    <w:p w14:paraId="1845DC07" w14:textId="77777777" w:rsidR="00A3644A" w:rsidRPr="00A3644A" w:rsidRDefault="00A3644A" w:rsidP="00A3644A">
      <w:pPr>
        <w:jc w:val="both"/>
      </w:pPr>
      <w:r w:rsidRPr="00A3644A">
        <w:t>National Institute of Standards and Technology. "NIST Special Publication 800-53 Rev. 5: Security and Privacy Controls for Information Systems and Organizations." U.S. Department of Commerce, 2020.</w:t>
      </w:r>
    </w:p>
    <w:p w14:paraId="4B16A93F" w14:textId="77777777" w:rsidR="00A3644A" w:rsidRPr="00A3644A" w:rsidRDefault="00A3644A" w:rsidP="00A3644A">
      <w:pPr>
        <w:jc w:val="both"/>
      </w:pPr>
      <w:r w:rsidRPr="00A3644A">
        <w:t>National Institute of Standards and Technology. "NIST Special Publication 800-63-3: Digital Identity Guidelines." U.S. Department of Commerce, 2017.</w:t>
      </w:r>
    </w:p>
    <w:p w14:paraId="3F67B246" w14:textId="77777777" w:rsidR="00A3644A" w:rsidRPr="00A3644A" w:rsidRDefault="00A3644A" w:rsidP="00A3644A">
      <w:pPr>
        <w:jc w:val="both"/>
      </w:pPr>
      <w:r w:rsidRPr="00A3644A">
        <w:t>U.S. Department of Justice, Federal Bureau of Investigation. "CJIS Security Policy Version 5.9." Criminal Justice Information Services Division, 2022.</w:t>
      </w:r>
    </w:p>
    <w:p w14:paraId="082EFFD9" w14:textId="77777777" w:rsidR="00A3644A" w:rsidRPr="00A3644A" w:rsidRDefault="00A3644A" w:rsidP="00A3644A">
      <w:pPr>
        <w:jc w:val="both"/>
      </w:pPr>
      <w:r w:rsidRPr="00A3644A">
        <w:t>California Department of Technology. "State Administrative Manual Section 4819.2: Information Security Standards." State of California, 2023.</w:t>
      </w:r>
    </w:p>
    <w:p w14:paraId="0E19E833" w14:textId="77777777" w:rsidR="00A3644A" w:rsidRPr="00A3644A" w:rsidRDefault="00A3644A" w:rsidP="00A3644A">
      <w:pPr>
        <w:jc w:val="both"/>
      </w:pPr>
      <w:r w:rsidRPr="00A3644A">
        <w:t>Project Management Institute. "A Guide to the Project Management Body of Knowledge (PMBOK Guide) – Seventh Edition." Project Management Institute, Inc., 2021.</w:t>
      </w:r>
    </w:p>
    <w:p w14:paraId="12EDA121" w14:textId="77777777" w:rsidR="00A3644A" w:rsidRPr="00A3644A" w:rsidRDefault="00A3644A" w:rsidP="00A3644A">
      <w:pPr>
        <w:jc w:val="both"/>
      </w:pPr>
      <w:r w:rsidRPr="00A3644A">
        <w:t>Microsoft Corporation. "Microsoft Entra ID Governance Documentation." Microsoft Docs, 2024.</w:t>
      </w:r>
    </w:p>
    <w:p w14:paraId="044EC396" w14:textId="3940FB0B" w:rsidR="00856EAD" w:rsidRDefault="00856EAD" w:rsidP="005E133B">
      <w:pPr>
        <w:jc w:val="both"/>
      </w:pPr>
      <w:r>
        <w:br w:type="page"/>
      </w:r>
    </w:p>
    <w:p w14:paraId="0CEBA985" w14:textId="7E668138" w:rsidR="003260D0" w:rsidRDefault="00856EAD" w:rsidP="00856EAD">
      <w:pPr>
        <w:pStyle w:val="Heading1"/>
      </w:pPr>
      <w:bookmarkStart w:id="12" w:name="_Toc216319199"/>
      <w:r>
        <w:lastRenderedPageBreak/>
        <w:t>Chapter 4</w:t>
      </w:r>
      <w:r w:rsidR="003D6A5F">
        <w:t>: Vigilance Through Zero Trust Principles</w:t>
      </w:r>
      <w:bookmarkEnd w:id="12"/>
    </w:p>
    <w:p w14:paraId="44F3BAAF" w14:textId="77777777" w:rsidR="002D6580" w:rsidRPr="002D6580" w:rsidRDefault="002D6580" w:rsidP="002D6580">
      <w:pPr>
        <w:jc w:val="both"/>
        <w:rPr>
          <w:b/>
          <w:bCs/>
        </w:rPr>
      </w:pPr>
      <w:r w:rsidRPr="002D6580">
        <w:rPr>
          <w:b/>
          <w:bCs/>
        </w:rPr>
        <w:t>Strategic Warning: Single Compromised Credential Enables Total Environment Takeover</w:t>
      </w:r>
    </w:p>
    <w:p w14:paraId="554D9AEC" w14:textId="77777777" w:rsidR="002D6580" w:rsidRPr="002D6580" w:rsidRDefault="002D6580" w:rsidP="002D6580">
      <w:pPr>
        <w:jc w:val="both"/>
      </w:pPr>
      <w:r w:rsidRPr="002D6580">
        <w:rPr>
          <w:b/>
          <w:bCs/>
        </w:rPr>
        <w:t>IMPORTANT DISCLAIMER: The following scenario is entirely hypothetical and constructed solely for instructional purposes to demonstrate the security failures inherent in traditional trust models and the attack progression that Zero Trust architectures prevent. This scenario does not describe actual events at CalOES, does not represent real CalOES systems or security incidents, and does not reflect any compromises that occurred at the California Office of Emergency Services. This teaching example exists only to illustrate why implicit trust models fail in modern threat environments and why Zero Trust principles provide necessary security foundations.</w:t>
      </w:r>
    </w:p>
    <w:p w14:paraId="1D3D374A" w14:textId="77777777" w:rsidR="002D6580" w:rsidRPr="002D6580" w:rsidRDefault="002D6580" w:rsidP="002D6580">
      <w:pPr>
        <w:jc w:val="both"/>
      </w:pPr>
      <w:r w:rsidRPr="002D6580">
        <w:t>Consider a hypothetical regional government coordination agency—we will call this fictional organization the Coastal Infrastructure Management District. In this teaching scenario, the organization operated traditional perimeter-based security architecture where network location determined trust levels. Systems inside the corporate network were considered trustworthy. Users who successfully authenticated through the VPN gateway received network access equivalent to being physically present in headquarters. Applications deployed within the data center implicitly trusted requests originating from internal IP addresses. Kevin Sullivan served as network operations manager for this hypothetical organization and maintained the security infrastructure designed around perimeter protection.</w:t>
      </w:r>
    </w:p>
    <w:p w14:paraId="507EC668" w14:textId="77777777" w:rsidR="002D6580" w:rsidRPr="002D6580" w:rsidRDefault="002D6580" w:rsidP="002D6580">
      <w:pPr>
        <w:jc w:val="both"/>
      </w:pPr>
      <w:r w:rsidRPr="002D6580">
        <w:t>In this constructed example, adversaries compromised Kevin's credentials through targeted phishing campaign. The phishing email appeared to originate from the organization's IT service desk, claimed that password expiration required immediate reset, and directed Kevin to fraudulent authentication portal that harvested his username and password. The stolen credentials authenticated successfully through the organization's VPN because they were legitimate credentials for an authorized user. The VPN infrastructure validated username-password combination against Active Directory, received confirmation that credentials were correct, and granted network access without additional verification.</w:t>
      </w:r>
    </w:p>
    <w:p w14:paraId="2A8E6A49" w14:textId="77777777" w:rsidR="002D6580" w:rsidRPr="002D6580" w:rsidRDefault="002D6580" w:rsidP="002D6580">
      <w:pPr>
        <w:jc w:val="both"/>
      </w:pPr>
      <w:r w:rsidRPr="002D6580">
        <w:t xml:space="preserve">Once connected to the internal network in this teaching scenario, the adversaries operated with implicit trust. Applications did not re-verify identity after initial VPN authentication. File servers granted access based on Active Directory group memberships without contextual evaluation of whether access requests were legitimate. Database systems trusted connections from internal IP addresses without assessing risk factors. The organization's </w:t>
      </w:r>
      <w:r w:rsidRPr="002D6580">
        <w:lastRenderedPageBreak/>
        <w:t>security architecture operated on assumption that successful authentication at the perimeter guaranteed trustworthiness for all subsequent activities.</w:t>
      </w:r>
    </w:p>
    <w:p w14:paraId="34903894" w14:textId="77777777" w:rsidR="002D6580" w:rsidRPr="002D6580" w:rsidRDefault="002D6580" w:rsidP="002D6580">
      <w:pPr>
        <w:jc w:val="both"/>
      </w:pPr>
      <w:r w:rsidRPr="002D6580">
        <w:t xml:space="preserve">The adversaries in this hypothetical scenario moved laterally across the network exploiting this implicit trust. They accessed file shares containing operational plans because Kevin's account had legitimate business need for these resources. They queried databases containing personnel information because applications did not distinguish between Kevin accessing from his corporate workstation during business hours versus accessing from residential IP address at midnight. They enumerated Active Directory to identify high-value </w:t>
      </w:r>
      <w:proofErr w:type="gramStart"/>
      <w:r w:rsidRPr="002D6580">
        <w:t>targets</w:t>
      </w:r>
      <w:proofErr w:type="gramEnd"/>
      <w:r w:rsidRPr="002D6580">
        <w:t xml:space="preserve"> including administrative accounts and service accounts with elevated permissions.</w:t>
      </w:r>
    </w:p>
    <w:p w14:paraId="1BD7593D" w14:textId="77777777" w:rsidR="002D6580" w:rsidRPr="002D6580" w:rsidRDefault="002D6580" w:rsidP="002D6580">
      <w:pPr>
        <w:jc w:val="both"/>
      </w:pPr>
      <w:r w:rsidRPr="002D6580">
        <w:t xml:space="preserve">During reconnaissance in this teaching example, the adversaries discovered service account with weak password that possessed local administrator permissions on multiple servers. They cracked the service account password using offline brute-force attacks against extracted Kerberos tickets. With local administrator access, they extracted credential hashes from server memory including domain administrator credentials. They performed pass-the-hash attacks using stolen domain administrator hashes to </w:t>
      </w:r>
      <w:proofErr w:type="gramStart"/>
      <w:r w:rsidRPr="002D6580">
        <w:t>authenticate to</w:t>
      </w:r>
      <w:proofErr w:type="gramEnd"/>
      <w:r w:rsidRPr="002D6580">
        <w:t xml:space="preserve"> domain controllers and gain complete control over the Active Directory environment.</w:t>
      </w:r>
    </w:p>
    <w:p w14:paraId="2F8739F9" w14:textId="77777777" w:rsidR="002D6580" w:rsidRPr="002D6580" w:rsidRDefault="002D6580" w:rsidP="002D6580">
      <w:pPr>
        <w:jc w:val="both"/>
      </w:pPr>
      <w:r w:rsidRPr="002D6580">
        <w:t>The breach in this hypothetical scenario remained undetected for one hundred fourteen days. Discovery occurred only when external security researchers notified the organization that sensitive operational data appeared on underground forums. Forensic investigation revealed that the adversaries established persistent access through multiple backdoor accounts, exfiltrated gigabytes of sensitive data including emergency response procedures and partner agency contact information, and maintained ability to disrupt operations during critical response periods.</w:t>
      </w:r>
    </w:p>
    <w:p w14:paraId="71C7E3DD" w14:textId="77777777" w:rsidR="002D6580" w:rsidRPr="002D6580" w:rsidRDefault="002D6580" w:rsidP="002D6580">
      <w:pPr>
        <w:jc w:val="both"/>
      </w:pPr>
      <w:r w:rsidRPr="002D6580">
        <w:t>Post-incident analysis in this teaching scenario identified the fundamental architectural failure: the organization granted implicit trust based on single authentication event at network perimeter. Once adversaries obtained valid credentials and passed initial authentication, the security architecture provided no additional verification points. Network location—successfully connecting through VPN—served as permanent trust assertion that every subsequent activity leveraged. The organization implemented defense in depth through multiple security layers, but those layers all operated outside the perimeter. Once adversaries penetrated the perimeter using legitimate credentials, internal trust assumptions eliminated remaining defenses.</w:t>
      </w:r>
    </w:p>
    <w:p w14:paraId="1C7D9065" w14:textId="77777777" w:rsidR="002D6580" w:rsidRPr="002D6580" w:rsidRDefault="002D6580" w:rsidP="002D6580">
      <w:pPr>
        <w:jc w:val="both"/>
      </w:pPr>
      <w:r w:rsidRPr="002D6580">
        <w:t xml:space="preserve">The hypothetical </w:t>
      </w:r>
      <w:proofErr w:type="gramStart"/>
      <w:r w:rsidRPr="002D6580">
        <w:t>incident imposed</w:t>
      </w:r>
      <w:proofErr w:type="gramEnd"/>
      <w:r w:rsidRPr="002D6580">
        <w:t xml:space="preserve"> costs exceeding four million dollars including forensic investigation, system remediation, regulatory reporting, legal review, and operational disruption. More significantly, the compromise exposed operational capabilities to potential </w:t>
      </w:r>
      <w:r w:rsidRPr="002D6580">
        <w:lastRenderedPageBreak/>
        <w:t>adversaries who could exploit that knowledge during future disaster scenarios when the organization would be focused on emergency response rather than security defense. Partner agencies questioned whether they could safely share sensitive information with an organization that demonstrated inadequate security controls. This trust erosion created lasting operational friction affecting multi-agency coordination effectiveness.</w:t>
      </w:r>
    </w:p>
    <w:p w14:paraId="181936F4" w14:textId="77777777" w:rsidR="002D6580" w:rsidRPr="002D6580" w:rsidRDefault="002D6580" w:rsidP="002D6580">
      <w:pPr>
        <w:jc w:val="both"/>
        <w:rPr>
          <w:b/>
          <w:bCs/>
        </w:rPr>
      </w:pPr>
      <w:r w:rsidRPr="002D6580">
        <w:rPr>
          <w:b/>
          <w:bCs/>
        </w:rPr>
        <w:t>Traditional Perimeter Security: Assumptions That No Longer Hold</w:t>
      </w:r>
    </w:p>
    <w:p w14:paraId="1A5DF454" w14:textId="77777777" w:rsidR="002D6580" w:rsidRPr="002D6580" w:rsidRDefault="002D6580" w:rsidP="002D6580">
      <w:pPr>
        <w:jc w:val="both"/>
      </w:pPr>
      <w:r w:rsidRPr="002D6580">
        <w:t>You must understand why traditional perimeter-based security architectures fail to address contemporary threat landscapes. Perimeter security operates on fundamental assumption that you can establish trusted zone inside defensive boundary where resources and users are safe from external threats. You deploy firewalls at network edges, you authenticate users when they connect to internal networks, and you grant broad access based on successful perimeter authentication. This model worked acceptably when users worked from corporate offices, when applications ran on servers in data centers, and when adversaries primarily attacked from outside organizational boundaries.</w:t>
      </w:r>
    </w:p>
    <w:p w14:paraId="2172EB25" w14:textId="77777777" w:rsidR="002D6580" w:rsidRPr="002D6580" w:rsidRDefault="002D6580" w:rsidP="002D6580">
      <w:pPr>
        <w:jc w:val="both"/>
      </w:pPr>
      <w:r w:rsidRPr="002D6580">
        <w:t xml:space="preserve">That operational reality no longer exists. Your users work from home offices, coffee shops, hotel rooms, and disaster field locations. Your applications run in Azure, AWS, and SaaS platforms operated by third-party vendors. Your data resides in cloud storage services accessed from any internet connection. Your partners and contractors require access to specific resources without full network connectivity. The perimeter has dissolved—you cannot draw </w:t>
      </w:r>
      <w:proofErr w:type="gramStart"/>
      <w:r w:rsidRPr="002D6580">
        <w:t>boundary</w:t>
      </w:r>
      <w:proofErr w:type="gramEnd"/>
      <w:r w:rsidRPr="002D6580">
        <w:t xml:space="preserve"> separating trusted internal environment from untrusted external environment because your operations span both contexts continuously.</w:t>
      </w:r>
    </w:p>
    <w:p w14:paraId="50B3BFDC" w14:textId="77777777" w:rsidR="002D6580" w:rsidRPr="002D6580" w:rsidRDefault="002D6580" w:rsidP="002D6580">
      <w:pPr>
        <w:jc w:val="both"/>
      </w:pPr>
      <w:r w:rsidRPr="002D6580">
        <w:t xml:space="preserve">Even more critically, adversaries operate primarily from inside your perimeter using stolen credentials rather than attempting to breach firewalls through technical exploitation. When attackers compromise user accounts through phishing, password spraying, or credential stuffing attacks using passwords </w:t>
      </w:r>
      <w:proofErr w:type="gramStart"/>
      <w:r w:rsidRPr="002D6580">
        <w:t>leaked</w:t>
      </w:r>
      <w:proofErr w:type="gramEnd"/>
      <w:r w:rsidRPr="002D6580">
        <w:t xml:space="preserve"> from third-party breaches, they authenticate legitimately through your security controls. Your VPN validates their stolen credentials and grants network access. Your applications trust their authenticated sessions. Your firewalls permit their traffic because it originates from authenticated users on internal networks. Perimeter defenses become irrelevant when adversaries possess valid credentials that pass authentication checks.</w:t>
      </w:r>
    </w:p>
    <w:p w14:paraId="1AD43776" w14:textId="77777777" w:rsidR="002D6580" w:rsidRPr="002D6580" w:rsidRDefault="002D6580" w:rsidP="002D6580">
      <w:pPr>
        <w:jc w:val="both"/>
      </w:pPr>
      <w:r w:rsidRPr="002D6580">
        <w:t xml:space="preserve">You face additional challenge that perimeter-based </w:t>
      </w:r>
      <w:proofErr w:type="gramStart"/>
      <w:r w:rsidRPr="002D6580">
        <w:t>architectures</w:t>
      </w:r>
      <w:proofErr w:type="gramEnd"/>
      <w:r w:rsidRPr="002D6580">
        <w:t xml:space="preserve"> provide binary trust decisions. Users are either inside the perimeter with broad access or outside the perimeter with no access. This binary model cannot accommodate nuanced risk scenarios. Should user authenticating from anonymous VPN service receive same access as user authenticating from corporate office? Should </w:t>
      </w:r>
      <w:proofErr w:type="gramStart"/>
      <w:r w:rsidRPr="002D6580">
        <w:t>user</w:t>
      </w:r>
      <w:proofErr w:type="gramEnd"/>
      <w:r w:rsidRPr="002D6580">
        <w:t xml:space="preserve"> accessing financial systems at unusual </w:t>
      </w:r>
      <w:r w:rsidRPr="002D6580">
        <w:lastRenderedPageBreak/>
        <w:t xml:space="preserve">hours receive same privileges as during normal business hours? Should </w:t>
      </w:r>
      <w:proofErr w:type="gramStart"/>
      <w:r w:rsidRPr="002D6580">
        <w:t>device</w:t>
      </w:r>
      <w:proofErr w:type="gramEnd"/>
      <w:r w:rsidRPr="002D6580">
        <w:t xml:space="preserve"> with outdated security patches receive same trust as fully compliant </w:t>
      </w:r>
      <w:proofErr w:type="gramStart"/>
      <w:r w:rsidRPr="002D6580">
        <w:t>device</w:t>
      </w:r>
      <w:proofErr w:type="gramEnd"/>
      <w:r w:rsidRPr="002D6580">
        <w:t>? Perimeter security cannot differentiate these scenarios—authentication at perimeter grants uniform trust regardless of contextual risk factors.</w:t>
      </w:r>
    </w:p>
    <w:p w14:paraId="5A6069DB" w14:textId="77777777" w:rsidR="002D6580" w:rsidRPr="002D6580" w:rsidRDefault="002D6580" w:rsidP="002D6580">
      <w:pPr>
        <w:jc w:val="both"/>
        <w:rPr>
          <w:b/>
          <w:bCs/>
        </w:rPr>
      </w:pPr>
      <w:r w:rsidRPr="002D6580">
        <w:rPr>
          <w:b/>
          <w:bCs/>
        </w:rPr>
        <w:t>The Distributed Enterprise: Why Location No Longer Determines Trust</w:t>
      </w:r>
    </w:p>
    <w:p w14:paraId="3FC9D50B" w14:textId="77777777" w:rsidR="002D6580" w:rsidRPr="002D6580" w:rsidRDefault="002D6580" w:rsidP="002D6580">
      <w:pPr>
        <w:jc w:val="both"/>
      </w:pPr>
      <w:r w:rsidRPr="002D6580">
        <w:t>You must recognize that modern operational requirements fundamentally contradict perimeter security assumptions. CalOES coordinates disaster response across California's diverse geography requiring field personnel to access systems from wherever disasters occur. You cannot require that emergency coordinators return to headquarters to authenticate when wildfires, earthquakes, or floods demand immediate response from affected regions. You must enable secure access from any location while maintaining security controls that prevent unauthorized access and detect compromised credentials.</w:t>
      </w:r>
    </w:p>
    <w:p w14:paraId="3CFEE2B5" w14:textId="77777777" w:rsidR="002D6580" w:rsidRPr="002D6580" w:rsidRDefault="002D6580" w:rsidP="002D6580">
      <w:pPr>
        <w:jc w:val="both"/>
      </w:pPr>
      <w:r w:rsidRPr="002D6580">
        <w:t>Your cloud adoption strategy moves applications and data outside traditional perimeter boundaries. When you migrate email to Microsoft 365, deploy collaboration platforms in Azure, or adopt SaaS applications for specialized functions, these resources exist outside perimeters that physical firewalls protect. You cannot route all cloud application traffic through headquarters infrastructure without creating performance bottlenecks and single points of failure. Users must access cloud resources directly from their locations, eliminating centralized chokepoints where perimeter security operates.</w:t>
      </w:r>
    </w:p>
    <w:p w14:paraId="194C202F" w14:textId="77777777" w:rsidR="002D6580" w:rsidRPr="002D6580" w:rsidRDefault="002D6580" w:rsidP="002D6580">
      <w:pPr>
        <w:jc w:val="both"/>
      </w:pPr>
      <w:r w:rsidRPr="002D6580">
        <w:t xml:space="preserve">Your partner relationships require selective resource sharing without full network access. Federal agencies need access to specific operational systems during joint disaster response. Local jurisdictions require access to resource management applications during regional emergencies. Contracted service providers need access to </w:t>
      </w:r>
      <w:proofErr w:type="gramStart"/>
      <w:r w:rsidRPr="002D6580">
        <w:t>particular datasets</w:t>
      </w:r>
      <w:proofErr w:type="gramEnd"/>
      <w:r w:rsidRPr="002D6580">
        <w:t xml:space="preserve"> for analysis and reporting. You cannot grant these external parties full VPN access to internal networks—that would expose resources they have no business need to access. You require granular access controls that permit specific resource access without wholesale network connectivity.</w:t>
      </w:r>
    </w:p>
    <w:p w14:paraId="187B6A2B" w14:textId="77777777" w:rsidR="002D6580" w:rsidRPr="002D6580" w:rsidRDefault="002D6580" w:rsidP="002D6580">
      <w:pPr>
        <w:jc w:val="both"/>
      </w:pPr>
      <w:r w:rsidRPr="002D6580">
        <w:t>Your workforce mobility expectations prevent perimeter-dependent security. Qualified candidates expect flexible work arrangements including remote work options and mobile device access. You cannot attract and retain talent by requiring that all work occur from fixed office locations. Your security architecture must enable productivity from anywhere while maintaining security controls that traditional perimeter architectures provided when users worked exclusively from corporate facilities.</w:t>
      </w:r>
    </w:p>
    <w:p w14:paraId="51A4A4D9" w14:textId="77777777" w:rsidR="002D6580" w:rsidRPr="002D6580" w:rsidRDefault="002D6580" w:rsidP="002D6580">
      <w:pPr>
        <w:jc w:val="both"/>
        <w:rPr>
          <w:b/>
          <w:bCs/>
        </w:rPr>
      </w:pPr>
      <w:r w:rsidRPr="002D6580">
        <w:rPr>
          <w:b/>
          <w:bCs/>
        </w:rPr>
        <w:t>Zero Trust: Security Architecture for Distributed Operations</w:t>
      </w:r>
    </w:p>
    <w:p w14:paraId="3454FFA2" w14:textId="77777777" w:rsidR="002D6580" w:rsidRPr="002D6580" w:rsidRDefault="002D6580" w:rsidP="002D6580">
      <w:pPr>
        <w:jc w:val="both"/>
      </w:pPr>
      <w:r w:rsidRPr="002D6580">
        <w:lastRenderedPageBreak/>
        <w:t>You must adopt Zero Trust security architecture that eliminates implicit trust assumptions and implements continuous verification throughout user sessions. Zero Trust operates on principle that you trust nothing by default—not network location, not prior authentication, not device ownership, not application source. Every access request receives verification regardless of origin. Every resource access decision evaluates current risk context regardless of past behavior. Every privileged operation requires explicit authorization regardless of user seniority.</w:t>
      </w:r>
    </w:p>
    <w:p w14:paraId="3BDFCBC9" w14:textId="77777777" w:rsidR="002D6580" w:rsidRPr="002D6580" w:rsidRDefault="002D6580" w:rsidP="002D6580">
      <w:pPr>
        <w:jc w:val="both"/>
      </w:pPr>
      <w:r w:rsidRPr="002D6580">
        <w:t>Zero Trust architecture was formalized by Forrester Research analyst John Kindervag in 2010 as response to increasingly sophisticated attacks targeting enterprise networks. The core insight was that breach prevention alone provides insufficient security because sufficiently determined adversaries eventually penetrate defenses. Security architecture must assume that breaches have already occurred and implement controls that limit damage when adversaries operate inside environments using compromised credentials.</w:t>
      </w:r>
    </w:p>
    <w:p w14:paraId="1399A102" w14:textId="77777777" w:rsidR="002D6580" w:rsidRPr="002D6580" w:rsidRDefault="002D6580" w:rsidP="002D6580">
      <w:pPr>
        <w:jc w:val="both"/>
      </w:pPr>
      <w:r w:rsidRPr="002D6580">
        <w:t>The Cybersecurity and Infrastructure Security Agency (CISA) published Zero Trust Maturity Model in 2021 providing federal agencies with roadmap for Zero Trust adoption. This model defines progressive maturity levels from Traditional (perimeter-based) through Advanced (dynamic policy enforcement) to Optimal (fully automated continuous verification). CISA identifies five core pillars that Zero Trust architecture must address: Identity (users and non-human entities), Devices (endpoints and infrastructure), Networks (segmentation and encryption), Applications and Workloads (security throughout lifecycle), and Data (classification and protection). Identity serves as primary control plane because compromised credentials represent the most common attack vector.</w:t>
      </w:r>
    </w:p>
    <w:p w14:paraId="07C28C0B" w14:textId="77777777" w:rsidR="002D6580" w:rsidRPr="002D6580" w:rsidRDefault="002D6580" w:rsidP="002D6580">
      <w:pPr>
        <w:jc w:val="both"/>
      </w:pPr>
      <w:r w:rsidRPr="002D6580">
        <w:t>The National Institute of Standards and Technology (NIST) published Special Publication 800-207 in 2020 defining Zero Trust Architecture principles and deployment patterns. NIST emphasizes that Zero Trust is not a single architecture but a set of guiding principles for workflow, system design, and operations. Core Zero Trust principles include verification of all entities, least privilege access, continuous evaluation of security posture, comprehensive asset authentication and authorization, and detailed logging for analytics and response. NIST describes multiple Zero Trust deployment models including device agent-based, enclave gateway-based, and resource portal-based approaches that organizations can adapt to their operational requirements.</w:t>
      </w:r>
    </w:p>
    <w:p w14:paraId="4D832BF5" w14:textId="77777777" w:rsidR="002D6580" w:rsidRPr="002D6580" w:rsidRDefault="002D6580" w:rsidP="002D6580">
      <w:pPr>
        <w:jc w:val="both"/>
      </w:pPr>
      <w:r w:rsidRPr="002D6580">
        <w:t xml:space="preserve">You must understand that Zero Trust represents fundamental paradigm shift from perimeter defense to identity-centric security. Traditional security </w:t>
      </w:r>
      <w:proofErr w:type="gramStart"/>
      <w:r w:rsidRPr="002D6580">
        <w:t>asks</w:t>
      </w:r>
      <w:proofErr w:type="gramEnd"/>
      <w:r w:rsidRPr="002D6580">
        <w:t xml:space="preserve"> "Are you on trusted network?" Zero Trust </w:t>
      </w:r>
      <w:proofErr w:type="gramStart"/>
      <w:r w:rsidRPr="002D6580">
        <w:t>asks</w:t>
      </w:r>
      <w:proofErr w:type="gramEnd"/>
      <w:r w:rsidRPr="002D6580">
        <w:t xml:space="preserve"> "Can I verify your identity, device, location, and behavior right now for this specific resource?" Traditional security authenticates once at perimeter and implicitly trusts subsequently. Zero Trust authenticates continuously throughout sessions and revokes trust </w:t>
      </w:r>
      <w:r w:rsidRPr="002D6580">
        <w:lastRenderedPageBreak/>
        <w:t>when risk indicators change. Traditional security provides binary access decisions. Zero Trust provides graduated access control that adapts to contextual risk factors.</w:t>
      </w:r>
    </w:p>
    <w:p w14:paraId="3C3A250E" w14:textId="77777777" w:rsidR="002D6580" w:rsidRPr="002D6580" w:rsidRDefault="002D6580" w:rsidP="002D6580">
      <w:pPr>
        <w:jc w:val="both"/>
        <w:rPr>
          <w:b/>
          <w:bCs/>
        </w:rPr>
      </w:pPr>
      <w:r w:rsidRPr="002D6580">
        <w:rPr>
          <w:b/>
          <w:bCs/>
        </w:rPr>
        <w:t>The Cost of Trust: Quantifying Implicit Trust Failures</w:t>
      </w:r>
    </w:p>
    <w:p w14:paraId="1DAC55C4" w14:textId="77777777" w:rsidR="002D6580" w:rsidRPr="002D6580" w:rsidRDefault="002D6580" w:rsidP="002D6580">
      <w:pPr>
        <w:jc w:val="both"/>
      </w:pPr>
      <w:r w:rsidRPr="002D6580">
        <w:t>You must quantify the security and operational costs that implicit trust models impose to build compelling business cases for Zero Trust adoption. Organizations operating traditional perimeter security experience higher breach rates, longer dwell times before detection, greater damage scope, and elevated remediation costs compared to organizations implementing Zero Trust architectures.</w:t>
      </w:r>
    </w:p>
    <w:p w14:paraId="77630536" w14:textId="77777777" w:rsidR="002D6580" w:rsidRPr="002D6580" w:rsidRDefault="002D6580" w:rsidP="002D6580">
      <w:pPr>
        <w:jc w:val="both"/>
      </w:pPr>
      <w:r w:rsidRPr="002D6580">
        <w:t xml:space="preserve">Research organizations analyzing security incidents consistently find that credential compromise represents the initial access vector in </w:t>
      </w:r>
      <w:proofErr w:type="gramStart"/>
      <w:r w:rsidRPr="002D6580">
        <w:t>the majority of</w:t>
      </w:r>
      <w:proofErr w:type="gramEnd"/>
      <w:r w:rsidRPr="002D6580">
        <w:t xml:space="preserve"> successful breaches affecting government and enterprise organizations. When perimeter security is the primary defense and adversaries bypass it using legitimate credentials, remaining security layers often fail to detect or contain attacks. </w:t>
      </w:r>
      <w:proofErr w:type="gramStart"/>
      <w:r w:rsidRPr="002D6580">
        <w:t>Mean</w:t>
      </w:r>
      <w:proofErr w:type="gramEnd"/>
      <w:r w:rsidRPr="002D6580">
        <w:t xml:space="preserve"> time from initial compromise to detection averages months rather than weeks because adversaries using valid credentials generate activity indistinguishable from legitimate users when security architectures lack continuous verification mechanisms.</w:t>
      </w:r>
    </w:p>
    <w:p w14:paraId="2CCBCD9F" w14:textId="77777777" w:rsidR="002D6580" w:rsidRPr="002D6580" w:rsidRDefault="002D6580" w:rsidP="002D6580">
      <w:pPr>
        <w:jc w:val="both"/>
      </w:pPr>
      <w:r w:rsidRPr="002D6580">
        <w:t xml:space="preserve">The financial impact of breaches enabled by implicit trust significantly exceeds breaches detected and contained through continuous verification. Extended dwell times enable adversaries to establish persistent access through multiple backdoor mechanisms, to exfiltrate larger volumes of sensitive data, to compromise more systems through lateral movement, and to understand environments sufficiently to maximize disruption during planned attacks. Organizations discover only after extended compromises that adversaries </w:t>
      </w:r>
      <w:proofErr w:type="gramStart"/>
      <w:r w:rsidRPr="002D6580">
        <w:t>accessed</w:t>
      </w:r>
      <w:proofErr w:type="gramEnd"/>
      <w:r w:rsidRPr="002D6580">
        <w:t xml:space="preserve"> crown jewel resources including intellectual property, operational plans, and </w:t>
      </w:r>
      <w:proofErr w:type="gramStart"/>
      <w:r w:rsidRPr="002D6580">
        <w:t>personally</w:t>
      </w:r>
      <w:proofErr w:type="gramEnd"/>
      <w:r w:rsidRPr="002D6580">
        <w:t xml:space="preserve"> identifiable information.</w:t>
      </w:r>
    </w:p>
    <w:p w14:paraId="219C20E9" w14:textId="77777777" w:rsidR="002D6580" w:rsidRPr="002D6580" w:rsidRDefault="002D6580" w:rsidP="002D6580">
      <w:pPr>
        <w:jc w:val="both"/>
      </w:pPr>
      <w:r w:rsidRPr="002D6580">
        <w:t>Beyond direct breach costs, implicit trust models impose operational costs through excessive access permissions and manual access management. When access decisions depend on network location rather than specific resource requirements, users receive broader permissions than job functions require. These excessive permissions violate least privilege principles, create compliance findings during audits, and increase attack surface when credentials are compromised. Manual access provisioning and deprovisioning procedures required to implement any granular access controls consume substantial IT staff time and create delays affecting organizational productivity.</w:t>
      </w:r>
    </w:p>
    <w:p w14:paraId="7DA73D71" w14:textId="77777777" w:rsidR="002D6580" w:rsidRPr="002D6580" w:rsidRDefault="002D6580" w:rsidP="002D6580">
      <w:pPr>
        <w:jc w:val="both"/>
        <w:rPr>
          <w:b/>
          <w:bCs/>
        </w:rPr>
      </w:pPr>
      <w:r w:rsidRPr="002D6580">
        <w:rPr>
          <w:b/>
          <w:bCs/>
        </w:rPr>
        <w:t>Lessons from Hypothetical Breach Analysis</w:t>
      </w:r>
    </w:p>
    <w:p w14:paraId="13ED1E1A" w14:textId="77777777" w:rsidR="002D6580" w:rsidRPr="002D6580" w:rsidRDefault="002D6580" w:rsidP="002D6580">
      <w:pPr>
        <w:jc w:val="both"/>
      </w:pPr>
      <w:r w:rsidRPr="002D6580">
        <w:t xml:space="preserve">You must extract specific lessons from the teaching scenario presented at this section's opening. The hypothetical Coastal Infrastructure Management District breach succeeded </w:t>
      </w:r>
      <w:r w:rsidRPr="002D6580">
        <w:lastRenderedPageBreak/>
        <w:t xml:space="preserve">not through sophisticated zero-day exploits or advanced persistent threat techniques but through straightforward credential theft followed by exploitation of implicit trust. The adversaries did nothing technically </w:t>
      </w:r>
      <w:proofErr w:type="gramStart"/>
      <w:r w:rsidRPr="002D6580">
        <w:t>sophisticated—</w:t>
      </w:r>
      <w:proofErr w:type="gramEnd"/>
      <w:r w:rsidRPr="002D6580">
        <w:t xml:space="preserve">they phished credentials, </w:t>
      </w:r>
      <w:proofErr w:type="gramStart"/>
      <w:r w:rsidRPr="002D6580">
        <w:t>authenticated</w:t>
      </w:r>
      <w:proofErr w:type="gramEnd"/>
      <w:r w:rsidRPr="002D6580">
        <w:t xml:space="preserve"> through VPN, and moved laterally using permissions that legitimate users possessed.</w:t>
      </w:r>
    </w:p>
    <w:p w14:paraId="0AA87D47" w14:textId="77777777" w:rsidR="002D6580" w:rsidRPr="002D6580" w:rsidRDefault="002D6580" w:rsidP="002D6580">
      <w:pPr>
        <w:jc w:val="both"/>
      </w:pPr>
      <w:r w:rsidRPr="002D6580">
        <w:t>The first lesson is that credential theft alone provides insufficient defense focus. The organization in the teaching scenario likely invested in anti-phishing training, email filtering, and endpoint protection attempting to prevent credential compromise. These preventive controls are important but insufficient because adversaries eventually succeed regardless of defensive measures. Security architecture must assume that credentials will be compromised and implement controls that limit damage even after compromise occurs.</w:t>
      </w:r>
    </w:p>
    <w:p w14:paraId="7CDAB83F" w14:textId="77777777" w:rsidR="002D6580" w:rsidRPr="002D6580" w:rsidRDefault="002D6580" w:rsidP="002D6580">
      <w:pPr>
        <w:jc w:val="both"/>
      </w:pPr>
      <w:r w:rsidRPr="002D6580">
        <w:t>The second lesson is that single authentication point creates single point of failure. The VPN gateway in the teaching scenario served as sole verification point. Once adversaries passed that verification using stolen credentials, no additional verification occurred regardless of suspicious activity patterns. Zero Trust architecture eliminates single authentication points through continuous verification that reevaluates trust throughout sessions based on behavioral signals and contextual risk factors.</w:t>
      </w:r>
    </w:p>
    <w:p w14:paraId="6DDB5693" w14:textId="77777777" w:rsidR="002D6580" w:rsidRPr="002D6580" w:rsidRDefault="002D6580" w:rsidP="002D6580">
      <w:pPr>
        <w:jc w:val="both"/>
      </w:pPr>
      <w:r w:rsidRPr="002D6580">
        <w:t>The third lesson is that implicit trust enables lateral movement that transforms single credential compromise into complete environment takeover. The adversaries escalated from standard user account to domain administrator privileges through entirely legitimate tools and techniques that implicit trust enabled. Each lateral movement step—accessing file shares, extracting Kerberos tickets, cracking service account passwords, performing pass-the-hash attacks—succeeded because systems trusted authenticated users without additional verification.</w:t>
      </w:r>
    </w:p>
    <w:p w14:paraId="129531D4" w14:textId="77777777" w:rsidR="002D6580" w:rsidRPr="002D6580" w:rsidRDefault="002D6580" w:rsidP="002D6580">
      <w:pPr>
        <w:jc w:val="both"/>
      </w:pPr>
      <w:r w:rsidRPr="002D6580">
        <w:t>The fourth lesson is that detection depends on visibility that implicit trust models rarely implement. The organization discovered the breach only through external notification rather than internal monitoring because their security architecture lacked comprehensive logging and behavioral analysis. Zero Trust architectures implement detailed logging of all access decisions, behavioral analytics that identify anomalous patterns, and automated alerting when risk indicators suggest compromise.</w:t>
      </w:r>
    </w:p>
    <w:p w14:paraId="00A53F34" w14:textId="77777777" w:rsidR="002D6580" w:rsidRPr="002D6580" w:rsidRDefault="009A2F20" w:rsidP="002D6580">
      <w:pPr>
        <w:jc w:val="both"/>
      </w:pPr>
      <w:r>
        <w:pict w14:anchorId="55F6C70C">
          <v:rect id="_x0000_i1028" style="width:0;height:1.5pt" o:hralign="center" o:hrstd="t" o:hr="t" fillcolor="#a0a0a0" stroked="f"/>
        </w:pict>
      </w:r>
    </w:p>
    <w:p w14:paraId="5E764F4F" w14:textId="78BC2006" w:rsidR="002D6580" w:rsidRPr="002D6580" w:rsidRDefault="002D6580" w:rsidP="00A1022A">
      <w:pPr>
        <w:pStyle w:val="Heading2"/>
      </w:pPr>
      <w:bookmarkStart w:id="13" w:name="_Toc216319200"/>
      <w:r w:rsidRPr="002D6580">
        <w:t>Core Tenets of Zero Trust Architecture</w:t>
      </w:r>
      <w:bookmarkEnd w:id="13"/>
    </w:p>
    <w:p w14:paraId="7BCD63FC" w14:textId="77777777" w:rsidR="002D6580" w:rsidRPr="002D6580" w:rsidRDefault="002D6580" w:rsidP="002D6580">
      <w:pPr>
        <w:jc w:val="both"/>
        <w:rPr>
          <w:b/>
          <w:bCs/>
        </w:rPr>
      </w:pPr>
      <w:r w:rsidRPr="002D6580">
        <w:rPr>
          <w:b/>
          <w:bCs/>
        </w:rPr>
        <w:t>Strategic Framework: Three Principles Define Zero Trust Implementation</w:t>
      </w:r>
    </w:p>
    <w:p w14:paraId="1181C17F" w14:textId="77777777" w:rsidR="002D6580" w:rsidRPr="002D6580" w:rsidRDefault="002D6580" w:rsidP="002D6580">
      <w:pPr>
        <w:jc w:val="both"/>
      </w:pPr>
      <w:r w:rsidRPr="002D6580">
        <w:lastRenderedPageBreak/>
        <w:t>You must understand Zero Trust through three core principles that guide architecture design, technology selection, and operational procedures. These principles—verify explicitly, use least privilege, and assume breach—work synergistically to create defense in depth where compromise of individual controls does not result in complete security failure. Each principle addresses specific failure modes that traditional security architectures cannot prevent effectively.</w:t>
      </w:r>
    </w:p>
    <w:p w14:paraId="39E8DDDC" w14:textId="77777777" w:rsidR="002D6580" w:rsidRPr="002D6580" w:rsidRDefault="002D6580" w:rsidP="002D6580">
      <w:pPr>
        <w:jc w:val="both"/>
      </w:pPr>
      <w:r w:rsidRPr="002D6580">
        <w:t>Verify explicitly requires that you never rely on implicit trust based on network location, prior authentication, or claimed identity. You aggregate signals from multiple sources including user identity, device health, location context, resource sensitivity, and behavioral patterns to make informed access decisions. This verification occurs continuously throughout sessions rather than only at initial authentication. When risk signals change during sessions—user travels to unexpected location, device compliance status degrades, or behavior deviates from established patterns—you reevaluate access decisions and require additional verification or revoke access entirely.</w:t>
      </w:r>
    </w:p>
    <w:p w14:paraId="359407A8" w14:textId="77777777" w:rsidR="002D6580" w:rsidRPr="002D6580" w:rsidRDefault="002D6580" w:rsidP="002D6580">
      <w:pPr>
        <w:jc w:val="both"/>
      </w:pPr>
      <w:r w:rsidRPr="002D6580">
        <w:t>Use least privilege requires that you grant minimum permissions necessary for users to perform current tasks rather than providing broad access based on roles or seniority. Just-in-time access grants elevated permissions only when needed for specific purposes and automatically revokes them after time limits expire. Just-enough access grants only specific capabilities required rather than broad administrative roles that include unnecessary permissions. This principle minimizes blast radius when credentials are compromised by limiting what adversaries can accomplish using stolen credentials.</w:t>
      </w:r>
    </w:p>
    <w:p w14:paraId="0AF67D7E" w14:textId="77777777" w:rsidR="002D6580" w:rsidRPr="002D6580" w:rsidRDefault="002D6580" w:rsidP="002D6580">
      <w:pPr>
        <w:jc w:val="both"/>
      </w:pPr>
      <w:r w:rsidRPr="002D6580">
        <w:t xml:space="preserve">Assume breach requires that you design security architecture accepting that adversaries will penetrate defenses and operate inside environments using compromised credentials. You implement </w:t>
      </w:r>
      <w:proofErr w:type="spellStart"/>
      <w:r w:rsidRPr="002D6580">
        <w:t>microsegmentation</w:t>
      </w:r>
      <w:proofErr w:type="spellEnd"/>
      <w:r w:rsidRPr="002D6580">
        <w:t xml:space="preserve"> that prevents lateral movement between systems, comprehensive logging that enables forensic analysis and threat hunting, automated threat detection that identifies suspicious activities, and incident response procedures that contain damage quickly. This </w:t>
      </w:r>
      <w:proofErr w:type="gramStart"/>
      <w:r w:rsidRPr="002D6580">
        <w:t>principle</w:t>
      </w:r>
      <w:proofErr w:type="gramEnd"/>
      <w:r w:rsidRPr="002D6580">
        <w:t xml:space="preserve"> shifts focus from breach prevention alone to breach prevention combined with rapid detection and effective response.</w:t>
      </w:r>
    </w:p>
    <w:p w14:paraId="2D390CDD" w14:textId="77777777" w:rsidR="002D6580" w:rsidRPr="002D6580" w:rsidRDefault="002D6580" w:rsidP="002D6580">
      <w:pPr>
        <w:jc w:val="both"/>
        <w:rPr>
          <w:b/>
          <w:bCs/>
        </w:rPr>
      </w:pPr>
      <w:r w:rsidRPr="002D6580">
        <w:rPr>
          <w:b/>
          <w:bCs/>
        </w:rPr>
        <w:t>Principle One: Verify Explicitly Through Signal Aggregation</w:t>
      </w:r>
    </w:p>
    <w:p w14:paraId="00AF35B5" w14:textId="77777777" w:rsidR="002D6580" w:rsidRPr="002D6580" w:rsidRDefault="002D6580" w:rsidP="002D6580">
      <w:pPr>
        <w:jc w:val="both"/>
      </w:pPr>
      <w:r w:rsidRPr="002D6580">
        <w:t>You must implement verification mechanisms that aggregate signals from multiple sources to make contextual access decisions rather than relying on single authentication factors. Traditional authentication verifies who users claim to be through credentials they present. Contextual verification evaluates whether claimed identities are legitimate based on multiple signals including device characteristics, location patterns, and behavioral consistency.</w:t>
      </w:r>
    </w:p>
    <w:p w14:paraId="5CAC15CD" w14:textId="77777777" w:rsidR="002D6580" w:rsidRPr="002D6580" w:rsidRDefault="002D6580" w:rsidP="002D6580">
      <w:pPr>
        <w:jc w:val="both"/>
      </w:pPr>
      <w:r w:rsidRPr="002D6580">
        <w:lastRenderedPageBreak/>
        <w:t xml:space="preserve">User identity and authentication strength represent the first signal category. You verify that users possess credentials they claim through authentication mechanisms including passwords combined with multi-factor authentication. However, you evaluate authentication strength as risk factor rather than binary trust assertion. Phishing-resistant authentication using FIDO2 hardware tokens or Windows Hello for Business with trusted platform module attestation provides highest confidence. Authenticator </w:t>
      </w:r>
      <w:proofErr w:type="gramStart"/>
      <w:r w:rsidRPr="002D6580">
        <w:t>application</w:t>
      </w:r>
      <w:proofErr w:type="gramEnd"/>
      <w:r w:rsidRPr="002D6580">
        <w:t xml:space="preserve"> push notifications or time-based one-time passwords provide moderate confidence. SMS-based codes provide baseline confidence but remain vulnerable to SIM swapping attacks. Legacy password-only authentication provides insufficient confidence for resource access.</w:t>
      </w:r>
    </w:p>
    <w:p w14:paraId="50CD4A64" w14:textId="77777777" w:rsidR="002D6580" w:rsidRPr="002D6580" w:rsidRDefault="002D6580" w:rsidP="002D6580">
      <w:pPr>
        <w:jc w:val="both"/>
      </w:pPr>
      <w:r w:rsidRPr="002D6580">
        <w:t>Device health and compliance status represent the second signal category. You verify that devices attempting access meet security baseline requirements including current operating system versions, security patch levels, antivirus protection status, and encryption configuration. Devices failing compliance requirements receive restricted access or are blocked entirely until remediation occurs. Your conditional access policies distinguish between organization-managed devices that security teams maintain, bring-your-own devices that users own but register with management platforms, and unmanaged devices that lack any organizational oversight. These device trust levels influence access decisions with managed devices receiving broader access than unmanaged devices.</w:t>
      </w:r>
    </w:p>
    <w:p w14:paraId="6EABB95D" w14:textId="77777777" w:rsidR="002D6580" w:rsidRPr="002D6580" w:rsidRDefault="002D6580" w:rsidP="002D6580">
      <w:pPr>
        <w:jc w:val="both"/>
      </w:pPr>
      <w:r w:rsidRPr="002D6580">
        <w:t xml:space="preserve">Location context represents the third signal category. You evaluate geographic locations that authentication requests originate from against expected patterns based on user home locations, office locations, and travel histories. Authentication from familiar locations indicates lower risk than authentication from unusual locations. You detect impossible travel scenarios where accounts authenticate from geographically distant locations within timeframes that physical travel cannot explain—these patterns strongly suggest credential compromise. You identify authentication attempts from anonymous IP addresses including TOR networks, commercial VPN services, and proxy servers that adversaries commonly </w:t>
      </w:r>
      <w:proofErr w:type="spellStart"/>
      <w:r w:rsidRPr="002D6580">
        <w:t>use</w:t>
      </w:r>
      <w:proofErr w:type="spellEnd"/>
      <w:r w:rsidRPr="002D6580">
        <w:t xml:space="preserve"> to obscure their true locations.</w:t>
      </w:r>
    </w:p>
    <w:p w14:paraId="4CF31939" w14:textId="77777777" w:rsidR="002D6580" w:rsidRPr="002D6580" w:rsidRDefault="002D6580" w:rsidP="002D6580">
      <w:pPr>
        <w:jc w:val="both"/>
      </w:pPr>
      <w:r w:rsidRPr="002D6580">
        <w:t>Application sensitivity and resource classification represent the fourth signal category. You classify applications and data by sensitivity levels reflecting business impact if unauthorized access occurs. Public information that is freely available requires minimal protection. Internal information that should not be publicly disclosed but creates limited damage if exposed requires moderate protection. Confidential information that would cause significant damage if exposed requires strong protection. Regulated information subject to compliance requirements or operational data critical to disaster response requires strongest protection. Your access policies evaluate whether authentication and device signals provide confidence appropriate for requested resource sensitivity.</w:t>
      </w:r>
    </w:p>
    <w:p w14:paraId="251B840A" w14:textId="77777777" w:rsidR="002D6580" w:rsidRPr="002D6580" w:rsidRDefault="002D6580" w:rsidP="002D6580">
      <w:pPr>
        <w:jc w:val="both"/>
      </w:pPr>
      <w:r w:rsidRPr="002D6580">
        <w:lastRenderedPageBreak/>
        <w:t>Real-time risk assessment represents the fifth signal category synthesizing multiple indicators into risk scores. Microsoft Entra ID Identity Protection aggregates threat intelligence from Microsoft's global authentication infrastructure processing billions of authentication events daily. Identity Protection calculates user risk scores indicating likelihood that specific accounts have been compromised based on credential leak detections, anomalous activity patterns, and behavioral deviations. Identity Protection calculates sign-in risk scores indicating likelihood that specific authentication attempts are not being performed by legitimate account owners based on unfamiliar properties, atypical travel patterns, and malware-linked infrastructure. Your conditional access policies enforce additional verification or block access when risk scores exceed acceptable thresholds.</w:t>
      </w:r>
    </w:p>
    <w:p w14:paraId="2BA52F6D" w14:textId="77777777" w:rsidR="002D6580" w:rsidRPr="002D6580" w:rsidRDefault="002D6580" w:rsidP="002D6580">
      <w:pPr>
        <w:jc w:val="both"/>
      </w:pPr>
      <w:r w:rsidRPr="002D6580">
        <w:t>You aggregate these signal categories through conditional access policies that define rules evaluating conditions and enforcing controls. Policies specify conditions including user and group assignments, application sensitivity, device platforms, device states, locations, client applications, and risk levels. When conditions match, policies apply controls including requiring multi-factor authentication, requiring compliant devices, requiring approved client applications, blocking access entirely, or granting access without additional verification when risk is sufficiently low.</w:t>
      </w:r>
    </w:p>
    <w:p w14:paraId="7B19407C" w14:textId="77777777" w:rsidR="002D6580" w:rsidRPr="002D6580" w:rsidRDefault="002D6580" w:rsidP="002D6580">
      <w:pPr>
        <w:jc w:val="both"/>
      </w:pPr>
      <w:r w:rsidRPr="002D6580">
        <w:t xml:space="preserve">Your signal aggregation creates graduated access control that balances security and productivity. Low-risk scenarios such as managed device from office location accessing public information receive seamless access without interruption. Medium-risk scenarios such as managed device from home location accessing internal information require multi-factor authentication but proceed after verification. High-risk scenarios such as unmanaged </w:t>
      </w:r>
      <w:proofErr w:type="gramStart"/>
      <w:r w:rsidRPr="002D6580">
        <w:t>device</w:t>
      </w:r>
      <w:proofErr w:type="gramEnd"/>
      <w:r w:rsidRPr="002D6580">
        <w:t xml:space="preserve"> from anonymous IP address attempting to access confidential information are blocked entirely. Your policies prevent excessive friction for low-risk routine access while maintaining strong controls for high-risk scenarios.</w:t>
      </w:r>
    </w:p>
    <w:p w14:paraId="12CBD7BA" w14:textId="77777777" w:rsidR="002D6580" w:rsidRPr="002D6580" w:rsidRDefault="002D6580" w:rsidP="002D6580">
      <w:pPr>
        <w:jc w:val="both"/>
        <w:rPr>
          <w:b/>
          <w:bCs/>
        </w:rPr>
      </w:pPr>
      <w:r w:rsidRPr="002D6580">
        <w:rPr>
          <w:b/>
          <w:bCs/>
        </w:rPr>
        <w:t>Principle Two: Use Least Privilege Through Just-In-Time Access</w:t>
      </w:r>
    </w:p>
    <w:p w14:paraId="311FA5A8" w14:textId="77777777" w:rsidR="002D6580" w:rsidRPr="002D6580" w:rsidRDefault="002D6580" w:rsidP="002D6580">
      <w:pPr>
        <w:jc w:val="both"/>
      </w:pPr>
      <w:r w:rsidRPr="002D6580">
        <w:t xml:space="preserve">You must implement least privilege access models that grant minimum permissions necessary for current tasks rather than providing standing permissions that users might eventually need. Traditional privileged access management grants administrative rights to IT staff based on job titles with those permissions remaining active continuously regardless of whether administrative tasks are being performed. This approach creates several security problems. Standing privileges remain active during non-administrative activities such as email reading and web browsing where they provide no business value but create credential theft opportunities. Adversaries who compromise accounts with standing privileges immediately gain elevated access without additional verification. Audit trails cannot </w:t>
      </w:r>
      <w:r w:rsidRPr="002D6580">
        <w:lastRenderedPageBreak/>
        <w:t>distinguish between legitimate administrative activities and privilege abuse because standing permissions provide no natural verification points.</w:t>
      </w:r>
    </w:p>
    <w:p w14:paraId="2622E285" w14:textId="77777777" w:rsidR="002D6580" w:rsidRPr="002D6580" w:rsidRDefault="002D6580" w:rsidP="002D6580">
      <w:pPr>
        <w:jc w:val="both"/>
      </w:pPr>
      <w:r w:rsidRPr="002D6580">
        <w:t>Just-in-time (JIT) access eliminates standing privileges by converting permanent permission assignments to eligible assignments that users must activate when administrative tasks are required. Users request privilege elevation specifying the administrative role needed and business justification for activation. Approval workflows route requests to designated approvers who validate business need before granting temporary elevation. Approved elevations activate permissions for defined time periods such as four hours or eight hours with automatic expiration preventing indefinite privilege usage. When time limits expire, permissions automatically revoke without requiring manual deprovisioning.</w:t>
      </w:r>
    </w:p>
    <w:p w14:paraId="2358BC8B" w14:textId="77777777" w:rsidR="002D6580" w:rsidRPr="002D6580" w:rsidRDefault="002D6580" w:rsidP="002D6580">
      <w:pPr>
        <w:jc w:val="both"/>
      </w:pPr>
      <w:r w:rsidRPr="002D6580">
        <w:t>You implement just-in-time access through Microsoft Entra Privileged Identity Management (PIM) that converts standing Azure role assignments and Microsoft 365 administrator roles to eligible assignments. Eligible assignments appear in user role lists but do not grant actual permissions until activated through PIM portal or API interfaces. Activation workflows enforce multi-factor authentication ensuring that privilege elevation requires fresh authentication rather than relying on prior sessions. Activation workflows require business justification text that users provide explaining why elevation is needed. Activation workflows can require approval from designated approvers for high-risk roles while permitting self-activation for lower-risk roles.</w:t>
      </w:r>
    </w:p>
    <w:p w14:paraId="1E45EB21" w14:textId="77777777" w:rsidR="002D6580" w:rsidRPr="002D6580" w:rsidRDefault="002D6580" w:rsidP="002D6580">
      <w:pPr>
        <w:jc w:val="both"/>
      </w:pPr>
      <w:r w:rsidRPr="002D6580">
        <w:t xml:space="preserve">Your just-in-time implementation distinguishes between different privilege tiers with varying activation requirements. Tier 0 privileges that enable complete environment control including global administrator, domain administrator, and security administrator require strongest controls including mandatory approvals from two independent approvers, limited activation duration </w:t>
      </w:r>
      <w:proofErr w:type="gramStart"/>
      <w:r w:rsidRPr="002D6580">
        <w:t>of four hours</w:t>
      </w:r>
      <w:proofErr w:type="gramEnd"/>
      <w:r w:rsidRPr="002D6580">
        <w:t xml:space="preserve"> maximum, and continuous session monitoring. Tier 1 privileges that enable significant </w:t>
      </w:r>
      <w:proofErr w:type="gramStart"/>
      <w:r w:rsidRPr="002D6580">
        <w:t>impact</w:t>
      </w:r>
      <w:proofErr w:type="gramEnd"/>
      <w:r w:rsidRPr="002D6580">
        <w:t xml:space="preserve"> but not complete control including application administrator, user administrator, and SharePoint administrator require moderate controls including approval from single approver or self-activation with notification, activation duration of eight hours, and standard audit logging. Tier 2 privileges that enable limited administrative tasks including help desk administrator and directory reader require lightest controls including self-activation without approval, activation duration of twenty-four hours, and routine audit logging.</w:t>
      </w:r>
    </w:p>
    <w:p w14:paraId="7B5A012A" w14:textId="77777777" w:rsidR="002D6580" w:rsidRPr="002D6580" w:rsidRDefault="002D6580" w:rsidP="002D6580">
      <w:pPr>
        <w:jc w:val="both"/>
      </w:pPr>
      <w:r w:rsidRPr="002D6580">
        <w:t xml:space="preserve">Just-enough-access (JEA) complements just-in-time principles by limiting administrative permissions to specific capabilities required rather than granting broad administrative roles that include unnecessary permissions. Traditional administrative roles provide excessive permissions because they were designed for general-purpose administration rather than specific tasks. Global administrators can perform every possible administrative action </w:t>
      </w:r>
      <w:r w:rsidRPr="002D6580">
        <w:lastRenderedPageBreak/>
        <w:t xml:space="preserve">across entire </w:t>
      </w:r>
      <w:proofErr w:type="gramStart"/>
      <w:r w:rsidRPr="002D6580">
        <w:t>tenant</w:t>
      </w:r>
      <w:proofErr w:type="gramEnd"/>
      <w:r w:rsidRPr="002D6580">
        <w:t>. User administrators can create, modify, and delete any user account throughout directory. These broad permissions violate least privilege when administrators need only specific capabilities.</w:t>
      </w:r>
    </w:p>
    <w:p w14:paraId="46EBA098" w14:textId="77777777" w:rsidR="002D6580" w:rsidRPr="002D6580" w:rsidRDefault="002D6580" w:rsidP="002D6580">
      <w:pPr>
        <w:jc w:val="both"/>
      </w:pPr>
      <w:r w:rsidRPr="002D6580">
        <w:t xml:space="preserve">You implement </w:t>
      </w:r>
      <w:proofErr w:type="gramStart"/>
      <w:r w:rsidRPr="002D6580">
        <w:t>just-enough</w:t>
      </w:r>
      <w:proofErr w:type="gramEnd"/>
      <w:r w:rsidRPr="002D6580">
        <w:t xml:space="preserve"> access through custom role definitions that combine specific permissions matching precise business requirements. When </w:t>
      </w:r>
      <w:proofErr w:type="gramStart"/>
      <w:r w:rsidRPr="002D6580">
        <w:t>help</w:t>
      </w:r>
      <w:proofErr w:type="gramEnd"/>
      <w:r w:rsidRPr="002D6580">
        <w:t xml:space="preserve"> desk </w:t>
      </w:r>
      <w:proofErr w:type="gramStart"/>
      <w:r w:rsidRPr="002D6580">
        <w:t>staff need to</w:t>
      </w:r>
      <w:proofErr w:type="gramEnd"/>
      <w:r w:rsidRPr="002D6580">
        <w:t xml:space="preserve"> reset user passwords and unlock accounts, you create custom role granting only user authentication administrator permissions rather than full user administrator role. When application teams need to register and configure specific applications, you create custom role granting application management permissions scoped to applications those teams own rather than granting application administrator role across all tenant applications. These custom roles minimize permission </w:t>
      </w:r>
      <w:proofErr w:type="gramStart"/>
      <w:r w:rsidRPr="002D6580">
        <w:t>scope</w:t>
      </w:r>
      <w:proofErr w:type="gramEnd"/>
      <w:r w:rsidRPr="002D6580">
        <w:t xml:space="preserve"> reducing what adversaries can accomplish if credentials are compromised.</w:t>
      </w:r>
    </w:p>
    <w:p w14:paraId="587CB644" w14:textId="77777777" w:rsidR="002D6580" w:rsidRPr="002D6580" w:rsidRDefault="002D6580" w:rsidP="002D6580">
      <w:pPr>
        <w:jc w:val="both"/>
      </w:pPr>
      <w:r w:rsidRPr="002D6580">
        <w:t xml:space="preserve">Your least </w:t>
      </w:r>
      <w:proofErr w:type="gramStart"/>
      <w:r w:rsidRPr="002D6580">
        <w:t>privilege</w:t>
      </w:r>
      <w:proofErr w:type="gramEnd"/>
      <w:r w:rsidRPr="002D6580">
        <w:t xml:space="preserve"> implementation extends beyond administrative accounts to standard user access. You apply least privilege principles to application access, data access, and API permissions. Users receive access only to applications required for current job functions with access provisioning automated through HR integration. Applications receive API permissions only for specific operations they perform rather than broad permissions to read or modify entire directories. Service </w:t>
      </w:r>
      <w:proofErr w:type="gramStart"/>
      <w:r w:rsidRPr="002D6580">
        <w:t>principals</w:t>
      </w:r>
      <w:proofErr w:type="gramEnd"/>
      <w:r w:rsidRPr="002D6580">
        <w:t xml:space="preserve"> and managed identities that applications use for authentication receive only permissions necessary for application functionality rather than reusing general-purpose service accounts with excessive permissions.</w:t>
      </w:r>
    </w:p>
    <w:p w14:paraId="436940BE" w14:textId="77777777" w:rsidR="002D6580" w:rsidRPr="002D6580" w:rsidRDefault="002D6580" w:rsidP="002D6580">
      <w:pPr>
        <w:jc w:val="both"/>
        <w:rPr>
          <w:b/>
          <w:bCs/>
        </w:rPr>
      </w:pPr>
      <w:r w:rsidRPr="002D6580">
        <w:rPr>
          <w:b/>
          <w:bCs/>
        </w:rPr>
        <w:t xml:space="preserve">Principle Three: Assume Breach Through </w:t>
      </w:r>
      <w:proofErr w:type="spellStart"/>
      <w:r w:rsidRPr="002D6580">
        <w:rPr>
          <w:b/>
          <w:bCs/>
        </w:rPr>
        <w:t>Microsegmentation</w:t>
      </w:r>
      <w:proofErr w:type="spellEnd"/>
      <w:r w:rsidRPr="002D6580">
        <w:rPr>
          <w:b/>
          <w:bCs/>
        </w:rPr>
        <w:t xml:space="preserve"> and Monitoring</w:t>
      </w:r>
    </w:p>
    <w:p w14:paraId="37E5A466" w14:textId="77777777" w:rsidR="002D6580" w:rsidRPr="002D6580" w:rsidRDefault="002D6580" w:rsidP="002D6580">
      <w:pPr>
        <w:jc w:val="both"/>
      </w:pPr>
      <w:r w:rsidRPr="002D6580">
        <w:t xml:space="preserve">You must design security architecture </w:t>
      </w:r>
      <w:proofErr w:type="gramStart"/>
      <w:r w:rsidRPr="002D6580">
        <w:t>assuming that</w:t>
      </w:r>
      <w:proofErr w:type="gramEnd"/>
      <w:r w:rsidRPr="002D6580">
        <w:t xml:space="preserve"> adversaries have already compromised some portion of your environment and are operating using stolen credentials. This assumption fundamentally changes architecture priorities. You cannot focus exclusively on breach prevention because sufficiently determined adversaries eventually succeed regardless of preventive controls. You must implement controls that limit adversary movement after initial compromise, that detect suspicious activities quickly, and that enable effective response to contain damage.</w:t>
      </w:r>
    </w:p>
    <w:p w14:paraId="7FE09BB1" w14:textId="77777777" w:rsidR="002D6580" w:rsidRPr="002D6580" w:rsidRDefault="002D6580" w:rsidP="002D6580">
      <w:pPr>
        <w:jc w:val="both"/>
      </w:pPr>
      <w:proofErr w:type="spellStart"/>
      <w:r w:rsidRPr="002D6580">
        <w:t>Microsegmentation</w:t>
      </w:r>
      <w:proofErr w:type="spellEnd"/>
      <w:r w:rsidRPr="002D6580">
        <w:t xml:space="preserve"> prevents lateral movement by implementing granular network and application access controls that limit what compromised credentials enable. Traditional flat network architectures allow authenticated users to connect to any system on internal networks. When adversaries compromise credentials, they scan entire networks, identify valuable targets, and move laterally to high-value systems using the same network connectivity that legitimate users enjoy. </w:t>
      </w:r>
      <w:proofErr w:type="spellStart"/>
      <w:r w:rsidRPr="002D6580">
        <w:t>Microsegmentation</w:t>
      </w:r>
      <w:proofErr w:type="spellEnd"/>
      <w:r w:rsidRPr="002D6580">
        <w:t xml:space="preserve"> eliminates this broad connectivity by restricting network communication to specifically authorized flows.</w:t>
      </w:r>
    </w:p>
    <w:p w14:paraId="66C1CFCE" w14:textId="77777777" w:rsidR="002D6580" w:rsidRPr="002D6580" w:rsidRDefault="002D6580" w:rsidP="002D6580">
      <w:pPr>
        <w:jc w:val="both"/>
      </w:pPr>
      <w:r w:rsidRPr="002D6580">
        <w:lastRenderedPageBreak/>
        <w:t xml:space="preserve">You implement </w:t>
      </w:r>
      <w:proofErr w:type="spellStart"/>
      <w:r w:rsidRPr="002D6580">
        <w:t>microsegmentation</w:t>
      </w:r>
      <w:proofErr w:type="spellEnd"/>
      <w:r w:rsidRPr="002D6580">
        <w:t xml:space="preserve"> through identity-based access controls rather than network-based firewall rules. Traditional network segmentation uses IP addresses and port numbers to permit or deny traffic. These controls cannot distinguish between legitimate users and adversaries using compromised credentials because both originate from authenticated sessions. Identity-based </w:t>
      </w:r>
      <w:proofErr w:type="spellStart"/>
      <w:r w:rsidRPr="002D6580">
        <w:t>microsegmentation</w:t>
      </w:r>
      <w:proofErr w:type="spellEnd"/>
      <w:r w:rsidRPr="002D6580">
        <w:t xml:space="preserve"> evaluates user identity, device compliance, and contextual risk for every application access attempt regardless of network location. Applications authenticate users through federation protocols, evaluate conditional access policies, and grant or deny access based on current authorization determinations rather than assuming network connectivity implies authorization.</w:t>
      </w:r>
    </w:p>
    <w:p w14:paraId="344E1171" w14:textId="77777777" w:rsidR="002D6580" w:rsidRPr="002D6580" w:rsidRDefault="002D6580" w:rsidP="002D6580">
      <w:pPr>
        <w:jc w:val="both"/>
      </w:pPr>
      <w:r w:rsidRPr="002D6580">
        <w:t xml:space="preserve">Your </w:t>
      </w:r>
      <w:proofErr w:type="spellStart"/>
      <w:r w:rsidRPr="002D6580">
        <w:t>microsegmentation</w:t>
      </w:r>
      <w:proofErr w:type="spellEnd"/>
      <w:r w:rsidRPr="002D6580">
        <w:t xml:space="preserve"> strategy starts with application inventory identifying all applications that require user authentication. You categorize applications by sensitivity level, user population, and data classification. You design application access architecture where every application implements modern authentication protocols including SAML, OAuth, or OpenID Connect that enable identity-based access control. You migrate applications from network-accessible deployment where VPN connectivity provides access to identity-gated deployment where application authentication provides access. This migration eliminates implicit trust from network connectivity and requires explicit identity verification for every application.</w:t>
      </w:r>
    </w:p>
    <w:p w14:paraId="31FFDC57" w14:textId="77777777" w:rsidR="002D6580" w:rsidRPr="002D6580" w:rsidRDefault="002D6580" w:rsidP="002D6580">
      <w:pPr>
        <w:jc w:val="both"/>
      </w:pPr>
      <w:r w:rsidRPr="002D6580">
        <w:t xml:space="preserve">You implement application </w:t>
      </w:r>
      <w:proofErr w:type="spellStart"/>
      <w:r w:rsidRPr="002D6580">
        <w:t>microsegmentation</w:t>
      </w:r>
      <w:proofErr w:type="spellEnd"/>
      <w:r w:rsidRPr="002D6580">
        <w:t xml:space="preserve"> through Microsoft Entra Application Proxy for applications that remain on-premises but need modern authentication. Application Proxy publishes applications through cloud-accessible endpoints that enforce conditional access policies before proxying requests to backend systems. Users authenticate to Entra ID, satisfy conditional access requirements, and receive tokens that Application Proxy validates before forwarding requests. Backend applications never receive unauthenticated requests because proxy </w:t>
      </w:r>
      <w:proofErr w:type="gramStart"/>
      <w:r w:rsidRPr="002D6580">
        <w:t>layer handles</w:t>
      </w:r>
      <w:proofErr w:type="gramEnd"/>
      <w:r w:rsidRPr="002D6580">
        <w:t xml:space="preserve"> all authentication and authorization decisions. This architecture allows gradual migration from VPN-dependent access to identity-based access without requiring immediate application refactoring.</w:t>
      </w:r>
    </w:p>
    <w:p w14:paraId="3FB4C99A" w14:textId="77777777" w:rsidR="002D6580" w:rsidRPr="002D6580" w:rsidRDefault="002D6580" w:rsidP="002D6580">
      <w:pPr>
        <w:jc w:val="both"/>
      </w:pPr>
      <w:r w:rsidRPr="002D6580">
        <w:t>Comprehensive logging captures all access decisions, privileged operations, and configuration changes providing visibility required for threat detection and forensic investigation. Traditional logging often focuses on security events such as authentication failures while omitting successful authentications and authorization decisions that appear benign individually but reveal suspicious patterns in aggregate. Comprehensive logging captures every identity-related event including successful and failed authentications, conditional access policy evaluations, authorization decisions for application and data access, privileged access activations, administrative operations, and security policy modifications.</w:t>
      </w:r>
    </w:p>
    <w:p w14:paraId="15A6E42D" w14:textId="77777777" w:rsidR="002D6580" w:rsidRPr="002D6580" w:rsidRDefault="002D6580" w:rsidP="002D6580">
      <w:pPr>
        <w:jc w:val="both"/>
      </w:pPr>
      <w:r w:rsidRPr="002D6580">
        <w:lastRenderedPageBreak/>
        <w:t>You aggregate logs from multiple sources into security information and event management (SIEM) platforms that provide unified analysis capabilities. Microsoft Entra ID sign-in logs capture every authentication attempt with details including user identity, client application, IP address, location, device platform, authentication method, conditional access policies evaluated, and outcome. Audit logs capture configuration changes including user account modifications, group membership changes, application registrations, policy updates, and administrative role assignments. You forward these logs to Microsoft Sentinel where they are correlated with logs from other sources including endpoint detection and response systems, firewall logs, and application logs.</w:t>
      </w:r>
    </w:p>
    <w:p w14:paraId="3E8C53E9" w14:textId="77777777" w:rsidR="002D6580" w:rsidRPr="002D6580" w:rsidRDefault="002D6580" w:rsidP="002D6580">
      <w:pPr>
        <w:jc w:val="both"/>
      </w:pPr>
      <w:r w:rsidRPr="002D6580">
        <w:t>You implement behavioral analytics that establish baseline patterns for normal user and application behaviors and generate alerts when activities deviate significantly from baselines. Microsoft Sentinel includes built-in analytics rules based on Microsoft security research identifying known attack patterns. User and Entity Behavior Analytics (UEBA) builds profiles for every user and device showing typical authentication times, typical locations, typical resources accessed, and typical data volumes transferred. When activities deviate from established patterns—user authenticates from unusual location, accesses applications they rarely use, or downloads significantly more data than typical—UEBA generates alerts for security operations review.</w:t>
      </w:r>
    </w:p>
    <w:p w14:paraId="287BE903" w14:textId="77777777" w:rsidR="002D6580" w:rsidRPr="002D6580" w:rsidRDefault="002D6580" w:rsidP="002D6580">
      <w:pPr>
        <w:jc w:val="both"/>
      </w:pPr>
      <w:r w:rsidRPr="002D6580">
        <w:t>Your threat detection rules identify specific attack patterns including credential stuffing where adversaries test stolen credentials from third-party breaches against your authentication endpoints, password spray attacks where adversaries test common passwords against many accounts, impossible travel where accounts authenticate from distant locations impossibly quickly, anomalous administrative activities where privileged accounts perform unusual operations, and mass data downloads suggesting exfiltration. Each detected pattern generates alerts that route to security operations center with defined investigation and response procedures.</w:t>
      </w:r>
    </w:p>
    <w:p w14:paraId="34A6E9FD" w14:textId="77777777" w:rsidR="002D6580" w:rsidRPr="002D6580" w:rsidRDefault="002D6580" w:rsidP="002D6580">
      <w:pPr>
        <w:jc w:val="both"/>
        <w:rPr>
          <w:b/>
          <w:bCs/>
        </w:rPr>
      </w:pPr>
      <w:r w:rsidRPr="002D6580">
        <w:rPr>
          <w:b/>
          <w:bCs/>
        </w:rPr>
        <w:t>CISA Zero Trust Maturity Model: Progressive Implementation Roadmap</w:t>
      </w:r>
    </w:p>
    <w:p w14:paraId="026B56D8" w14:textId="77777777" w:rsidR="002D6580" w:rsidRPr="002D6580" w:rsidRDefault="002D6580" w:rsidP="002D6580">
      <w:pPr>
        <w:jc w:val="both"/>
      </w:pPr>
      <w:r w:rsidRPr="002D6580">
        <w:t>You must understand CISA Zero Trust Maturity Model as roadmap for progressive Zero Trust capability development. This model defines four maturity stages across five pillars providing objective assessment framework and implementation guidance. Organizations progress through stages implementing increasingly sophisticated Zero Trust capabilities.</w:t>
      </w:r>
    </w:p>
    <w:p w14:paraId="6AEF5E54" w14:textId="77777777" w:rsidR="002D6580" w:rsidRPr="002D6580" w:rsidRDefault="002D6580" w:rsidP="002D6580">
      <w:pPr>
        <w:jc w:val="both"/>
      </w:pPr>
      <w:r w:rsidRPr="002D6580">
        <w:t xml:space="preserve">Traditional stage represents baseline where organizations operate perimeter-based security with manual processes and limited visibility. Identity authentication uses passwords without multi-factor authentication. Device security depends on antivirus software without endpoint detection and response. Network security depends on perimeter firewalls without </w:t>
      </w:r>
      <w:proofErr w:type="spellStart"/>
      <w:r w:rsidRPr="002D6580">
        <w:lastRenderedPageBreak/>
        <w:t>microsegmentation</w:t>
      </w:r>
      <w:proofErr w:type="spellEnd"/>
      <w:r w:rsidRPr="002D6580">
        <w:t>. Applications do not authenticate users through centralized identity providers. Data protection depends on perimeter controls without encryption or classification. Organizations at Traditional stage face highest risk from credential compromise because compromised credentials provide broad access without additional verification.</w:t>
      </w:r>
    </w:p>
    <w:p w14:paraId="7C02AFC1" w14:textId="77777777" w:rsidR="002D6580" w:rsidRPr="002D6580" w:rsidRDefault="002D6580" w:rsidP="002D6580">
      <w:pPr>
        <w:jc w:val="both"/>
      </w:pPr>
      <w:r w:rsidRPr="002D6580">
        <w:t>Initial stage represents organizations beginning Zero Trust adoption with basic centralized capabilities. Identity authentication requires multi-factor authentication for privileged accounts. Device security includes mobile device management for organization-issued devices. Network security includes some segmentation for high-value assets. Some applications federate with centralized identity providers. Some sensitive data receives encryption. Organizations at Initial stage have reduced risk from credential compromise but significant gaps remain where implicit trust persists.</w:t>
      </w:r>
    </w:p>
    <w:p w14:paraId="0E1D7DF8" w14:textId="77777777" w:rsidR="002D6580" w:rsidRPr="002D6580" w:rsidRDefault="002D6580" w:rsidP="002D6580">
      <w:pPr>
        <w:jc w:val="both"/>
      </w:pPr>
      <w:r w:rsidRPr="002D6580">
        <w:t xml:space="preserve">Advanced stage represents organizations with comprehensive Zero Trust implementations providing dynamic access control. Identity authentication requires multi-factor authentication for all users with conditional access policies evaluating contextual signals. Device security includes endpoint detection and response with continuous compliance validation. Network security includes </w:t>
      </w:r>
      <w:proofErr w:type="spellStart"/>
      <w:r w:rsidRPr="002D6580">
        <w:t>microsegmentation</w:t>
      </w:r>
      <w:proofErr w:type="spellEnd"/>
      <w:r w:rsidRPr="002D6580">
        <w:t xml:space="preserve"> for most resources with identity-based access control. Most applications federate with centralized identity providers enforcing conditional access. Most data </w:t>
      </w:r>
      <w:proofErr w:type="gramStart"/>
      <w:r w:rsidRPr="002D6580">
        <w:t>is</w:t>
      </w:r>
      <w:proofErr w:type="gramEnd"/>
      <w:r w:rsidRPr="002D6580">
        <w:t xml:space="preserve"> classified and encrypted with access policies enforced based on classification. Organizations at Advanced stage have substantially reduced breach risk through continuous verification and least privilege.</w:t>
      </w:r>
    </w:p>
    <w:p w14:paraId="1C765A81" w14:textId="77777777" w:rsidR="002D6580" w:rsidRPr="002D6580" w:rsidRDefault="002D6580" w:rsidP="002D6580">
      <w:pPr>
        <w:jc w:val="both"/>
      </w:pPr>
      <w:r w:rsidRPr="002D6580">
        <w:t xml:space="preserve">Optimal stage represents organizations with fully automated Zero Trust achieving continuous verification across all resources. Identity authentication uses phishing-resistant methods with real-time risk assessment. Device security provides zero-trust device access with attestation and health verification. Network security eliminates implicit trust completely with all access evaluated through identity-based policies. All applications integrate with identity </w:t>
      </w:r>
      <w:proofErr w:type="gramStart"/>
      <w:r w:rsidRPr="002D6580">
        <w:t>platform</w:t>
      </w:r>
      <w:proofErr w:type="gramEnd"/>
      <w:r w:rsidRPr="002D6580">
        <w:t xml:space="preserve"> for authentication and authorization. All data is classified, encrypted, and protected through automated policy enforcement. Organizations at Optimal stage maintain strongest possible security posture through complete elimination of implicit trust.</w:t>
      </w:r>
    </w:p>
    <w:p w14:paraId="037ABE50" w14:textId="77777777" w:rsidR="002D6580" w:rsidRPr="002D6580" w:rsidRDefault="002D6580" w:rsidP="002D6580">
      <w:pPr>
        <w:jc w:val="both"/>
      </w:pPr>
      <w:r w:rsidRPr="002D6580">
        <w:t>CalOES currently operates primarily at Traditional stage with some Initial capabilities. Your IAM modernization program targets achieving Advanced stage within twenty-four months through systematic implementation of identity controls, conditional access policies, privileged access management, and comprehensive monitoring described throughout this manual.</w:t>
      </w:r>
    </w:p>
    <w:p w14:paraId="16E3C66D" w14:textId="77777777" w:rsidR="002D6580" w:rsidRPr="002D6580" w:rsidRDefault="002D6580" w:rsidP="002D6580">
      <w:pPr>
        <w:jc w:val="both"/>
        <w:rPr>
          <w:b/>
          <w:bCs/>
        </w:rPr>
      </w:pPr>
      <w:r w:rsidRPr="002D6580">
        <w:rPr>
          <w:b/>
          <w:bCs/>
        </w:rPr>
        <w:lastRenderedPageBreak/>
        <w:t>NIST Zero Trust Architecture Patterns: Deployment Models</w:t>
      </w:r>
    </w:p>
    <w:p w14:paraId="3B400263" w14:textId="77777777" w:rsidR="002D6580" w:rsidRPr="002D6580" w:rsidRDefault="002D6580" w:rsidP="002D6580">
      <w:pPr>
        <w:jc w:val="both"/>
      </w:pPr>
      <w:r w:rsidRPr="002D6580">
        <w:t>You must understand NIST Special Publication 800-207 Zero Trust Architecture deployment patterns to select approach appropriate for CalOES operational requirements. NIST describes multiple deployment models that organizations can implement depending on existing infrastructure, application architecture, and operational constraints.</w:t>
      </w:r>
    </w:p>
    <w:p w14:paraId="21A8720C" w14:textId="77777777" w:rsidR="002D6580" w:rsidRPr="002D6580" w:rsidRDefault="002D6580" w:rsidP="002D6580">
      <w:pPr>
        <w:jc w:val="both"/>
      </w:pPr>
      <w:r w:rsidRPr="002D6580">
        <w:t>Device agent-based deployment implements policy enforcement through agents installed on endpoints. Agents evaluate policy locally before permitting application launches or network connections. Agents communicate with policy decision points to retrieve current policies and report device status. This approach provides strongest enforcement because policies apply even when endpoints operate offline or outside organizational networks. However, device agent approach requires agent deployment and maintenance across all endpoints and cannot protect unmanaged devices that users bring without agent installation.</w:t>
      </w:r>
    </w:p>
    <w:p w14:paraId="562C0748" w14:textId="77777777" w:rsidR="002D6580" w:rsidRPr="002D6580" w:rsidRDefault="002D6580" w:rsidP="002D6580">
      <w:pPr>
        <w:jc w:val="both"/>
      </w:pPr>
      <w:r w:rsidRPr="002D6580">
        <w:t xml:space="preserve">Enclave gateway-based deployment implements policy enforcement through gateways that </w:t>
      </w:r>
      <w:proofErr w:type="gramStart"/>
      <w:r w:rsidRPr="002D6580">
        <w:t>broker</w:t>
      </w:r>
      <w:proofErr w:type="gramEnd"/>
      <w:r w:rsidRPr="002D6580">
        <w:t xml:space="preserve"> access to protected resources. Gateways authenticate users, evaluate policies, and proxy requests to backend systems. Backend systems trust gateway-authenticated requests without implementing authentication themselves. This approach works well for legacy applications that cannot implement modern authentication natively and for scenarios where multiple applications share common policy requirements. However, gateway approach creates potential chokepoint if gateway capacity is insufficient and introduces gateway as single point of failure unless high availability is implemented.</w:t>
      </w:r>
    </w:p>
    <w:p w14:paraId="72203596" w14:textId="77777777" w:rsidR="002D6580" w:rsidRPr="002D6580" w:rsidRDefault="002D6580" w:rsidP="002D6580">
      <w:pPr>
        <w:jc w:val="both"/>
      </w:pPr>
      <w:r w:rsidRPr="002D6580">
        <w:t xml:space="preserve">Resource portal-based deployment implements policy enforcement through web portals </w:t>
      </w:r>
      <w:proofErr w:type="gramStart"/>
      <w:r w:rsidRPr="002D6580">
        <w:t>that</w:t>
      </w:r>
      <w:proofErr w:type="gramEnd"/>
      <w:r w:rsidRPr="002D6580">
        <w:t xml:space="preserve"> users access to reach protected resources. Portals authenticate users and present catalogs of authorized applications. When users select applications, portals broker authentication and establish sessions with backend systems. This approach provides user-friendly experience through single launch point and enables policy enforcement without modifying legacy applications. However, portal approach is limited to web-accessible applications and requires user training to adopt portal-based access instead of direct application access.</w:t>
      </w:r>
    </w:p>
    <w:p w14:paraId="27411C9E" w14:textId="1558E397" w:rsidR="002D6580" w:rsidRPr="002D6580" w:rsidRDefault="002D6580" w:rsidP="002D6580">
      <w:pPr>
        <w:jc w:val="both"/>
      </w:pPr>
      <w:r w:rsidRPr="002D6580">
        <w:t xml:space="preserve">You will implement hybrid deployment combining multiple patterns appropriate for different application categories. Modern cloud applications will use native Entra ID integration with conditional access policies enforced through identity platform without requiring gateways or agents. Legacy on-premises applications will use Application Proxy providing gateway-based enforcement without application modification. High-security applications will require compliant devices with conditional access policies providing device-based enforcement. </w:t>
      </w:r>
      <w:r w:rsidRPr="002D6580">
        <w:lastRenderedPageBreak/>
        <w:t xml:space="preserve">Your deployment approach must accommodate diverse application </w:t>
      </w:r>
      <w:proofErr w:type="gramStart"/>
      <w:r w:rsidRPr="002D6580">
        <w:t>landscape</w:t>
      </w:r>
      <w:proofErr w:type="gramEnd"/>
      <w:r w:rsidRPr="002D6580">
        <w:t xml:space="preserve"> that CalOES operates while progressively increasing Zero Trust coverage.</w:t>
      </w:r>
    </w:p>
    <w:p w14:paraId="07F3B02B" w14:textId="0E1FE5B6" w:rsidR="002D6580" w:rsidRPr="002D6580" w:rsidRDefault="002D6580" w:rsidP="00A1022A">
      <w:pPr>
        <w:pStyle w:val="Heading2"/>
      </w:pPr>
      <w:bookmarkStart w:id="14" w:name="_Toc216319201"/>
      <w:r w:rsidRPr="002D6580">
        <w:t>Practical Applications in IAM</w:t>
      </w:r>
      <w:bookmarkEnd w:id="14"/>
    </w:p>
    <w:p w14:paraId="2ABA2223" w14:textId="77777777" w:rsidR="002D6580" w:rsidRPr="002D6580" w:rsidRDefault="002D6580" w:rsidP="002D6580">
      <w:pPr>
        <w:jc w:val="both"/>
        <w:rPr>
          <w:b/>
          <w:bCs/>
        </w:rPr>
      </w:pPr>
      <w:r w:rsidRPr="002D6580">
        <w:rPr>
          <w:b/>
          <w:bCs/>
        </w:rPr>
        <w:t>Strategic Implementation: Translating Zero Trust Principles into Technical Controls</w:t>
      </w:r>
    </w:p>
    <w:p w14:paraId="41BC5B40" w14:textId="77777777" w:rsidR="002D6580" w:rsidRPr="002D6580" w:rsidRDefault="002D6580" w:rsidP="002D6580">
      <w:pPr>
        <w:jc w:val="both"/>
      </w:pPr>
      <w:r w:rsidRPr="002D6580">
        <w:t>You must translate Zero Trust principles into specific technical implementations using Microsoft Entra ID capabilities that enforce continuous verification, least privilege, and breach assumption. These implementations include conditional access policies that evaluate contextual signals, privileged identity management that implements just-in-time access, identity protection that detects compromised credentials, and application access controls that prevent lateral movement. Each capability addresses specific attack vectors and together they create comprehensive defense in depth.</w:t>
      </w:r>
    </w:p>
    <w:p w14:paraId="72058B7A" w14:textId="77777777" w:rsidR="002D6580" w:rsidRPr="002D6580" w:rsidRDefault="002D6580" w:rsidP="002D6580">
      <w:pPr>
        <w:jc w:val="both"/>
        <w:rPr>
          <w:b/>
          <w:bCs/>
        </w:rPr>
      </w:pPr>
      <w:r w:rsidRPr="002D6580">
        <w:rPr>
          <w:b/>
          <w:bCs/>
        </w:rPr>
        <w:t>Conditional Access Policies: Implementing Verify Explicitly</w:t>
      </w:r>
    </w:p>
    <w:p w14:paraId="59C4B05E" w14:textId="77777777" w:rsidR="002D6580" w:rsidRPr="002D6580" w:rsidRDefault="002D6580" w:rsidP="002D6580">
      <w:pPr>
        <w:jc w:val="both"/>
      </w:pPr>
      <w:r w:rsidRPr="002D6580">
        <w:t xml:space="preserve">You must implement conditional access policies as primary mechanism for enforcing </w:t>
      </w:r>
      <w:proofErr w:type="gramStart"/>
      <w:r w:rsidRPr="002D6580">
        <w:t>verify explicitly</w:t>
      </w:r>
      <w:proofErr w:type="gramEnd"/>
      <w:r w:rsidRPr="002D6580">
        <w:t xml:space="preserve"> principle through contextual access decisions. Conditional access operates as if-then rules where you define conditions that trigger policy evaluation and controls that policies enforce when conditions match. Policies evaluate every authentication and resource access attempt enabling continuous verification throughout user sessions rather than only at initial authentication.</w:t>
      </w:r>
    </w:p>
    <w:p w14:paraId="69AEF976" w14:textId="77777777" w:rsidR="002D6580" w:rsidRPr="002D6580" w:rsidRDefault="002D6580" w:rsidP="002D6580">
      <w:pPr>
        <w:jc w:val="both"/>
      </w:pPr>
      <w:r w:rsidRPr="002D6580">
        <w:t>Your conditional access implementation begins with policy design that covers all critical scenarios while avoiding policy conflicts that create unpredictable behavior. You design baseline policies that apply to all users enforcing minimum security requirements including multi-factor authentication for all cloud applications, blocking legacy authentication protocols, and requiring compliant devices for corporate resource access. You design enhanced policies for privileged users enforcing stronger requirements including phishing-resistant authentication, administrative workstation requirements, and restricted location access.</w:t>
      </w:r>
    </w:p>
    <w:p w14:paraId="78A5129C" w14:textId="77777777" w:rsidR="002D6580" w:rsidRPr="002D6580" w:rsidRDefault="002D6580" w:rsidP="002D6580">
      <w:pPr>
        <w:jc w:val="both"/>
      </w:pPr>
      <w:r w:rsidRPr="002D6580">
        <w:t xml:space="preserve">You establish policy testing procedures using report-only mode before production enforcement. Report-only policies evaluate conditions and </w:t>
      </w:r>
      <w:proofErr w:type="gramStart"/>
      <w:r w:rsidRPr="002D6580">
        <w:t>log</w:t>
      </w:r>
      <w:proofErr w:type="gramEnd"/>
      <w:r w:rsidRPr="002D6580">
        <w:t xml:space="preserve"> what controls would be enforced without </w:t>
      </w:r>
      <w:proofErr w:type="gramStart"/>
      <w:r w:rsidRPr="002D6580">
        <w:t>actually affecting</w:t>
      </w:r>
      <w:proofErr w:type="gramEnd"/>
      <w:r w:rsidRPr="002D6580">
        <w:t xml:space="preserve"> user access. You configure new policies in report-only mode, monitor logs for thirty days to validate policies behave as intended, analyze impact on user populations, and identify any unintended access blocking. After validation, you transition policies to production enforcement mode with phased rollout starting with pilot user groups before expanding to entire organization.</w:t>
      </w:r>
    </w:p>
    <w:p w14:paraId="6FC7D657" w14:textId="77777777" w:rsidR="002D6580" w:rsidRPr="002D6580" w:rsidRDefault="002D6580" w:rsidP="002D6580">
      <w:pPr>
        <w:jc w:val="both"/>
      </w:pPr>
      <w:r w:rsidRPr="002D6580">
        <w:lastRenderedPageBreak/>
        <w:t>Your baseline multi-factor authentication policy requires MFA for all users accessing cloud applications. This policy targets all users, applies to all cloud applications, requires multi-factor authentication grant control, and excludes emergency access accounts to prevent complete tenant lockout if MFA services fail. You configure grace period allowing users seventy-two hours to register MFA methods after initial password sign-in before enforcement begins. This policy satisfies NIST SP 800-63B Authentication Assurance Level 2 requirements and protects against credential theft that represents primary attack vector.</w:t>
      </w:r>
    </w:p>
    <w:p w14:paraId="6076C88E" w14:textId="77777777" w:rsidR="002D6580" w:rsidRPr="002D6580" w:rsidRDefault="002D6580" w:rsidP="002D6580">
      <w:pPr>
        <w:jc w:val="both"/>
      </w:pPr>
      <w:r w:rsidRPr="002D6580">
        <w:t xml:space="preserve">Your legacy authentication blocking policy prevents authentication attempts using outdated protocols that do not support multi-factor authentication. Legacy protocols including IMAP, POP3, SMTP, and legacy Office clients authenticate using username and password only without capability to prompt for second factors. This policy targets all users, applies to all applications, detects client applications using legacy authentication, and blocks access entirely. You implement this policy progressively over twelve months providing application teams time to migrate to modern authentication before enforcement begins. This policy eliminates attack </w:t>
      </w:r>
      <w:proofErr w:type="gramStart"/>
      <w:r w:rsidRPr="002D6580">
        <w:t>vector</w:t>
      </w:r>
      <w:proofErr w:type="gramEnd"/>
      <w:r w:rsidRPr="002D6580">
        <w:t xml:space="preserve"> where adversaries can bypass multi-factor authentication by intentionally using legacy protocols.</w:t>
      </w:r>
    </w:p>
    <w:p w14:paraId="47F8E0A7" w14:textId="77777777" w:rsidR="002D6580" w:rsidRPr="002D6580" w:rsidRDefault="002D6580" w:rsidP="002D6580">
      <w:pPr>
        <w:jc w:val="both"/>
      </w:pPr>
      <w:r w:rsidRPr="002D6580">
        <w:t>Your compliant device policy requires that devices meet security baselines before accessing corporate resources. This policy targets all users, applies to applications containing sensitive data, evaluates device compliance status, requires compliant device or domain-joined device for access, and provides users remediation guidance when devices fail compliance checks. Compliance requirements include current operating system versions, security patch installation, enabled antivirus protection, enabled encryption, and absence of jailbreak or root. This policy reduces risk from compromised devices that could enable adversary access even when user credentials are legitimate.</w:t>
      </w:r>
    </w:p>
    <w:p w14:paraId="31CF442E" w14:textId="77777777" w:rsidR="002D6580" w:rsidRPr="002D6580" w:rsidRDefault="002D6580" w:rsidP="002D6580">
      <w:pPr>
        <w:jc w:val="both"/>
      </w:pPr>
      <w:r w:rsidRPr="002D6580">
        <w:t xml:space="preserve">Your risk-based authentication policy adapts requirements based on real-time risk assessment. This policy targets all users, applies to all applications, evaluates user risk and sign-in risk scores calculated by Identity Protection, and enforces graduated controls based on risk levels. Low risk receives seamless access without additional verification. Medium risk requires multi-factor authentication providing additional verification before granting access. High risk blocks access entirely and </w:t>
      </w:r>
      <w:proofErr w:type="gramStart"/>
      <w:r w:rsidRPr="002D6580">
        <w:t>requires</w:t>
      </w:r>
      <w:proofErr w:type="gramEnd"/>
      <w:r w:rsidRPr="002D6580">
        <w:t xml:space="preserve"> administrator intervention to remediate compromised accounts. This policy implements adaptive authentication that balances security and user experience by adding friction only when risk justifies additional verification.</w:t>
      </w:r>
    </w:p>
    <w:p w14:paraId="7777668F" w14:textId="77777777" w:rsidR="002D6580" w:rsidRPr="002D6580" w:rsidRDefault="002D6580" w:rsidP="002D6580">
      <w:pPr>
        <w:jc w:val="both"/>
      </w:pPr>
      <w:r w:rsidRPr="002D6580">
        <w:t xml:space="preserve">Your location-based policy restricts access from high-risk locations. This policy targets all users, applies to applications containing sensitive data, evaluates authentication location using IP geolocation, blocks access from countries where CalOES has no legitimate </w:t>
      </w:r>
      <w:r w:rsidRPr="002D6580">
        <w:lastRenderedPageBreak/>
        <w:t>operational presence, and generates alerts for security operations review when access attempts occur from unusual locations. You maintain named location lists defining trusted locations including headquarters facilities, regional offices, and common telework locations. Authentications from trusted locations receive lower risk scoring than authentications from untrusted locations. This policy limits adversary options by blocking access from geographic regions where credential theft commonly originates.</w:t>
      </w:r>
    </w:p>
    <w:p w14:paraId="3AA67196" w14:textId="77777777" w:rsidR="002D6580" w:rsidRPr="002D6580" w:rsidRDefault="002D6580" w:rsidP="002D6580">
      <w:pPr>
        <w:jc w:val="both"/>
      </w:pPr>
      <w:r w:rsidRPr="002D6580">
        <w:t xml:space="preserve">Your privileged access policy enforces strongest requirements for administrative accounts. This policy targets users assigned to privileged roles, applies to all applications, requires phishing-resistant authentication using FIDO2 hardware tokens or Windows Hello for Business, requires compliant and managed devices, restricts access to privileged access workstations, and blocks access entirely from unmanaged devices or high-risk locations. This policy protects highest-value credentials that could enable complete </w:t>
      </w:r>
      <w:proofErr w:type="gramStart"/>
      <w:r w:rsidRPr="002D6580">
        <w:t>environment</w:t>
      </w:r>
      <w:proofErr w:type="gramEnd"/>
      <w:r w:rsidRPr="002D6580">
        <w:t xml:space="preserve"> compromise if stolen.</w:t>
      </w:r>
    </w:p>
    <w:p w14:paraId="1E60683A" w14:textId="77777777" w:rsidR="002D6580" w:rsidRPr="002D6580" w:rsidRDefault="002D6580" w:rsidP="002D6580">
      <w:pPr>
        <w:jc w:val="both"/>
        <w:rPr>
          <w:b/>
          <w:bCs/>
        </w:rPr>
      </w:pPr>
      <w:r w:rsidRPr="002D6580">
        <w:rPr>
          <w:b/>
          <w:bCs/>
        </w:rPr>
        <w:t>Privileged Identity Management: Implementing Least Privilege</w:t>
      </w:r>
    </w:p>
    <w:p w14:paraId="738B3FA6" w14:textId="77777777" w:rsidR="002D6580" w:rsidRPr="002D6580" w:rsidRDefault="002D6580" w:rsidP="002D6580">
      <w:pPr>
        <w:jc w:val="both"/>
      </w:pPr>
      <w:r w:rsidRPr="002D6580">
        <w:t>You must implement Microsoft Entra Privileged Identity Management to enforce least privilege through just-in-time access for administrative permissions. PIM converts standing role assignments where users maintain permissions continuously into eligible role assignments where users must activate permissions when administrative tasks are required. This conversion eliminates standing privileges that create persistent attack surface and provides natural verification points when privilege escalation occurs.</w:t>
      </w:r>
    </w:p>
    <w:p w14:paraId="4015C78E" w14:textId="77777777" w:rsidR="002D6580" w:rsidRPr="002D6580" w:rsidRDefault="002D6580" w:rsidP="002D6580">
      <w:pPr>
        <w:jc w:val="both"/>
      </w:pPr>
      <w:r w:rsidRPr="002D6580">
        <w:t>Your PIM implementation begins with privileged role inventory identifying all administrative role assignments across Microsoft Entra ID, Azure subscriptions, and Microsoft 365 services. You export role assignments using Microsoft Graph API or Azure PowerShell cmdlets and analyze to determine which assignments are actively used versus which represent excessive permissions accumulated over time. You identify role assignments that were granted for temporary projects but never removed, assignments that were granted "just in case" but are rarely used, and assignments where users possess multiple overlapping roles providing redundant permissions.</w:t>
      </w:r>
    </w:p>
    <w:p w14:paraId="1E955CFE" w14:textId="77777777" w:rsidR="002D6580" w:rsidRPr="002D6580" w:rsidRDefault="002D6580" w:rsidP="002D6580">
      <w:pPr>
        <w:jc w:val="both"/>
      </w:pPr>
      <w:r w:rsidRPr="002D6580">
        <w:t xml:space="preserve">You classify privileged roles by risk level determining activation requirements appropriate for each tier. Tier 0 roles including Global Administrator, Privileged Role Administrator, Security Administrator, and Hybrid Identity Administrator provide complete environment control or ability to modify security controls. These roles require </w:t>
      </w:r>
      <w:proofErr w:type="gramStart"/>
      <w:r w:rsidRPr="002D6580">
        <w:t>strongest</w:t>
      </w:r>
      <w:proofErr w:type="gramEnd"/>
      <w:r w:rsidRPr="002D6580">
        <w:t xml:space="preserve"> </w:t>
      </w:r>
      <w:proofErr w:type="gramStart"/>
      <w:r w:rsidRPr="002D6580">
        <w:t>protections</w:t>
      </w:r>
      <w:proofErr w:type="gramEnd"/>
      <w:r w:rsidRPr="002D6580">
        <w:t xml:space="preserve"> including mandatory approval from two independent approvers, maximum activation duration of four hours, multi-factor authentication on every activation, and continuous session monitoring. Tier 1 roles including User Administrator, SharePoint Administrator, Exchange Administrator, </w:t>
      </w:r>
      <w:r w:rsidRPr="002D6580">
        <w:lastRenderedPageBreak/>
        <w:t xml:space="preserve">and Intune Administrator provide significant impact to specific workloads. These roles require moderate </w:t>
      </w:r>
      <w:proofErr w:type="gramStart"/>
      <w:r w:rsidRPr="002D6580">
        <w:t>protections</w:t>
      </w:r>
      <w:proofErr w:type="gramEnd"/>
      <w:r w:rsidRPr="002D6580">
        <w:t xml:space="preserve"> including single approver or self-activation with notification, maximum activation duration of eight hours, and standard audit logging. Tier 2 roles </w:t>
      </w:r>
      <w:proofErr w:type="gramStart"/>
      <w:r w:rsidRPr="002D6580">
        <w:t>including</w:t>
      </w:r>
      <w:proofErr w:type="gramEnd"/>
      <w:r w:rsidRPr="002D6580">
        <w:t xml:space="preserve"> Directory Reader, Reports Reader, and help desk roles provide limited capabilities. These roles permit self-activation without approval, maximum duration of twenty-four hours, and routine audit logging.</w:t>
      </w:r>
    </w:p>
    <w:p w14:paraId="631D3DE9" w14:textId="77777777" w:rsidR="002D6580" w:rsidRPr="002D6580" w:rsidRDefault="002D6580" w:rsidP="002D6580">
      <w:pPr>
        <w:jc w:val="both"/>
      </w:pPr>
      <w:r w:rsidRPr="002D6580">
        <w:t xml:space="preserve">You configure activation workflows defining approval requirements for each role. Tier 0 roles require approval workflow with two-person approval where two independent approvers from designated approval groups must approve activation requests before permissions are granted. Approval requests include user-provided business justification text explaining why elevation is needed and expected activation duration. Approvers review justification, validate business need, and approve or deny requests. When </w:t>
      </w:r>
      <w:proofErr w:type="gramStart"/>
      <w:r w:rsidRPr="002D6580">
        <w:t>both approvers</w:t>
      </w:r>
      <w:proofErr w:type="gramEnd"/>
      <w:r w:rsidRPr="002D6580">
        <w:t xml:space="preserve"> approve, PIM grants time-limited role assignment with automatic expiration after specified duration. When activation expires, permissions automatically revoke without requiring manual deprovisioning.</w:t>
      </w:r>
    </w:p>
    <w:p w14:paraId="73DCF1FA" w14:textId="77777777" w:rsidR="002D6580" w:rsidRPr="002D6580" w:rsidRDefault="002D6580" w:rsidP="002D6580">
      <w:pPr>
        <w:jc w:val="both"/>
      </w:pPr>
      <w:r w:rsidRPr="002D6580">
        <w:t>You enable multi-factor authentication on activation ensuring that privilege elevation requires fresh authentication rather than relying on prior sign-in sessions. When users activate eligible role assignments, PIM prompts for multi-factor authentication regardless of how recently they last authenticated. This requirement ensures that privilege escalation cannot occur using expired session tokens or on devices that adversaries compromised after initial authentication occurred. Multi-factor authentication on activation satisfies NIST SP 800-53 IA-2(1) requiring MFA for privileged access.</w:t>
      </w:r>
    </w:p>
    <w:p w14:paraId="7E3BF7F5" w14:textId="77777777" w:rsidR="002D6580" w:rsidRPr="002D6580" w:rsidRDefault="002D6580" w:rsidP="002D6580">
      <w:pPr>
        <w:jc w:val="both"/>
      </w:pPr>
      <w:r w:rsidRPr="002D6580">
        <w:t>You configure activation notifications alerting security operations when privilege elevations occur. PIM sends email notifications to designated security aliases when Tier 0 roles activate, when multiple privilege activations occur rapidly suggesting suspicious behavior, or when privilege activations occur outside normal business hours. These notifications enable security analysts to validate whether privilege usage is legitimate and to investigate immediately when patterns suggest compromise. Notification recipients can view activation details including who activated which role, what business justification was provided, who approved the request, and when the activation will expire.</w:t>
      </w:r>
    </w:p>
    <w:p w14:paraId="5DA460D2" w14:textId="77777777" w:rsidR="002D6580" w:rsidRPr="002D6580" w:rsidRDefault="002D6580" w:rsidP="002D6580">
      <w:pPr>
        <w:jc w:val="both"/>
      </w:pPr>
      <w:r w:rsidRPr="002D6580">
        <w:t xml:space="preserve">You implement privileged access workstations (PAWs) for Tier 0 administrative operations. PAWs are dedicated devices configured with restricted functionality preventing regular productivity tasks including email access and web browsing. Administrative accounts are restricted to authenticate only from PAW devices through conditional access policies. This restriction ensures that highest-privilege credentials are never used on devices exposed to phishing emails or malicious websites. PAW implementation represents significant </w:t>
      </w:r>
      <w:r w:rsidRPr="002D6580">
        <w:lastRenderedPageBreak/>
        <w:t xml:space="preserve">operational adjustment but provides substantial risk reduction for credentials that could enable complete </w:t>
      </w:r>
      <w:proofErr w:type="gramStart"/>
      <w:r w:rsidRPr="002D6580">
        <w:t>environment</w:t>
      </w:r>
      <w:proofErr w:type="gramEnd"/>
      <w:r w:rsidRPr="002D6580">
        <w:t xml:space="preserve"> compromise.</w:t>
      </w:r>
    </w:p>
    <w:p w14:paraId="06234B02" w14:textId="77777777" w:rsidR="002D6580" w:rsidRPr="002D6580" w:rsidRDefault="002D6580" w:rsidP="002D6580">
      <w:pPr>
        <w:jc w:val="both"/>
      </w:pPr>
      <w:r w:rsidRPr="002D6580">
        <w:t>You establish access reviews that require periodic validation of eligible role assignments. Quarterly reviews generate tasks for role approvers requiring validation that eligible assignments remain appropriate for current job responsibilities. Reviewers evaluate whether users still require specific privileges based on current duties, whether privilege elevation frequency justifies continued eligible assignment, and whether role scope should be reduced through custom roles with narrower permissions. Users whose eligible assignments are not revalidated automatically lose eligibility ensuring that privilege accumulation does not persist indefinitely.</w:t>
      </w:r>
    </w:p>
    <w:p w14:paraId="130142BA" w14:textId="77777777" w:rsidR="002D6580" w:rsidRPr="002D6580" w:rsidRDefault="002D6580" w:rsidP="002D6580">
      <w:pPr>
        <w:jc w:val="both"/>
        <w:rPr>
          <w:b/>
          <w:bCs/>
        </w:rPr>
      </w:pPr>
      <w:r w:rsidRPr="002D6580">
        <w:rPr>
          <w:b/>
          <w:bCs/>
        </w:rPr>
        <w:t>Identity Protection: Detecting Compromised Credentials</w:t>
      </w:r>
    </w:p>
    <w:p w14:paraId="3269997C" w14:textId="77777777" w:rsidR="002D6580" w:rsidRPr="002D6580" w:rsidRDefault="002D6580" w:rsidP="002D6580">
      <w:pPr>
        <w:jc w:val="both"/>
      </w:pPr>
      <w:r w:rsidRPr="002D6580">
        <w:t>You must implement Microsoft Entra ID Identity Protection to detect compromised credentials through risk-based analysis aggregating threat intelligence and behavioral signals. Identity Protection calculates user risk scores indicating likelihood that specific accounts have been compromised and sign-in risk scores indicating likelihood that specific authentication attempts are not being performed by legitimate account owners. These risk scores integrate with conditional access policies enabling automated response to suspected compromises.</w:t>
      </w:r>
    </w:p>
    <w:p w14:paraId="18320191" w14:textId="77777777" w:rsidR="002D6580" w:rsidRPr="002D6580" w:rsidRDefault="002D6580" w:rsidP="002D6580">
      <w:pPr>
        <w:jc w:val="both"/>
      </w:pPr>
      <w:r w:rsidRPr="002D6580">
        <w:t>Identity Protection continuously monitors for risk detections that indicate potential compromise including leaked credentials appearing in dark web forums, atypical travel patterns suggesting credential theft, anonymous IP address usage indicating attempts to obscure location, impossible travel between geographically distant locations within physically impossible timeframes, malware-linked IP addresses where authentication originates from infrastructure associated with known malware, unfamiliar sign-in properties including unusual browsers or device types, and anomalous activity patterns deviating from established baselines.</w:t>
      </w:r>
    </w:p>
    <w:p w14:paraId="5172D125" w14:textId="77777777" w:rsidR="002D6580" w:rsidRPr="002D6580" w:rsidRDefault="002D6580" w:rsidP="002D6580">
      <w:pPr>
        <w:jc w:val="both"/>
      </w:pPr>
      <w:r w:rsidRPr="002D6580">
        <w:t>You configure user risk policies that respond automatically when accounts are suspected of being compromised. Your user risk policy targets all users, evaluates user risk level calculated by Identity Protection, requires password change when user risk reaches medium or high levels, and blocks access entirely for high-risk users until administrators investigate and remediate. Password change requirements ensure that even if credentials were compromised, adversaries cannot continue using old credentials after legitimate users reset passwords. Administrator investigation validates whether risk detections represent actual compromise or false positives before clearing risk status.</w:t>
      </w:r>
    </w:p>
    <w:p w14:paraId="3CCE5E7F" w14:textId="77777777" w:rsidR="002D6580" w:rsidRPr="002D6580" w:rsidRDefault="002D6580" w:rsidP="002D6580">
      <w:pPr>
        <w:jc w:val="both"/>
      </w:pPr>
      <w:r w:rsidRPr="002D6580">
        <w:lastRenderedPageBreak/>
        <w:t>You configure sign-in risk policies that respond automatically to suspicious authentication attempts. Your sign-in risk policy targets all users, evaluates sign-in risk calculated for each authentication attempt, requires multi-factor authentication for medium-risk authentications providing additional verification, and blocks high-risk authentications entirely preventing access from clearly suspicious attempts. These controls adapt authentication requirements based on contextual risk rather than applying uniform requirements for all scenarios.</w:t>
      </w:r>
    </w:p>
    <w:p w14:paraId="540BF0BF" w14:textId="77777777" w:rsidR="002D6580" w:rsidRPr="002D6580" w:rsidRDefault="002D6580" w:rsidP="002D6580">
      <w:pPr>
        <w:jc w:val="both"/>
      </w:pPr>
      <w:r w:rsidRPr="002D6580">
        <w:t xml:space="preserve">You integrate Identity Protection with security operations workflows ensuring that risk detections generate alerts for analyst investigation. High-risk detections trigger immediate </w:t>
      </w:r>
      <w:proofErr w:type="gramStart"/>
      <w:r w:rsidRPr="002D6580">
        <w:t>alerts routed</w:t>
      </w:r>
      <w:proofErr w:type="gramEnd"/>
      <w:r w:rsidRPr="002D6580">
        <w:t xml:space="preserve"> to security operations center with investigation procedures and maximum response timelines. Analysts investigate by reviewing authentication history, analyzing behavior patterns, checking for indicators of compromise on associated devices, and contacting users to validate whether activities were legitimate. When investigation confirms compromise, analysts force password reset, revoke refresh tokens ending all existing sessions, enable enhanced monitoring for affected accounts, and assess whether lateral movement occurred requiring broader response.</w:t>
      </w:r>
    </w:p>
    <w:p w14:paraId="691FBB95" w14:textId="77777777" w:rsidR="002D6580" w:rsidRPr="002D6580" w:rsidRDefault="002D6580" w:rsidP="002D6580">
      <w:pPr>
        <w:jc w:val="both"/>
        <w:rPr>
          <w:b/>
          <w:bCs/>
        </w:rPr>
      </w:pPr>
      <w:r w:rsidRPr="002D6580">
        <w:rPr>
          <w:b/>
          <w:bCs/>
        </w:rPr>
        <w:t>Application Access Controls: Preventing Lateral Movement</w:t>
      </w:r>
    </w:p>
    <w:p w14:paraId="016C2810" w14:textId="77777777" w:rsidR="002D6580" w:rsidRPr="002D6580" w:rsidRDefault="002D6580" w:rsidP="002D6580">
      <w:pPr>
        <w:jc w:val="both"/>
      </w:pPr>
      <w:r w:rsidRPr="002D6580">
        <w:t>You must implement application access controls that prevent adversaries from moving laterally across your environment using compromised credentials. Traditional network-based access allows authenticated users to connect to any application accessible from their network location. Application access controls restrict access to specific applications based on user identity, enforce authentication for every application, and prevent broad network connectivity that enables reconnaissance and lateral movement.</w:t>
      </w:r>
    </w:p>
    <w:p w14:paraId="2D4994A0" w14:textId="77777777" w:rsidR="002D6580" w:rsidRPr="002D6580" w:rsidRDefault="002D6580" w:rsidP="002D6580">
      <w:pPr>
        <w:jc w:val="both"/>
      </w:pPr>
      <w:r w:rsidRPr="002D6580">
        <w:t>Your application access control implementation begins with application inventory categorizing all applications by authentication mechanism, user population, data sensitivity, and business criticality. You identify applications that currently integrate with Microsoft Entra ID for authentication, applications that use legacy authentication requiring refactoring, and applications that have no authentication requiring access controls at network layer. You prioritize migration roadmap focusing first on applications containing sensitive data, applications with large user populations, and applications with relatively simple migration paths.</w:t>
      </w:r>
    </w:p>
    <w:p w14:paraId="7AD79B69" w14:textId="77777777" w:rsidR="002D6580" w:rsidRPr="002D6580" w:rsidRDefault="002D6580" w:rsidP="002D6580">
      <w:pPr>
        <w:jc w:val="both"/>
      </w:pPr>
      <w:r w:rsidRPr="002D6580">
        <w:t xml:space="preserve">You implement single sign-on for cloud applications through SAML, OAuth, or OpenID Connect federation with Microsoft Entra ID. When users access federated applications, applications redirect to Entra ID for authentication, receive security tokens containing identity and authorization claims, and make access decisions based on token contents. This </w:t>
      </w:r>
      <w:r w:rsidRPr="002D6580">
        <w:lastRenderedPageBreak/>
        <w:t xml:space="preserve">federation centralizes authentication at identity platform where conditional access policies can enforce verification requirements consistently across all applications. Federation eliminates application-specific password </w:t>
      </w:r>
      <w:proofErr w:type="gramStart"/>
      <w:r w:rsidRPr="002D6580">
        <w:t>management</w:t>
      </w:r>
      <w:proofErr w:type="gramEnd"/>
      <w:r w:rsidRPr="002D6580">
        <w:t xml:space="preserve"> reducing credential proliferation that creates additional attack surface.</w:t>
      </w:r>
    </w:p>
    <w:p w14:paraId="3C71F5F5" w14:textId="77777777" w:rsidR="002D6580" w:rsidRPr="002D6580" w:rsidRDefault="002D6580" w:rsidP="002D6580">
      <w:pPr>
        <w:jc w:val="both"/>
      </w:pPr>
      <w:r w:rsidRPr="002D6580">
        <w:t>You implement Application Proxy for on-premises applications that cannot immediately adopt modern authentication protocols. Application Proxy publishes internal applications through cloud-accessible endpoints, handles authentication through Entra ID with conditional access enforcement, and proxies authenticated requests to backend application servers. Backend applications receive authenticated requests from Application Proxy without implementing authentication logic themselves. This approach enables Zero Trust access controls for legacy applications without requiring application refactoring.</w:t>
      </w:r>
    </w:p>
    <w:p w14:paraId="7AF57BF6" w14:textId="77777777" w:rsidR="002D6580" w:rsidRPr="002D6580" w:rsidRDefault="002D6580" w:rsidP="002D6580">
      <w:pPr>
        <w:jc w:val="both"/>
      </w:pPr>
      <w:r w:rsidRPr="002D6580">
        <w:t xml:space="preserve">You implement application permission management limiting what APIs and data applications can access. Applications authenticate using service </w:t>
      </w:r>
      <w:proofErr w:type="gramStart"/>
      <w:r w:rsidRPr="002D6580">
        <w:t>principals</w:t>
      </w:r>
      <w:proofErr w:type="gramEnd"/>
      <w:r w:rsidRPr="002D6580">
        <w:t xml:space="preserve"> or managed identities that represent application identity separate from user identities. You grant service principals only specific API permissions required for application functionality rather than broad permissions to read or modify entire directories. When applications request permissions, you evaluate whether requested scope is necessary for legitimate functionality or represents excessive access. You periodically review application permissions identifying applications that never use granted permissions indicating opportunities to reduce scope.</w:t>
      </w:r>
    </w:p>
    <w:p w14:paraId="36A182E8" w14:textId="77777777" w:rsidR="002D6580" w:rsidRPr="002D6580" w:rsidRDefault="002D6580" w:rsidP="002D6580">
      <w:pPr>
        <w:jc w:val="both"/>
        <w:rPr>
          <w:b/>
          <w:bCs/>
        </w:rPr>
      </w:pPr>
      <w:r w:rsidRPr="002D6580">
        <w:rPr>
          <w:b/>
          <w:bCs/>
        </w:rPr>
        <w:t>Hypothetical Case Study: Zero Trust Preventing Breach Escalation</w:t>
      </w:r>
    </w:p>
    <w:p w14:paraId="6D27BF8B" w14:textId="77777777" w:rsidR="002D6580" w:rsidRPr="002D6580" w:rsidRDefault="002D6580" w:rsidP="002D6580">
      <w:pPr>
        <w:jc w:val="both"/>
      </w:pPr>
      <w:r w:rsidRPr="002D6580">
        <w:rPr>
          <w:b/>
          <w:bCs/>
        </w:rPr>
        <w:t>IMPORTANT DISCLAIMER: The following scenario is entirely hypothetical and constructed solely for instructional purposes to demonstrate how Zero Trust controls prevent breach escalation that would succeed in traditional security architecture. This scenario does not describe actual events at CalOES, does not represent real CalOES systems or implementations, and does not reflect any specific government agency's security posture. This teaching example exists only to contrast security outcomes between traditional and Zero Trust approaches.</w:t>
      </w:r>
    </w:p>
    <w:p w14:paraId="28EC195B" w14:textId="77777777" w:rsidR="002D6580" w:rsidRPr="002D6580" w:rsidRDefault="002D6580" w:rsidP="002D6580">
      <w:pPr>
        <w:jc w:val="both"/>
      </w:pPr>
      <w:r w:rsidRPr="002D6580">
        <w:t>Consider a hypothetical state resource management agency—we will call this fictional organization the Agricultural Emergency Response Authority. In this teaching scenario, the organization recently completed Zero Trust implementation including comprehensive conditional access policies, privileged identity management with just-in-time access, Identity Protection with risk-based authentication, and application-level access controls. Lisa Yamamoto serves as security operations manager and monitors threat detection alerts daily.</w:t>
      </w:r>
    </w:p>
    <w:p w14:paraId="0495743B" w14:textId="77777777" w:rsidR="002D6580" w:rsidRPr="002D6580" w:rsidRDefault="002D6580" w:rsidP="002D6580">
      <w:pPr>
        <w:jc w:val="both"/>
      </w:pPr>
      <w:r w:rsidRPr="002D6580">
        <w:lastRenderedPageBreak/>
        <w:t xml:space="preserve">In this constructed example, adversaries compromised contractor account credentials through phishing campaign </w:t>
      </w:r>
      <w:proofErr w:type="gramStart"/>
      <w:r w:rsidRPr="002D6580">
        <w:t>similar to</w:t>
      </w:r>
      <w:proofErr w:type="gramEnd"/>
      <w:r w:rsidRPr="002D6580">
        <w:t xml:space="preserve"> previous scenarios. However, the breach progression differed substantially from traditional security architecture outcomes. The adversaries used stolen credentials to authenticate through internet-accessible authentication endpoints. Identity Protection immediately detected suspicious signals including authentication from anonymous VPN service that </w:t>
      </w:r>
      <w:proofErr w:type="gramStart"/>
      <w:r w:rsidRPr="002D6580">
        <w:t>user</w:t>
      </w:r>
      <w:proofErr w:type="gramEnd"/>
      <w:r w:rsidRPr="002D6580">
        <w:t xml:space="preserve"> had never accessed from previously, impossible travel pattern where account authenticated from different </w:t>
      </w:r>
      <w:proofErr w:type="gramStart"/>
      <w:r w:rsidRPr="002D6580">
        <w:t>continent</w:t>
      </w:r>
      <w:proofErr w:type="gramEnd"/>
      <w:r w:rsidRPr="002D6580">
        <w:t xml:space="preserve"> only two hours after last authentication from home location, and usage of unfamiliar browser and device combination.</w:t>
      </w:r>
    </w:p>
    <w:p w14:paraId="7498A970" w14:textId="77777777" w:rsidR="002D6580" w:rsidRPr="002D6580" w:rsidRDefault="002D6580" w:rsidP="002D6580">
      <w:pPr>
        <w:jc w:val="both"/>
      </w:pPr>
      <w:r w:rsidRPr="002D6580">
        <w:t xml:space="preserve">Sign-in risk policy in this teaching scenario evaluated these signals and calculated high risk score. The policy blocked </w:t>
      </w:r>
      <w:proofErr w:type="gramStart"/>
      <w:r w:rsidRPr="002D6580">
        <w:t>authentication attempt</w:t>
      </w:r>
      <w:proofErr w:type="gramEnd"/>
      <w:r w:rsidRPr="002D6580">
        <w:t xml:space="preserve"> entirely before adversaries could access any applications or data. Automated alert routed to security operations center with detection details including IP address, location, device characteristics, and risk factors. Lisa Yamamoto received </w:t>
      </w:r>
      <w:proofErr w:type="gramStart"/>
      <w:r w:rsidRPr="002D6580">
        <w:t>alert</w:t>
      </w:r>
      <w:proofErr w:type="gramEnd"/>
      <w:r w:rsidRPr="002D6580">
        <w:t xml:space="preserve"> within five minutes of authentication attempt and immediately initiated investigation procedures.</w:t>
      </w:r>
    </w:p>
    <w:p w14:paraId="1FA91BC2" w14:textId="77777777" w:rsidR="002D6580" w:rsidRPr="002D6580" w:rsidRDefault="002D6580" w:rsidP="002D6580">
      <w:pPr>
        <w:jc w:val="both"/>
      </w:pPr>
      <w:r w:rsidRPr="002D6580">
        <w:t>Investigation in this hypothetical scenario validated that authentication attempt was malicious. Lisa contacted the legitimate account owner who confirmed they did not attempt authentication from detected location and were not using VPN service identified in logs. Lisa forced password reset ensuring adversaries could no longer use compromised credentials, revoked all refresh tokens ending any sessions that might have been established, enabled enhanced monitoring flagging future authentication attempts from affected account for immediate review, and documented incident for trend analysis.</w:t>
      </w:r>
    </w:p>
    <w:p w14:paraId="359AB4DF" w14:textId="77777777" w:rsidR="002D6580" w:rsidRPr="002D6580" w:rsidRDefault="002D6580" w:rsidP="002D6580">
      <w:pPr>
        <w:jc w:val="both"/>
      </w:pPr>
      <w:r w:rsidRPr="002D6580">
        <w:t>The breach attempt in this teaching scenario was contained completely without any unauthorized access to applications or data. Total impact consisted of password reset inconvenience for legitimate user and security analyst time investigating alert. No sensitive data was exfiltrated, no systems were compromised, no lateral movement occurred, and no cleanup or remediation was required beyond credential reset. The organization avoided breach costs that could have reached millions of dollars if adversaries had operated undetected for months as occurs in traditional security architectures.</w:t>
      </w:r>
    </w:p>
    <w:p w14:paraId="0B19AF39" w14:textId="77777777" w:rsidR="002D6580" w:rsidRPr="002D6580" w:rsidRDefault="002D6580" w:rsidP="002D6580">
      <w:pPr>
        <w:jc w:val="both"/>
      </w:pPr>
      <w:r w:rsidRPr="002D6580">
        <w:t xml:space="preserve">Three months later in this teaching scenario, adversaries compromised different </w:t>
      </w:r>
      <w:proofErr w:type="gramStart"/>
      <w:r w:rsidRPr="002D6580">
        <w:t>account—</w:t>
      </w:r>
      <w:proofErr w:type="gramEnd"/>
      <w:r w:rsidRPr="002D6580">
        <w:t xml:space="preserve">this time successfully bypassing initial risk detection by using residential IP address in region where organization operates. The compromised account authenticated successfully and accessed application containing operational planning data. However, the application </w:t>
      </w:r>
      <w:proofErr w:type="gramStart"/>
      <w:r w:rsidRPr="002D6580">
        <w:t>required device</w:t>
      </w:r>
      <w:proofErr w:type="gramEnd"/>
      <w:r w:rsidRPr="002D6580">
        <w:t xml:space="preserve"> compliance verification through conditional access policy. The adversaries attempted authentication from unmanaged </w:t>
      </w:r>
      <w:proofErr w:type="gramStart"/>
      <w:r w:rsidRPr="002D6580">
        <w:t>device</w:t>
      </w:r>
      <w:proofErr w:type="gramEnd"/>
      <w:r w:rsidRPr="002D6580">
        <w:t xml:space="preserve"> that failed compliance requirements. </w:t>
      </w:r>
      <w:r w:rsidRPr="002D6580">
        <w:lastRenderedPageBreak/>
        <w:t>Conditional access policy blocked application access, generated alert to security operations, and required administrator approval before access could be granted.</w:t>
      </w:r>
    </w:p>
    <w:p w14:paraId="7363D9DF" w14:textId="77777777" w:rsidR="002D6580" w:rsidRPr="002D6580" w:rsidRDefault="002D6580" w:rsidP="002D6580">
      <w:pPr>
        <w:jc w:val="both"/>
      </w:pPr>
      <w:r w:rsidRPr="002D6580">
        <w:t xml:space="preserve">Lisa investigated the application access attempt in this hypothetical scenario and identified suspicious indicators including access occurring at unusual </w:t>
      </w:r>
      <w:proofErr w:type="gramStart"/>
      <w:r w:rsidRPr="002D6580">
        <w:t>time</w:t>
      </w:r>
      <w:proofErr w:type="gramEnd"/>
      <w:r w:rsidRPr="002D6580">
        <w:t xml:space="preserve"> outside normal business hours, access from device never previously used by account owner, and access to application that user rarely accessed based on historical patterns. Lisa contacted account owner who confirmed they were not attempting application access at that time. Lisa forced password reset, revoked sessions, and documented the incident. Again, the breach was contained with zero unauthorized data access despite adversaries obtaining valid credentials.</w:t>
      </w:r>
    </w:p>
    <w:p w14:paraId="58AA3ABE" w14:textId="77777777" w:rsidR="002D6580" w:rsidRPr="002D6580" w:rsidRDefault="002D6580" w:rsidP="002D6580">
      <w:pPr>
        <w:jc w:val="both"/>
        <w:rPr>
          <w:b/>
          <w:bCs/>
        </w:rPr>
      </w:pPr>
      <w:r w:rsidRPr="002D6580">
        <w:rPr>
          <w:b/>
          <w:bCs/>
        </w:rPr>
        <w:t>Lessons from Zero Trust Success</w:t>
      </w:r>
    </w:p>
    <w:p w14:paraId="159C793F" w14:textId="77777777" w:rsidR="002D6580" w:rsidRPr="002D6580" w:rsidRDefault="002D6580" w:rsidP="002D6580">
      <w:pPr>
        <w:jc w:val="both"/>
      </w:pPr>
      <w:r w:rsidRPr="002D6580">
        <w:t xml:space="preserve">You must extract specific lessons from successful breach prevention that Zero Trust enables. The teaching scenario above illustrates how continuous verification, risk-based authentication, and device compliance requirements create multiple defensive layers where compromise of individual credentials does not result in </w:t>
      </w:r>
      <w:proofErr w:type="gramStart"/>
      <w:r w:rsidRPr="002D6580">
        <w:t>environment</w:t>
      </w:r>
      <w:proofErr w:type="gramEnd"/>
      <w:r w:rsidRPr="002D6580">
        <w:t xml:space="preserve"> access.</w:t>
      </w:r>
    </w:p>
    <w:p w14:paraId="2EE420C8" w14:textId="77777777" w:rsidR="002D6580" w:rsidRPr="002D6580" w:rsidRDefault="002D6580" w:rsidP="002D6580">
      <w:pPr>
        <w:jc w:val="both"/>
      </w:pPr>
      <w:r w:rsidRPr="002D6580">
        <w:t>The first lesson is that continuous verification detects compromised credentials before adversaries can accomplish objectives. In traditional architecture, successful authentication grants broad access that adversaries exploit for reconnaissance and lateral movement. In Zero Trust architecture, authentication triggers risk evaluation that blocks suspicious attempts immediately. The delay from credential compromise to detection decreases from months in traditional architecture to minutes in Zero Trust architecture.</w:t>
      </w:r>
    </w:p>
    <w:p w14:paraId="00CA69A8" w14:textId="77777777" w:rsidR="002D6580" w:rsidRPr="002D6580" w:rsidRDefault="002D6580" w:rsidP="002D6580">
      <w:pPr>
        <w:jc w:val="both"/>
      </w:pPr>
      <w:r w:rsidRPr="002D6580">
        <w:t>The second lesson is that risk-based authentication adapts security requirements to contextual indicators rather than applying uniform requirements. When low-risk scenarios occur—familiar locations, known devices, typical usage patterns—Zero Trust provides seamless experience without excessive verification friction. When high-risk scenarios occur—unfamiliar locations, anonymous IP addresses, impossible travel—Zero Trust blocks access entirely or requires additional verification that adversaries cannot satisfy.</w:t>
      </w:r>
    </w:p>
    <w:p w14:paraId="70441311" w14:textId="77777777" w:rsidR="002D6580" w:rsidRPr="002D6580" w:rsidRDefault="002D6580" w:rsidP="002D6580">
      <w:pPr>
        <w:jc w:val="both"/>
      </w:pPr>
      <w:r w:rsidRPr="002D6580">
        <w:t>The third lesson is that application-level access controls prevent lateral movement even when initial authentication succeeds. The adversaries in the teaching scenario successfully authenticated in second attack but could not access applications because conditional access policies required device compliance that unmanaged adversary devices could not satisfy. This defense-in-depth prevents single control failure from enabling complete compromise.</w:t>
      </w:r>
    </w:p>
    <w:p w14:paraId="5114C3C4" w14:textId="68A7996C" w:rsidR="002D6580" w:rsidRPr="002D6580" w:rsidRDefault="002D6580" w:rsidP="002D6580">
      <w:pPr>
        <w:jc w:val="both"/>
      </w:pPr>
      <w:r w:rsidRPr="002D6580">
        <w:t xml:space="preserve">The fourth lesson is that automated response enables rapid containment without requiring manual investigation of every authentication attempt. Security operations received alerts for </w:t>
      </w:r>
      <w:r w:rsidRPr="002D6580">
        <w:lastRenderedPageBreak/>
        <w:t>suspicious activities but did not need to manually review every authentication. Automation handled routine scenarios while escalating high-risk events for human investigation. This automation enables security operations to scale effectively without requiring proportional staff increases.</w:t>
      </w:r>
    </w:p>
    <w:p w14:paraId="24A727DF" w14:textId="00B5C172" w:rsidR="002D6580" w:rsidRPr="002D6580" w:rsidRDefault="002D6580" w:rsidP="00A1022A">
      <w:pPr>
        <w:pStyle w:val="Heading2"/>
      </w:pPr>
      <w:bookmarkStart w:id="15" w:name="_Toc216319202"/>
      <w:r w:rsidRPr="002D6580">
        <w:t>The Continuous Verification Mindset</w:t>
      </w:r>
      <w:bookmarkEnd w:id="15"/>
    </w:p>
    <w:p w14:paraId="3BB15E8B" w14:textId="77777777" w:rsidR="002D6580" w:rsidRPr="002D6580" w:rsidRDefault="002D6580" w:rsidP="002D6580">
      <w:pPr>
        <w:jc w:val="both"/>
        <w:rPr>
          <w:b/>
          <w:bCs/>
        </w:rPr>
      </w:pPr>
      <w:r w:rsidRPr="002D6580">
        <w:rPr>
          <w:b/>
          <w:bCs/>
        </w:rPr>
        <w:t>Strategic Transformation: From Project Implementation to Operational Culture</w:t>
      </w:r>
    </w:p>
    <w:p w14:paraId="1E84CDBE" w14:textId="77777777" w:rsidR="002D6580" w:rsidRPr="002D6580" w:rsidRDefault="002D6580" w:rsidP="002D6580">
      <w:pPr>
        <w:jc w:val="both"/>
      </w:pPr>
      <w:r w:rsidRPr="002D6580">
        <w:t xml:space="preserve">You must recognize that Zero Trust implementation represents only the beginning of continuous verification journey rather than </w:t>
      </w:r>
      <w:proofErr w:type="gramStart"/>
      <w:r w:rsidRPr="002D6580">
        <w:t>final destination</w:t>
      </w:r>
      <w:proofErr w:type="gramEnd"/>
      <w:r w:rsidRPr="002D6580">
        <w:t>. Technical controls including conditional access policies, privileged identity management, and identity protection provide capabilities required for Zero Trust architecture. However, capabilities alone do not ensure effective security unless organizational culture embraces verification principles, operational procedures enforce consistent application, and continuous improvement refines implementation based on lessons learned.</w:t>
      </w:r>
    </w:p>
    <w:p w14:paraId="67D5C44B" w14:textId="77777777" w:rsidR="002D6580" w:rsidRPr="002D6580" w:rsidRDefault="002D6580" w:rsidP="002D6580">
      <w:pPr>
        <w:jc w:val="both"/>
      </w:pPr>
      <w:r w:rsidRPr="002D6580">
        <w:t>Your cultural transformation must address how every stakeholder understands their role in maintaining security through continuous verification. Executives must understand that Zero Trust requires sustained investment in technology, training, and operational procedures rather than one-time project expenditure. Managers must understand that Zero Trust changes how their teams access systems and perform duties requiring change management support. Technical staff must understand that Zero Trust adds complexity to operations requiring enhanced skills and troubleshooting capabilities. End users must understand that Zero Trust security measures exist to protect organizational mission rather than impeding their productivity.</w:t>
      </w:r>
    </w:p>
    <w:p w14:paraId="0ED85C06" w14:textId="77777777" w:rsidR="002D6580" w:rsidRPr="002D6580" w:rsidRDefault="002D6580" w:rsidP="002D6580">
      <w:pPr>
        <w:jc w:val="both"/>
        <w:rPr>
          <w:b/>
          <w:bCs/>
        </w:rPr>
      </w:pPr>
      <w:r w:rsidRPr="002D6580">
        <w:rPr>
          <w:b/>
          <w:bCs/>
        </w:rPr>
        <w:t>Operational Procedures: Embedding Verification in Daily Activities</w:t>
      </w:r>
    </w:p>
    <w:p w14:paraId="1D4EFF70" w14:textId="77777777" w:rsidR="002D6580" w:rsidRPr="002D6580" w:rsidRDefault="002D6580" w:rsidP="002D6580">
      <w:pPr>
        <w:jc w:val="both"/>
      </w:pPr>
      <w:r w:rsidRPr="002D6580">
        <w:t xml:space="preserve">You must establish operational procedures that embed continuous verification principles in daily identity management activities. These procedures address how you respond to authentication anomalies, how you evaluate privileged access requests, how you investigate risk detections, and how you maintain audit trails that demonstrate </w:t>
      </w:r>
      <w:proofErr w:type="gramStart"/>
      <w:r w:rsidRPr="002D6580">
        <w:t>verification occurred</w:t>
      </w:r>
      <w:proofErr w:type="gramEnd"/>
      <w:r w:rsidRPr="002D6580">
        <w:t xml:space="preserve"> consistently.</w:t>
      </w:r>
    </w:p>
    <w:p w14:paraId="7AAA3A6F" w14:textId="77777777" w:rsidR="002D6580" w:rsidRPr="002D6580" w:rsidRDefault="002D6580" w:rsidP="002D6580">
      <w:pPr>
        <w:jc w:val="both"/>
      </w:pPr>
      <w:r w:rsidRPr="002D6580">
        <w:t xml:space="preserve">Your authentication monitoring procedures require that security operations review sign-in logs daily identifying patterns that automated analytics might miss. Analysts review authentications from unusual locations, authentications using legacy protocols despite blocking policies, authentications from non-compliant devices, and authentications with repeated failures suggesting password spray attacks. These manual reviews complement </w:t>
      </w:r>
      <w:r w:rsidRPr="002D6580">
        <w:lastRenderedPageBreak/>
        <w:t>automated alerts providing additional detection layer that captures sophisticated attacks designed to evade automated detection.</w:t>
      </w:r>
    </w:p>
    <w:p w14:paraId="6F90B0DA" w14:textId="77777777" w:rsidR="002D6580" w:rsidRPr="002D6580" w:rsidRDefault="002D6580" w:rsidP="002D6580">
      <w:pPr>
        <w:jc w:val="both"/>
      </w:pPr>
      <w:r w:rsidRPr="002D6580">
        <w:t>Your privileged access approval procedures require that approvers validate business justification rather than automatically approving all requests. When administrators request privilege elevation, approvers evaluate whether stated justification aligns with known projects and operational activities, whether requested activation duration is appropriate for stated purpose, and whether alternative approaches might accomplish objectives without privilege elevation. Approvers deny requests with insufficient justification, require additional explanation when justification is unclear, and escalate to management when patterns suggest privilege abuse.</w:t>
      </w:r>
    </w:p>
    <w:p w14:paraId="1CDD9734" w14:textId="77777777" w:rsidR="002D6580" w:rsidRPr="002D6580" w:rsidRDefault="002D6580" w:rsidP="002D6580">
      <w:pPr>
        <w:jc w:val="both"/>
      </w:pPr>
      <w:r w:rsidRPr="002D6580">
        <w:t>Your risk detection investigation procedures provide analysts with structured methodology for validating whether detections represent actual compromise or false positives. Investigation playbooks specify what information to collect including recent authentication history, device characteristics, behavioral patterns, and user contact outcomes. Playbooks define decision criteria for clearing false positive detections versus escalating confirmed compromises. Playbooks establish maximum investigation timelines ensuring that confirmed compromises receive immediate response rather than remaining queued for eventual investigation.</w:t>
      </w:r>
    </w:p>
    <w:p w14:paraId="7BFE710A" w14:textId="77777777" w:rsidR="002D6580" w:rsidRPr="002D6580" w:rsidRDefault="002D6580" w:rsidP="002D6580">
      <w:pPr>
        <w:jc w:val="both"/>
      </w:pPr>
      <w:r w:rsidRPr="002D6580">
        <w:t>Your incident response procedures address identity-specific scenarios including compromised user credentials, compromised administrative credentials, privilege escalation attacks, and authentication service disruptions. Procedures specify detection mechanisms, initial analysis steps, containment actions that limit damage while preserving forensic evidence, eradication steps that remove adversary persistence, recovery procedures that restore normal operations, and lessons learned documentation that informs continuous improvement. Procedures distinguish between routine incidents handled by security operations and major incidents requiring executive engagement.</w:t>
      </w:r>
    </w:p>
    <w:p w14:paraId="6B4393F3" w14:textId="77777777" w:rsidR="002D6580" w:rsidRPr="002D6580" w:rsidRDefault="002D6580" w:rsidP="002D6580">
      <w:pPr>
        <w:jc w:val="both"/>
        <w:rPr>
          <w:b/>
          <w:bCs/>
        </w:rPr>
      </w:pPr>
      <w:r w:rsidRPr="002D6580">
        <w:rPr>
          <w:b/>
          <w:bCs/>
        </w:rPr>
        <w:t>Technology Enablement: Leveraging Advanced Capabilities</w:t>
      </w:r>
    </w:p>
    <w:p w14:paraId="1A8FD348" w14:textId="77777777" w:rsidR="002D6580" w:rsidRPr="002D6580" w:rsidRDefault="002D6580" w:rsidP="002D6580">
      <w:pPr>
        <w:jc w:val="both"/>
      </w:pPr>
      <w:r w:rsidRPr="002D6580">
        <w:t>You must leverage advanced technology capabilities that enhance continuous verification through automation, machine learning, and integrated threat intelligence. Microsoft Entra ID and Microsoft 365 provide sophisticated capabilities beyond basic conditional access and identity protection that organizations often underutilize because capabilities are not widely understood or require configuration beyond default settings.</w:t>
      </w:r>
    </w:p>
    <w:p w14:paraId="1AA92A54" w14:textId="77777777" w:rsidR="002D6580" w:rsidRPr="002D6580" w:rsidRDefault="002D6580" w:rsidP="002D6580">
      <w:pPr>
        <w:jc w:val="both"/>
      </w:pPr>
      <w:r w:rsidRPr="002D6580">
        <w:t xml:space="preserve">Microsoft Entra ID Identity Governance provides advanced capabilities for access lifecycle management, entitlement management, and access reviews. Entitlement management creates access packages that bundle related permissions for common scenarios such as </w:t>
      </w:r>
      <w:r w:rsidRPr="002D6580">
        <w:lastRenderedPageBreak/>
        <w:t xml:space="preserve">new employee onboarding or contractor access to specific projects. Users request access packages through self-service portal, approval workflows route requests to designated approvers, approved requests automatically provision access across all included resources, and time-limited assignments automatically expire without requiring manual deprovisioning. This automation </w:t>
      </w:r>
      <w:proofErr w:type="gramStart"/>
      <w:r w:rsidRPr="002D6580">
        <w:t>reduces provisioning</w:t>
      </w:r>
      <w:proofErr w:type="gramEnd"/>
      <w:r w:rsidRPr="002D6580">
        <w:t xml:space="preserve"> delays while enforcing verification at request initiation.</w:t>
      </w:r>
    </w:p>
    <w:p w14:paraId="66C9A2B1" w14:textId="77777777" w:rsidR="002D6580" w:rsidRPr="002D6580" w:rsidRDefault="002D6580" w:rsidP="002D6580">
      <w:pPr>
        <w:jc w:val="both"/>
      </w:pPr>
      <w:r w:rsidRPr="002D6580">
        <w:t>Access reviews enable systematic validation that access remains appropriate over time. You configure automated review campaigns that generate manager tasks requiring validation of direct report access, application owner tasks requiring validation of application permissions, and privileged role owner tasks requiring validation of eligible role assignments. Review campaigns enforce response deadlines, automatically revoke access when reviewers indicate inappropriateness, and generate compliance reports demonstrating that verification occurred on required schedules. These systematic reviews prevent access accumulation where permissions persist long after business justification expires.</w:t>
      </w:r>
    </w:p>
    <w:p w14:paraId="607359C2" w14:textId="77777777" w:rsidR="002D6580" w:rsidRPr="002D6580" w:rsidRDefault="002D6580" w:rsidP="002D6580">
      <w:pPr>
        <w:jc w:val="both"/>
      </w:pPr>
      <w:r w:rsidRPr="002D6580">
        <w:t>Microsoft Sentinel provides security information and event management capabilities with integrated threat intelligence and behavioral analytics. You ingest identity telemetry from Entra ID along with logs from other sources including endpoint detection and response systems, network devices, and cloud infrastructure. Sentinel correlates events across sources identifying attack patterns that single-source analysis would miss. Pre-built analytics rules detect known attack techniques, custom analytics rules identify organization-specific patterns, and machine learning models establish behavioral baselines that enable anomaly detection.</w:t>
      </w:r>
    </w:p>
    <w:p w14:paraId="4447522D" w14:textId="77777777" w:rsidR="002D6580" w:rsidRPr="002D6580" w:rsidRDefault="002D6580" w:rsidP="002D6580">
      <w:pPr>
        <w:jc w:val="both"/>
      </w:pPr>
      <w:r w:rsidRPr="002D6580">
        <w:t>Sentinel workbooks provide visualization capabilities that enable threat hunting and trend analysis. Security analysts use workbooks to investigate authentication patterns for specific users, to analyze privilege usage across administrative accounts, to identify applications with unusual access patterns, and to correlate identity events with other security signals. Workbooks enable interactive exploration that supplements automated alerting with human-driven investigation discovering threats that automated rules do not detect.</w:t>
      </w:r>
    </w:p>
    <w:p w14:paraId="7F2854FF" w14:textId="77777777" w:rsidR="002D6580" w:rsidRPr="002D6580" w:rsidRDefault="002D6580" w:rsidP="002D6580">
      <w:pPr>
        <w:jc w:val="both"/>
      </w:pPr>
      <w:r w:rsidRPr="002D6580">
        <w:t xml:space="preserve">Microsoft Defender for Cloud provides security posture management and threat protection for cloud infrastructure. Defender for Cloud continuously assesses identity configurations against security benchmarks identifying weaknesses including accounts without multi-factor authentication, overly permissive role assignments, and missing privileged access monitoring. Recommendations provide remediation guidance and compliance mapping showing how specific configurations relate to regulatory requirements. You integrate </w:t>
      </w:r>
      <w:r w:rsidRPr="002D6580">
        <w:lastRenderedPageBreak/>
        <w:t>Defender for Cloud recommendations into vulnerability management workflows ensuring that identity misconfigurations receive systematic remediation.</w:t>
      </w:r>
    </w:p>
    <w:p w14:paraId="4951B3DF" w14:textId="77777777" w:rsidR="002D6580" w:rsidRPr="002D6580" w:rsidRDefault="002D6580" w:rsidP="002D6580">
      <w:pPr>
        <w:jc w:val="both"/>
        <w:rPr>
          <w:b/>
          <w:bCs/>
        </w:rPr>
      </w:pPr>
      <w:r w:rsidRPr="002D6580">
        <w:rPr>
          <w:b/>
          <w:bCs/>
        </w:rPr>
        <w:t>Measuring Success: Key Performance Indicators for Zero Trust</w:t>
      </w:r>
    </w:p>
    <w:p w14:paraId="5E6E47F4" w14:textId="77777777" w:rsidR="002D6580" w:rsidRPr="002D6580" w:rsidRDefault="002D6580" w:rsidP="002D6580">
      <w:pPr>
        <w:jc w:val="both"/>
      </w:pPr>
      <w:r w:rsidRPr="002D6580">
        <w:t>You must establish key performance indicators that quantify Zero Trust effectiveness and track improvement over time. Metrics provide objective assessment of whether Zero Trust capabilities are delivering intended security outcomes and identify areas requiring additional attention.</w:t>
      </w:r>
    </w:p>
    <w:p w14:paraId="47CB4298" w14:textId="77777777" w:rsidR="002D6580" w:rsidRPr="002D6580" w:rsidRDefault="002D6580" w:rsidP="002D6580">
      <w:pPr>
        <w:jc w:val="both"/>
      </w:pPr>
      <w:r w:rsidRPr="002D6580">
        <w:t xml:space="preserve">Your authentication security metrics measure how thoroughly strong authentication methods are adopted. Multi-factor authentication coverage percentage calculates what portion of authentications use MFA of any type with target approaching one hundred percent. Phishing-resistant authentication percentage calculates what portion of privileged authentications use FIDO2 or Windows Hello for Business with target of one hundred percent for administrative accounts. Legacy authentication percentage calculates what portion of </w:t>
      </w:r>
      <w:proofErr w:type="gramStart"/>
      <w:r w:rsidRPr="002D6580">
        <w:t>authentications</w:t>
      </w:r>
      <w:proofErr w:type="gramEnd"/>
      <w:r w:rsidRPr="002D6580">
        <w:t xml:space="preserve"> use outdated protocols with target of zero percent. These metrics demonstrate whether authentication strength is improving and whether legacy vulnerabilities are being eliminated.</w:t>
      </w:r>
    </w:p>
    <w:p w14:paraId="5BC68AB9" w14:textId="77777777" w:rsidR="002D6580" w:rsidRPr="002D6580" w:rsidRDefault="002D6580" w:rsidP="002D6580">
      <w:pPr>
        <w:jc w:val="both"/>
      </w:pPr>
      <w:r w:rsidRPr="002D6580">
        <w:t>Your conditional access metrics measure policy coverage and enforcement effectiveness. Policy coverage percentage calculates what portion of users and applications are protected by conditional access policies with target approaching one hundred percent. Policy enforcement percentage calculates what portion of access attempts receive policy evaluation with target of one hundred percent indicating comprehensive coverage. Policy block percentage calculates what portion of policy evaluations result in access denial with reasonable targets indicating policies are preventing inappropriate access without excessive false positives.</w:t>
      </w:r>
    </w:p>
    <w:p w14:paraId="6AC4BC50" w14:textId="77777777" w:rsidR="002D6580" w:rsidRPr="002D6580" w:rsidRDefault="002D6580" w:rsidP="002D6580">
      <w:pPr>
        <w:jc w:val="both"/>
      </w:pPr>
      <w:r w:rsidRPr="002D6580">
        <w:t xml:space="preserve">Your privileged access metrics measure whether least </w:t>
      </w:r>
      <w:proofErr w:type="gramStart"/>
      <w:r w:rsidRPr="002D6580">
        <w:t>privilege</w:t>
      </w:r>
      <w:proofErr w:type="gramEnd"/>
      <w:r w:rsidRPr="002D6580">
        <w:t xml:space="preserve"> principles are being enforced through just-in-time access. Standing privilege percentage calculates what portion of administrative permissions are granted as permanent assignments versus time-limited activations with target of zero percent standing privileges. Privilege activation approval rate calculates what portion of activation requests receive appropriate approval rather than being automatically granted with target approaching one hundred percent for highest-risk roles. Unused privilege percentage identifies eligible role assignments that are never activated suggesting opportunities to remove unnecessary access.</w:t>
      </w:r>
    </w:p>
    <w:p w14:paraId="1879327D" w14:textId="77777777" w:rsidR="002D6580" w:rsidRPr="002D6580" w:rsidRDefault="002D6580" w:rsidP="002D6580">
      <w:pPr>
        <w:jc w:val="both"/>
      </w:pPr>
      <w:r w:rsidRPr="002D6580">
        <w:t xml:space="preserve">Your risk detection metrics measure threat identification and response effectiveness. Risk detection volume tracks how many potential compromises Identity Protection </w:t>
      </w:r>
      <w:proofErr w:type="gramStart"/>
      <w:r w:rsidRPr="002D6580">
        <w:t>identifies</w:t>
      </w:r>
      <w:proofErr w:type="gramEnd"/>
      <w:r w:rsidRPr="002D6580">
        <w:t xml:space="preserve"> with trends indicating whether attack volume is increasing or sophisticated attackers are </w:t>
      </w:r>
      <w:r w:rsidRPr="002D6580">
        <w:lastRenderedPageBreak/>
        <w:t>targeting your environment. True positive rate calculates what portion of risk detections represent actual compromises versus false positives with trends showing whether detection accuracy is improving. Mean time to investigate calculates average duration from detection to analyst investigation with target of under fifteen minutes for high-risk detections. Mean time to remediate calculates average duration from confirmed compromise to credential reset and session revocation with target of under one hour.</w:t>
      </w:r>
    </w:p>
    <w:p w14:paraId="7C92AEC3" w14:textId="77777777" w:rsidR="002D6580" w:rsidRPr="002D6580" w:rsidRDefault="002D6580" w:rsidP="002D6580">
      <w:pPr>
        <w:jc w:val="both"/>
      </w:pPr>
      <w:r w:rsidRPr="002D6580">
        <w:t>Your audit and compliance metrics demonstrate that verification occurs systematically. Access certification completion rate calculates what percentage of required access reviews complete within specified timeframes with target of one hundred percent. Privileged access audit coverage calculates what portion of privilege elevation events are logged with sufficient detail for forensic analysis with target of one hundred percent. Compliance assessment findings track whether audit deficiencies related to identity controls are decreasing over time indicating continuous improvement.</w:t>
      </w:r>
    </w:p>
    <w:p w14:paraId="22476860" w14:textId="77777777" w:rsidR="002D6580" w:rsidRPr="002D6580" w:rsidRDefault="002D6580" w:rsidP="002D6580">
      <w:pPr>
        <w:jc w:val="both"/>
        <w:rPr>
          <w:b/>
          <w:bCs/>
        </w:rPr>
      </w:pPr>
      <w:r w:rsidRPr="002D6580">
        <w:rPr>
          <w:b/>
          <w:bCs/>
        </w:rPr>
        <w:t>Building Security Consciousness Throughout Organization</w:t>
      </w:r>
    </w:p>
    <w:p w14:paraId="287BF654" w14:textId="77777777" w:rsidR="002D6580" w:rsidRPr="002D6580" w:rsidRDefault="002D6580" w:rsidP="002D6580">
      <w:pPr>
        <w:jc w:val="both"/>
      </w:pPr>
      <w:r w:rsidRPr="002D6580">
        <w:t>You must develop security consciousness where every employee understands their role in protecting organizational mission through appropriate security practices. Security awareness cannot depend solely on annual training that employees complete as checkbox compliance exercise. Effective awareness is continuous, relevant to daily activities, and reinforced through multiple channels.</w:t>
      </w:r>
    </w:p>
    <w:p w14:paraId="36A5CAFC" w14:textId="77777777" w:rsidR="002D6580" w:rsidRPr="002D6580" w:rsidRDefault="002D6580" w:rsidP="002D6580">
      <w:pPr>
        <w:jc w:val="both"/>
      </w:pPr>
      <w:r w:rsidRPr="002D6580">
        <w:t xml:space="preserve">Your continuous awareness program provides regular </w:t>
      </w:r>
      <w:proofErr w:type="gramStart"/>
      <w:r w:rsidRPr="002D6580">
        <w:t>communications</w:t>
      </w:r>
      <w:proofErr w:type="gramEnd"/>
      <w:r w:rsidRPr="002D6580">
        <w:t xml:space="preserve"> about current threats, recent incidents, and protective behaviors. Monthly security newsletters highlight phishing campaigns targeting government agencies, explain attack techniques in accessible language, and provide practical guidance for identifying and reporting suspicious activities. Quarterly security briefings for managers explain evolving threat landscape, discuss how threats relate to organizational operations, and address manager responsibilities for reinforcing security practices within their teams.</w:t>
      </w:r>
    </w:p>
    <w:p w14:paraId="1168F08E" w14:textId="77777777" w:rsidR="002D6580" w:rsidRPr="002D6580" w:rsidRDefault="002D6580" w:rsidP="002D6580">
      <w:pPr>
        <w:jc w:val="both"/>
      </w:pPr>
      <w:r w:rsidRPr="002D6580">
        <w:t>Your role-specific training addresses security requirements that vary by job function. End user training focuses on recognizing phishing emails, protecting credentials, reporting suspicious activities, and understanding why security controls exist. Developer training addresses secure coding practices, authentication implementation, API security, and secrets management. Administrator training addresses privileged access responsibilities, secure configuration management, log analysis, and incident response. Each training category provides guidance relevant to specific duties rather than generic security concepts.</w:t>
      </w:r>
    </w:p>
    <w:p w14:paraId="01E1243F" w14:textId="77777777" w:rsidR="002D6580" w:rsidRPr="002D6580" w:rsidRDefault="002D6580" w:rsidP="002D6580">
      <w:pPr>
        <w:jc w:val="both"/>
      </w:pPr>
      <w:r w:rsidRPr="002D6580">
        <w:t xml:space="preserve">Your simulated attack programs test whether training translates to behavioral change through realistic scenarios. Simulated phishing campaigns send realistic emails mimicking </w:t>
      </w:r>
      <w:r w:rsidRPr="002D6580">
        <w:lastRenderedPageBreak/>
        <w:t>current attack techniques and track which personnel click links or provide credentials. Personnel who click simulated phishing receive immediate education about warning signs they missed without punitive consequences. Campaign results identify populations requiring additional training and measure whether click rates decrease over time. Simulated attacks demonstrate that security consciousness is improving through measurable behavior change rather than just training completion.</w:t>
      </w:r>
    </w:p>
    <w:p w14:paraId="35384241" w14:textId="77777777" w:rsidR="002D6580" w:rsidRPr="002D6580" w:rsidRDefault="002D6580" w:rsidP="002D6580">
      <w:pPr>
        <w:jc w:val="both"/>
      </w:pPr>
      <w:r w:rsidRPr="002D6580">
        <w:t>Your positive reinforcement recognizes personnel who demonstrate exceptional security awareness. When employees report suspicious emails before security teams detect them, when staff question unusual access requests that turn out to be social engineering, or when managers identify inappropriate access during reviews, recognition reinforces that security contributions are valued. Recognition programs create cultural expectation that security is everyone's responsibility rather than only security team concern.</w:t>
      </w:r>
    </w:p>
    <w:p w14:paraId="4A528863" w14:textId="77777777" w:rsidR="002D6580" w:rsidRPr="002D6580" w:rsidRDefault="002D6580" w:rsidP="002D6580">
      <w:pPr>
        <w:jc w:val="both"/>
        <w:rPr>
          <w:b/>
          <w:bCs/>
        </w:rPr>
      </w:pPr>
      <w:r w:rsidRPr="002D6580">
        <w:rPr>
          <w:b/>
          <w:bCs/>
        </w:rPr>
        <w:t>Continuous Improvement: Evolving Zero Trust Implementation</w:t>
      </w:r>
    </w:p>
    <w:p w14:paraId="5B472776" w14:textId="77777777" w:rsidR="002D6580" w:rsidRPr="002D6580" w:rsidRDefault="002D6580" w:rsidP="002D6580">
      <w:pPr>
        <w:jc w:val="both"/>
      </w:pPr>
      <w:r w:rsidRPr="002D6580">
        <w:t>You must establish continuous improvement processes that refine Zero Trust implementation based on operational experience, threat intelligence, and technology evolution. Initial Zero Trust deployment provides foundational capabilities that require ongoing adjustment as you learn which policies are too restrictive creating excessive user friction, which policies are too permissive allowing unnecessary risk, and which scenarios require additional policy coverage.</w:t>
      </w:r>
    </w:p>
    <w:p w14:paraId="53C1D07A" w14:textId="77777777" w:rsidR="002D6580" w:rsidRPr="002D6580" w:rsidRDefault="002D6580" w:rsidP="002D6580">
      <w:pPr>
        <w:jc w:val="both"/>
      </w:pPr>
      <w:r w:rsidRPr="002D6580">
        <w:t>Your policy tuning reviews occur monthly where security architects analyze conditional access policy impacts. Reviews assess policy violation patterns identifying whether legitimate activities are being blocked by overly restrictive policies. Reviews analyze policy exception requests determining whether patterns indicate policies should be modified versus individual requests being inappropriate. Reviews evaluate whether policies are achieving intended security outcomes without creating operational problems that diminish user productivity.</w:t>
      </w:r>
    </w:p>
    <w:p w14:paraId="4D67C6C4" w14:textId="77777777" w:rsidR="002D6580" w:rsidRPr="002D6580" w:rsidRDefault="002D6580" w:rsidP="002D6580">
      <w:pPr>
        <w:jc w:val="both"/>
      </w:pPr>
      <w:r w:rsidRPr="002D6580">
        <w:t>Your threat intelligence integration ensures that Zero Trust policies adapt to evolving attack techniques. You subscribe to threat intelligence feeds from CISA, Microsoft Threat Intelligence Center, and industry-specific information sharing organizations. Intelligence feeds describe attack campaigns targeting government agencies, adversary tactics and techniques, and indicators of compromise. You translate threat intelligence into policy updates including blocking IP addresses associated with attack infrastructure, detecting authentication patterns matching known attack techniques, and adjusting risk scoring to reflect current threat landscape.</w:t>
      </w:r>
    </w:p>
    <w:p w14:paraId="21411D01" w14:textId="77777777" w:rsidR="002D6580" w:rsidRPr="002D6580" w:rsidRDefault="002D6580" w:rsidP="002D6580">
      <w:pPr>
        <w:jc w:val="both"/>
      </w:pPr>
      <w:r w:rsidRPr="002D6580">
        <w:lastRenderedPageBreak/>
        <w:t xml:space="preserve">Your technology refresh planning ensures that Zero Trust capabilities evolve as Microsoft Entra ID and Microsoft 365 add new features. Microsoft </w:t>
      </w:r>
      <w:proofErr w:type="gramStart"/>
      <w:r w:rsidRPr="002D6580">
        <w:t>releases</w:t>
      </w:r>
      <w:proofErr w:type="gramEnd"/>
      <w:r w:rsidRPr="002D6580">
        <w:t xml:space="preserve"> significant identity platform updates quarterly including new conditional access conditions, enhanced risk detection capabilities, and improved monitoring tools. You maintain awareness of product roadmaps, evaluate new capabilities for relevance to CalOES requirements, and plan adoption of capabilities that would strengthen security or improve operational efficiency. Technology refresh prevents capability stagnation where you continue using initial implementation approaches while superior alternatives become available.</w:t>
      </w:r>
    </w:p>
    <w:p w14:paraId="5A0273FF" w14:textId="77777777" w:rsidR="002D6580" w:rsidRPr="002D6580" w:rsidRDefault="002D6580" w:rsidP="002D6580">
      <w:pPr>
        <w:jc w:val="both"/>
        <w:rPr>
          <w:b/>
          <w:bCs/>
        </w:rPr>
      </w:pPr>
      <w:r w:rsidRPr="002D6580">
        <w:rPr>
          <w:b/>
          <w:bCs/>
        </w:rPr>
        <w:t>Transition to Hybrid Identity Realities</w:t>
      </w:r>
    </w:p>
    <w:p w14:paraId="2B28E62A" w14:textId="77777777" w:rsidR="002D6580" w:rsidRPr="002D6580" w:rsidRDefault="002D6580" w:rsidP="002D6580">
      <w:pPr>
        <w:jc w:val="both"/>
      </w:pPr>
      <w:r w:rsidRPr="002D6580">
        <w:t>You have established through this chapter that Zero Trust provides essential security architecture for modern distributed operations. You implemented conditional access policies that verify explicitly through contextual signal aggregation. You deployed privileged identity management enforcing least privilege through just-in-time access. You enabled Identity Protection detecting compromised credentials through behavioral analysis. You established application access controls preventing lateral movement. You recognize that Zero Trust is operational mindset requiring continuous verification rather than one-time implementation project.</w:t>
      </w:r>
    </w:p>
    <w:p w14:paraId="5B129BA5" w14:textId="77777777" w:rsidR="002D6580" w:rsidRPr="002D6580" w:rsidRDefault="002D6580" w:rsidP="002D6580">
      <w:pPr>
        <w:jc w:val="both"/>
      </w:pPr>
      <w:r w:rsidRPr="002D6580">
        <w:t>However, your Zero Trust implementation cannot ignore operational reality that CalOES maintains substantial on-premises infrastructure including Active Directory domains, legacy applications, and network-attached storage that will require years to migrate or replace. You cannot achieve complete Zero Trust implementation while these on-premises dependencies persist. You require hybrid identity architecture that synchronizes on-premises Active Directory with cloud-based Entra ID, that enables authentication to both environments using consistent credentials, and that maintains security controls during multi-year transition from on-premises to cloud-native operations.</w:t>
      </w:r>
    </w:p>
    <w:p w14:paraId="73E9E03B" w14:textId="77777777" w:rsidR="002D6580" w:rsidRPr="002D6580" w:rsidRDefault="002D6580" w:rsidP="002D6580">
      <w:pPr>
        <w:jc w:val="both"/>
      </w:pPr>
      <w:r w:rsidRPr="002D6580">
        <w:t>Chapter 5 addresses hybrid identity environments where on-premises and cloud systems must coexist without undermining Zero Trust principles. You will learn how to implement directory synchronization that maintains consistency between environments, how to manage authentication complexity including password hash synchronization versus pass-through authentication, how to minimize security risks inherent in hybrid operations through hardened synchronization servers and monitored federation infrastructure, and how to plan migration roadmaps that progressively reduce on-premises dependencies while maintaining operational continuity. The Zero Trust principles you established provide target state security architecture—hybrid identity management provides transitional capabilities enabling movement toward that target state without requiring risky "big bang" migrations that would disrupt mission-critical operations.</w:t>
      </w:r>
    </w:p>
    <w:p w14:paraId="6E4C28B9" w14:textId="77777777" w:rsidR="002D6580" w:rsidRPr="002D6580" w:rsidRDefault="009A2F20" w:rsidP="002D6580">
      <w:pPr>
        <w:jc w:val="both"/>
      </w:pPr>
      <w:r>
        <w:lastRenderedPageBreak/>
        <w:pict w14:anchorId="1B3B0245">
          <v:rect id="_x0000_i1029" style="width:0;height:1.5pt" o:hralign="center" o:hrstd="t" o:hr="t" fillcolor="#a0a0a0" stroked="f"/>
        </w:pict>
      </w:r>
    </w:p>
    <w:p w14:paraId="7AC3339F" w14:textId="77777777" w:rsidR="002D6580" w:rsidRPr="002D6580" w:rsidRDefault="002D6580" w:rsidP="002D6580">
      <w:pPr>
        <w:jc w:val="both"/>
        <w:rPr>
          <w:b/>
          <w:bCs/>
        </w:rPr>
      </w:pPr>
      <w:r w:rsidRPr="002D6580">
        <w:rPr>
          <w:b/>
          <w:bCs/>
        </w:rPr>
        <w:t>References</w:t>
      </w:r>
    </w:p>
    <w:p w14:paraId="2DA042B0" w14:textId="77777777" w:rsidR="002D6580" w:rsidRPr="002D6580" w:rsidRDefault="002D6580" w:rsidP="002D6580">
      <w:pPr>
        <w:jc w:val="both"/>
      </w:pPr>
      <w:r w:rsidRPr="002D6580">
        <w:t>Cybersecurity and Infrastructure Security Agency. "Zero Trust Maturity Model Version 2.0." U.S. Department of Homeland Security, 2023.</w:t>
      </w:r>
    </w:p>
    <w:p w14:paraId="782B3160" w14:textId="77777777" w:rsidR="002D6580" w:rsidRPr="002D6580" w:rsidRDefault="002D6580" w:rsidP="002D6580">
      <w:pPr>
        <w:jc w:val="both"/>
      </w:pPr>
      <w:r w:rsidRPr="002D6580">
        <w:t xml:space="preserve">Forrester Research, Inc. "Build Security </w:t>
      </w:r>
      <w:proofErr w:type="gramStart"/>
      <w:r w:rsidRPr="002D6580">
        <w:t>Into</w:t>
      </w:r>
      <w:proofErr w:type="gramEnd"/>
      <w:r w:rsidRPr="002D6580">
        <w:t xml:space="preserve"> Your Network's DNA: The Zero Trust Network Architecture." Forrester Research, 2010.</w:t>
      </w:r>
    </w:p>
    <w:p w14:paraId="2C122F1B" w14:textId="77777777" w:rsidR="002D6580" w:rsidRPr="002D6580" w:rsidRDefault="002D6580" w:rsidP="002D6580">
      <w:pPr>
        <w:jc w:val="both"/>
      </w:pPr>
      <w:r w:rsidRPr="002D6580">
        <w:t>Microsoft Corporation. "Microsoft Entra ID Conditional Access Documentation." Microsoft Docs, 2024.</w:t>
      </w:r>
    </w:p>
    <w:p w14:paraId="50A5E2C5" w14:textId="77777777" w:rsidR="002D6580" w:rsidRPr="002D6580" w:rsidRDefault="002D6580" w:rsidP="002D6580">
      <w:pPr>
        <w:jc w:val="both"/>
      </w:pPr>
      <w:r w:rsidRPr="002D6580">
        <w:t>Microsoft Corporation. "Microsoft Entra Privileged Identity Management Documentation." Microsoft Docs, 2024.</w:t>
      </w:r>
    </w:p>
    <w:p w14:paraId="06F96FBE" w14:textId="77777777" w:rsidR="002D6580" w:rsidRPr="002D6580" w:rsidRDefault="002D6580" w:rsidP="002D6580">
      <w:pPr>
        <w:jc w:val="both"/>
      </w:pPr>
      <w:r w:rsidRPr="002D6580">
        <w:t>Microsoft Corporation. "Microsoft Entra ID Protection Documentation." Microsoft Docs, 2024.</w:t>
      </w:r>
    </w:p>
    <w:p w14:paraId="2A408D23" w14:textId="77777777" w:rsidR="002D6580" w:rsidRPr="002D6580" w:rsidRDefault="002D6580" w:rsidP="002D6580">
      <w:pPr>
        <w:jc w:val="both"/>
      </w:pPr>
      <w:r w:rsidRPr="002D6580">
        <w:t>National Institute of Standards and Technology. "NIST Special Publication 800-207: Zero Trust Architecture." U.S. Department of Commerce, 2020.</w:t>
      </w:r>
    </w:p>
    <w:p w14:paraId="09734BA3" w14:textId="77777777" w:rsidR="002D6580" w:rsidRPr="002D6580" w:rsidRDefault="002D6580" w:rsidP="002D6580">
      <w:pPr>
        <w:jc w:val="both"/>
      </w:pPr>
      <w:r w:rsidRPr="002D6580">
        <w:t>National Institute of Standards and Technology. "NIST Special Publication 800-53 Rev. 5: Security and Privacy Controls for Information Systems and Organizations." U.S. Department of Commerce, 2020.</w:t>
      </w:r>
    </w:p>
    <w:p w14:paraId="2729707A" w14:textId="77777777" w:rsidR="002D6580" w:rsidRPr="002D6580" w:rsidRDefault="002D6580" w:rsidP="002D6580">
      <w:pPr>
        <w:jc w:val="both"/>
      </w:pPr>
      <w:r w:rsidRPr="002D6580">
        <w:t>Verizon Business. "2024 Data Breach Investigations Report." Verizon Communications Inc., 2024.</w:t>
      </w:r>
    </w:p>
    <w:p w14:paraId="7BCCBE00" w14:textId="77777777" w:rsidR="002D6580" w:rsidRPr="002D6580" w:rsidRDefault="002D6580" w:rsidP="002D6580">
      <w:pPr>
        <w:jc w:val="both"/>
      </w:pPr>
      <w:r w:rsidRPr="002D6580">
        <w:t>Rose, Scott, et al. "Zero Trust Architecture." National Institute of Standards and Technology, NIST Special Publication 800-207, August 2020.</w:t>
      </w:r>
    </w:p>
    <w:p w14:paraId="032B870D" w14:textId="77777777" w:rsidR="005E133B" w:rsidRDefault="005E133B" w:rsidP="005E133B">
      <w:pPr>
        <w:jc w:val="both"/>
      </w:pPr>
    </w:p>
    <w:p w14:paraId="3999D998" w14:textId="77777777" w:rsidR="002D6580" w:rsidRDefault="002D6580" w:rsidP="005E133B">
      <w:pPr>
        <w:jc w:val="both"/>
      </w:pPr>
    </w:p>
    <w:p w14:paraId="7499A9A1" w14:textId="0FDD0854" w:rsidR="002D6580" w:rsidRDefault="002D6580" w:rsidP="005E133B">
      <w:pPr>
        <w:jc w:val="both"/>
      </w:pPr>
      <w:r>
        <w:br w:type="page"/>
      </w:r>
    </w:p>
    <w:p w14:paraId="2D95434D" w14:textId="4F89E99E" w:rsidR="002D6580" w:rsidRDefault="002D6580" w:rsidP="002D6580">
      <w:pPr>
        <w:pStyle w:val="Heading1"/>
      </w:pPr>
      <w:bookmarkStart w:id="16" w:name="_Toc216319203"/>
      <w:r>
        <w:lastRenderedPageBreak/>
        <w:t xml:space="preserve">Chapter </w:t>
      </w:r>
      <w:r w:rsidR="00155D07">
        <w:t>5</w:t>
      </w:r>
      <w:r w:rsidR="00D80C2A">
        <w:t>: Thriving in Hybrid Realities</w:t>
      </w:r>
      <w:bookmarkEnd w:id="16"/>
    </w:p>
    <w:p w14:paraId="44B02CBC" w14:textId="77777777" w:rsidR="00FE6C1C" w:rsidRPr="00FE6C1C" w:rsidRDefault="00FE6C1C" w:rsidP="00FE6C1C">
      <w:pPr>
        <w:jc w:val="both"/>
        <w:rPr>
          <w:b/>
          <w:bCs/>
        </w:rPr>
      </w:pPr>
      <w:r w:rsidRPr="00FE6C1C">
        <w:rPr>
          <w:b/>
          <w:bCs/>
        </w:rPr>
        <w:t xml:space="preserve">Strategic Acceptance: Hybrid Identity Is Not Optional </w:t>
      </w:r>
      <w:proofErr w:type="gramStart"/>
      <w:r w:rsidRPr="00FE6C1C">
        <w:rPr>
          <w:b/>
          <w:bCs/>
        </w:rPr>
        <w:t>But</w:t>
      </w:r>
      <w:proofErr w:type="gramEnd"/>
      <w:r w:rsidRPr="00FE6C1C">
        <w:rPr>
          <w:b/>
          <w:bCs/>
        </w:rPr>
        <w:t xml:space="preserve"> Inevitable</w:t>
      </w:r>
    </w:p>
    <w:p w14:paraId="35B10057" w14:textId="77777777" w:rsidR="00FE6C1C" w:rsidRPr="00FE6C1C" w:rsidRDefault="00FE6C1C" w:rsidP="00FE6C1C">
      <w:pPr>
        <w:jc w:val="both"/>
      </w:pPr>
      <w:r w:rsidRPr="00FE6C1C">
        <w:rPr>
          <w:b/>
          <w:bCs/>
        </w:rPr>
        <w:t>IMPORTANT DISCLAIMER: The following scenario is entirely hypothetical and constructed solely for instructional purposes to demonstrate the operational challenges that arise when organizations adopt cloud services without adequate planning for hybrid identity architecture. This scenario does not describe actual events at CalOES, does not represent real CalOES systems or projects, and does not reflect any incidents that occurred at the California Office of Emergency Services. This teaching example exists only to illustrate common patterns observed across various organizations during cloud adoption initiatives.</w:t>
      </w:r>
    </w:p>
    <w:p w14:paraId="6266CD7D" w14:textId="77777777" w:rsidR="00FE6C1C" w:rsidRPr="00FE6C1C" w:rsidRDefault="00FE6C1C" w:rsidP="00FE6C1C">
      <w:pPr>
        <w:jc w:val="both"/>
      </w:pPr>
      <w:r w:rsidRPr="00FE6C1C">
        <w:t xml:space="preserve">Consider a hypothetical federal emergency coordination agency—we will call this fictional organization the National Disaster Management Bureau. In this teaching scenario, the organization received executive mandate to adopt Microsoft 365 for productivity applications to reduce datacenter costs and enable better remote workforce support. The IT leadership team, led by Director Thomas Ramirez, executed the migration with focus on application functionality. They deployed Exchange Online replacing on-premises email servers, implemented SharePoint Online replacing file servers, and adopted Teams replacing legacy conferencing systems. The migration appeared </w:t>
      </w:r>
      <w:proofErr w:type="gramStart"/>
      <w:r w:rsidRPr="00FE6C1C">
        <w:t>successful—users</w:t>
      </w:r>
      <w:proofErr w:type="gramEnd"/>
      <w:r w:rsidRPr="00FE6C1C">
        <w:t xml:space="preserve"> accessed new applications, email flowed reliably, and the organization began realizing projected cost savings from retired infrastructure.</w:t>
      </w:r>
    </w:p>
    <w:p w14:paraId="1CE623FB" w14:textId="77777777" w:rsidR="00FE6C1C" w:rsidRPr="00FE6C1C" w:rsidRDefault="00FE6C1C" w:rsidP="00FE6C1C">
      <w:pPr>
        <w:jc w:val="both"/>
      </w:pPr>
      <w:r w:rsidRPr="00FE6C1C">
        <w:t xml:space="preserve">However, in this constructed example, the organization discovered unanticipated complexity after the migration </w:t>
      </w:r>
      <w:proofErr w:type="gramStart"/>
      <w:r w:rsidRPr="00FE6C1C">
        <w:t>completed</w:t>
      </w:r>
      <w:proofErr w:type="gramEnd"/>
      <w:r w:rsidRPr="00FE6C1C">
        <w:t>. They had deployed Microsoft Entra Connect to synchronize user accounts from their on-premises Active Directory to the cloud tenant, following Microsoft documentation for basic configuration. Initial synchronization replicated fifteen thousand user objects without errors. Yet several problems emerged during subsequent weeks that the project team had not anticipated or planned for.</w:t>
      </w:r>
    </w:p>
    <w:p w14:paraId="43FF196B" w14:textId="77777777" w:rsidR="00FE6C1C" w:rsidRPr="00FE6C1C" w:rsidRDefault="00FE6C1C" w:rsidP="00FE6C1C">
      <w:pPr>
        <w:jc w:val="both"/>
      </w:pPr>
      <w:r w:rsidRPr="00FE6C1C">
        <w:t xml:space="preserve">First, users reported that profile information appeared inconsistent between systems. The organizational chart in Microsoft 365 displayed relationships that no longer matched actual reporting structures. Department assignments in Teams differed from department data in on-premises applications. Phone numbers and office locations were outdated or missing entirely. Investigation revealed that the organization's Active Directory schema included numerous custom attributes populated by HR integration workflows that mapped employee data to directory extensions. These custom </w:t>
      </w:r>
      <w:proofErr w:type="gramStart"/>
      <w:r w:rsidRPr="00FE6C1C">
        <w:t>attributes—</w:t>
      </w:r>
      <w:proofErr w:type="gramEnd"/>
      <w:r w:rsidRPr="00FE6C1C">
        <w:t xml:space="preserve">including </w:t>
      </w:r>
      <w:proofErr w:type="spellStart"/>
      <w:r w:rsidRPr="00FE6C1C">
        <w:t>CalOESEmployeeID</w:t>
      </w:r>
      <w:proofErr w:type="spellEnd"/>
      <w:r w:rsidRPr="00FE6C1C">
        <w:t xml:space="preserve">, </w:t>
      </w:r>
      <w:proofErr w:type="spellStart"/>
      <w:r w:rsidRPr="00FE6C1C">
        <w:t>CalOESCostCenter</w:t>
      </w:r>
      <w:proofErr w:type="spellEnd"/>
      <w:r w:rsidRPr="00FE6C1C">
        <w:t xml:space="preserve">, and </w:t>
      </w:r>
      <w:proofErr w:type="spellStart"/>
      <w:r w:rsidRPr="00FE6C1C">
        <w:t>CalOESClearanceLevel</w:t>
      </w:r>
      <w:proofErr w:type="spellEnd"/>
      <w:r w:rsidRPr="00FE6C1C">
        <w:t xml:space="preserve"> in this fictional example—had no equivalent standard attributes in Entra ID. The synchronization engine replicated only </w:t>
      </w:r>
      <w:r w:rsidRPr="00FE6C1C">
        <w:lastRenderedPageBreak/>
        <w:t xml:space="preserve">standard attributes like </w:t>
      </w:r>
      <w:proofErr w:type="spellStart"/>
      <w:r w:rsidRPr="00FE6C1C">
        <w:t>displayName</w:t>
      </w:r>
      <w:proofErr w:type="spellEnd"/>
      <w:r w:rsidRPr="00FE6C1C">
        <w:t xml:space="preserve">, mail, and </w:t>
      </w:r>
      <w:proofErr w:type="spellStart"/>
      <w:r w:rsidRPr="00FE6C1C">
        <w:t>telephoneNumber</w:t>
      </w:r>
      <w:proofErr w:type="spellEnd"/>
      <w:r w:rsidRPr="00FE6C1C">
        <w:t>, leaving custom attributes unpopulated in the cloud. Cloud applications that expected profile data found empty fields, while on-premises applications continued functioning normally because they queried the original directory.</w:t>
      </w:r>
    </w:p>
    <w:p w14:paraId="2C7EF16B" w14:textId="77777777" w:rsidR="00FE6C1C" w:rsidRPr="00FE6C1C" w:rsidRDefault="00FE6C1C" w:rsidP="00FE6C1C">
      <w:pPr>
        <w:jc w:val="both"/>
      </w:pPr>
      <w:r w:rsidRPr="00FE6C1C">
        <w:t xml:space="preserve">Second, several business applications began generating authorization errors that users had never encountered previously. These applications used Active Directory security groups with nested membership structures to control access. For instance, users belonged to regional coordination groups, which were members of functional role groups, which were members of application access groups. On-premises applications evaluated group membership recursively, following nested relationships to determine whether users possessed required access. When the organization configured cloud-hosted instances of these same applications to authenticate against Entra ID, the applications evaluated only direct group membership without recursive expansion. Users who held permissions through three-level nested groups lost access to cloud-deployed application instances while retaining access to on-premises versions, creating confusing support scenarios where users reported that "the application works sometimes but </w:t>
      </w:r>
      <w:proofErr w:type="spellStart"/>
      <w:r w:rsidRPr="00FE6C1C">
        <w:t>not</w:t>
      </w:r>
      <w:proofErr w:type="spellEnd"/>
      <w:r w:rsidRPr="00FE6C1C">
        <w:t xml:space="preserve"> other times" depending on which deployment they accessed.</w:t>
      </w:r>
    </w:p>
    <w:p w14:paraId="1D005DA8" w14:textId="77777777" w:rsidR="00FE6C1C" w:rsidRPr="00FE6C1C" w:rsidRDefault="00FE6C1C" w:rsidP="00FE6C1C">
      <w:pPr>
        <w:jc w:val="both"/>
      </w:pPr>
      <w:r w:rsidRPr="00FE6C1C">
        <w:t xml:space="preserve">Third, the organization maintained specialized service accounts for application-to-application authentication that used non-standard configurations. These accounts violated standard User Principal Name format because they were created years ago following different naming conventions. Some accounts lacked required attributes like mail because they represented service identities rather than human users. The synchronization engine flagged hundreds of these accounts as errors during every sync cycle, preventing them from </w:t>
      </w:r>
      <w:proofErr w:type="gramStart"/>
      <w:r w:rsidRPr="00FE6C1C">
        <w:t>replicating</w:t>
      </w:r>
      <w:proofErr w:type="gramEnd"/>
      <w:r w:rsidRPr="00FE6C1C">
        <w:t xml:space="preserve"> to the cloud. Application teams discovered that cloud-hosted applications could not authenticate using these service accounts and had to create separate cloud-native service </w:t>
      </w:r>
      <w:proofErr w:type="gramStart"/>
      <w:r w:rsidRPr="00FE6C1C">
        <w:t>principals</w:t>
      </w:r>
      <w:proofErr w:type="gramEnd"/>
      <w:r w:rsidRPr="00FE6C1C">
        <w:t>, effectively doubling their credential management burden and creating situations where password changes had to be coordinated across two separate identity stores.</w:t>
      </w:r>
    </w:p>
    <w:p w14:paraId="3215A9F5" w14:textId="77777777" w:rsidR="00FE6C1C" w:rsidRPr="00FE6C1C" w:rsidRDefault="00FE6C1C" w:rsidP="00FE6C1C">
      <w:pPr>
        <w:jc w:val="both"/>
      </w:pPr>
      <w:r w:rsidRPr="00FE6C1C">
        <w:t xml:space="preserve">Fourth, the Entra Connect synchronization server itself became a single point of failure for the organization's hybrid environment. They had deployed the sync server on a single virtual machine without implementing staging server or high availability configuration, following the simplest possible deployment model. When this server experienced hardware failure during a weekend, synchronization stopped completely. Users who changed passwords on-premises could not authenticate to cloud applications with their new passwords until Monday morning when staff restored the server from backup. This outage affected remote workers who depended entirely on cloud applications for weekend emergency response </w:t>
      </w:r>
      <w:r w:rsidRPr="00FE6C1C">
        <w:lastRenderedPageBreak/>
        <w:t>support, creating exactly the availability problems that cloud adoption was supposed to solve.</w:t>
      </w:r>
    </w:p>
    <w:p w14:paraId="0425F120" w14:textId="77777777" w:rsidR="00FE6C1C" w:rsidRPr="00FE6C1C" w:rsidRDefault="00FE6C1C" w:rsidP="00FE6C1C">
      <w:pPr>
        <w:jc w:val="both"/>
      </w:pPr>
      <w:r w:rsidRPr="00FE6C1C">
        <w:t xml:space="preserve">The cumulative impact in this teaching scenario created substantial operational friction. IT support staff fielded dramatically </w:t>
      </w:r>
      <w:proofErr w:type="gramStart"/>
      <w:r w:rsidRPr="00FE6C1C">
        <w:t>increased help</w:t>
      </w:r>
      <w:proofErr w:type="gramEnd"/>
      <w:r w:rsidRPr="00FE6C1C">
        <w:t xml:space="preserve"> desk ticket volumes related to authentication problems, missing profile information, and application access errors. Application teams spent unplanned effort troubleshooting authorization failures and creating workarounds for synchronization limitations. The project timeline extended by four months while teams addressed issues that advance planning would have identified. Unplanned costs reached approximately two hundred thousand dollars in consulting fees, overtime labor, and deferred business value from </w:t>
      </w:r>
      <w:proofErr w:type="gramStart"/>
      <w:r w:rsidRPr="00FE6C1C">
        <w:t>delayed capability</w:t>
      </w:r>
      <w:proofErr w:type="gramEnd"/>
      <w:r w:rsidRPr="00FE6C1C">
        <w:t xml:space="preserve"> delivery.</w:t>
      </w:r>
    </w:p>
    <w:p w14:paraId="3EA0194A" w14:textId="77777777" w:rsidR="00FE6C1C" w:rsidRPr="00FE6C1C" w:rsidRDefault="00FE6C1C" w:rsidP="00FE6C1C">
      <w:pPr>
        <w:jc w:val="both"/>
      </w:pPr>
      <w:r w:rsidRPr="00FE6C1C">
        <w:t>Post-project analysis identified that the root cause was not technical incompetence but rather failure to recognize that cloud adoption creates hybrid environment requiring deliberate architecture rather than opportunistic configuration. The organization approached directory synchronization as simple replication task—copy users from Active Directory to Entra ID and move forward. They did not consider that decades of incremental customization had created directory schema, group structures, and naming conventions that would not translate cleanly to cloud platform with different design assumptions. Each individual customization had made sense when originally implemented. The cumulative effect created technical debt that manifested as integration friction during modernization.</w:t>
      </w:r>
    </w:p>
    <w:p w14:paraId="1EF6FC5C" w14:textId="77777777" w:rsidR="00FE6C1C" w:rsidRPr="00FE6C1C" w:rsidRDefault="00FE6C1C" w:rsidP="00FE6C1C">
      <w:pPr>
        <w:jc w:val="both"/>
        <w:rPr>
          <w:b/>
          <w:bCs/>
        </w:rPr>
      </w:pPr>
      <w:r w:rsidRPr="00FE6C1C">
        <w:rPr>
          <w:b/>
          <w:bCs/>
        </w:rPr>
        <w:t>Understanding Why Hybrid Identity Is Unavoidable</w:t>
      </w:r>
    </w:p>
    <w:p w14:paraId="043C0C0C" w14:textId="77777777" w:rsidR="00FE6C1C" w:rsidRPr="00FE6C1C" w:rsidRDefault="00FE6C1C" w:rsidP="00FE6C1C">
      <w:pPr>
        <w:jc w:val="both"/>
      </w:pPr>
      <w:r w:rsidRPr="00FE6C1C">
        <w:t xml:space="preserve">You face operational reality that CalOES cannot execute immediate wholesale migration from on-premises Active Directory to cloud-native Microsoft Entra ID without creating unacceptable mission risk. Your emergency management systems depend on Active Directory for authentication, authorization, and configuration management in ways that cannot be replaced overnight. You maintain applications that require domain-joined computers, Group Policy configurations, or NTLM authentication that cloud identity providers do not support. You operate network infrastructure including VPN concentrators, </w:t>
      </w:r>
      <w:proofErr w:type="spellStart"/>
      <w:r w:rsidRPr="00FE6C1C">
        <w:t>WiFi</w:t>
      </w:r>
      <w:proofErr w:type="spellEnd"/>
      <w:r w:rsidRPr="00FE6C1C">
        <w:t xml:space="preserve"> controllers, and printer systems that authenticate users against RADIUS servers backed by Active Directory. Complete Active Directory retirement requires multi-year effort involving application refactoring, network infrastructure replacement, and operational procedure updates that must occur systematically rather than through rushed migration.</w:t>
      </w:r>
    </w:p>
    <w:p w14:paraId="0EA6EBCC" w14:textId="77777777" w:rsidR="00FE6C1C" w:rsidRPr="00FE6C1C" w:rsidRDefault="00FE6C1C" w:rsidP="00FE6C1C">
      <w:pPr>
        <w:jc w:val="both"/>
      </w:pPr>
      <w:r w:rsidRPr="00FE6C1C">
        <w:t xml:space="preserve">Your cost structure creates additional pressure toward hybrid operations. You have invested millions of dollars in on-premises infrastructure including domain controllers, directory replication topology, backup systems, and disaster recovery capabilities. This infrastructure has remaining useful life measured in years, and immediate retirement would strand capital </w:t>
      </w:r>
      <w:r w:rsidRPr="00FE6C1C">
        <w:lastRenderedPageBreak/>
        <w:t>investment. Financial planning assumes continued operation of existing infrastructure while gradually transitioning workloads to cloud services as applications reach natural refresh cycles. Abrupt migration would require simultaneous replacement of infrastructure and applications, concentrating financial impact in single fiscal year rather than spreading costs across multiple budget cycles.</w:t>
      </w:r>
    </w:p>
    <w:p w14:paraId="34B0B6DE" w14:textId="77777777" w:rsidR="00FE6C1C" w:rsidRPr="00FE6C1C" w:rsidRDefault="00FE6C1C" w:rsidP="00FE6C1C">
      <w:pPr>
        <w:jc w:val="both"/>
      </w:pPr>
      <w:r w:rsidRPr="00FE6C1C">
        <w:t>Your regulatory compliance requirements create constraints that favor hybrid over immediate cloud-native operations. CJIS Security Policy mandates that certain identity data remain within approved datacenter facilities with specific physical and logical security controls. Federal authorization processes require that you maintain comprehensive documentation of data flows, access controls, and system boundaries. These requirements are achievable in cloud environments but require planning, documentation updates, and assessor validation that takes months to complete properly. Rushed migration without adequate compliance planning could jeopardize federal authorizations that CalOES operations depend on.</w:t>
      </w:r>
    </w:p>
    <w:p w14:paraId="7A64409B" w14:textId="77777777" w:rsidR="00FE6C1C" w:rsidRPr="00FE6C1C" w:rsidRDefault="00FE6C1C" w:rsidP="00FE6C1C">
      <w:pPr>
        <w:jc w:val="both"/>
      </w:pPr>
      <w:r w:rsidRPr="00FE6C1C">
        <w:t>Your operational continuity needs demand that identity services remain available throughout migration with zero tolerance for extended outages. Emergency management operations cannot accept "planned downtime for identity system upgrades" during disaster response periods. You require migration approaches that maintain service availability, that provide rollback capability if problems emerge, and that allow incremental progress rather than risky "big bang" transitions. Hybrid architecture enables this gradual migration by maintaining on-premises systems as fallback while progressively shifting workloads to cloud services.</w:t>
      </w:r>
    </w:p>
    <w:p w14:paraId="730F71F7" w14:textId="77777777" w:rsidR="00FE6C1C" w:rsidRPr="00FE6C1C" w:rsidRDefault="00FE6C1C" w:rsidP="00FE6C1C">
      <w:pPr>
        <w:jc w:val="both"/>
        <w:rPr>
          <w:b/>
          <w:bCs/>
        </w:rPr>
      </w:pPr>
      <w:r w:rsidRPr="00FE6C1C">
        <w:rPr>
          <w:b/>
          <w:bCs/>
        </w:rPr>
        <w:t>The Drivers of Hybrid Architecture</w:t>
      </w:r>
    </w:p>
    <w:p w14:paraId="32941415" w14:textId="77777777" w:rsidR="00FE6C1C" w:rsidRPr="00FE6C1C" w:rsidRDefault="00FE6C1C" w:rsidP="00FE6C1C">
      <w:pPr>
        <w:jc w:val="both"/>
      </w:pPr>
      <w:r w:rsidRPr="00FE6C1C">
        <w:t>You must understand the specific factors that make hybrid identity architecture necessary for CalOES rather than viewing it as optional modernization approach. These drivers stem from technical constraints, business requirements, and organizational realities that persist regardless of modernization aspirations.</w:t>
      </w:r>
    </w:p>
    <w:p w14:paraId="75D32D23" w14:textId="77777777" w:rsidR="00FE6C1C" w:rsidRPr="00FE6C1C" w:rsidRDefault="00FE6C1C" w:rsidP="00FE6C1C">
      <w:pPr>
        <w:jc w:val="both"/>
      </w:pPr>
      <w:r w:rsidRPr="00FE6C1C">
        <w:t xml:space="preserve">Legacy application dependencies represent the primary technical driver. CalOES operates applications developed over decades using authentication methods and directory integration patterns that assume Active Directory availability. These applications use NTLM or Kerberos authentication protocols, query LDAP directories for user attributes, and enforce authorization through Active Directory security groups. Some applications are commercial-off-the-shelf products that vendors no longer support actively and for which no modern versions exist. Other applications are custom-developed systems where original developers have </w:t>
      </w:r>
      <w:proofErr w:type="gramStart"/>
      <w:r w:rsidRPr="00FE6C1C">
        <w:t>departed</w:t>
      </w:r>
      <w:proofErr w:type="gramEnd"/>
      <w:r w:rsidRPr="00FE6C1C">
        <w:t xml:space="preserve"> and source code documentation is sparse. Replacing or refactoring these </w:t>
      </w:r>
      <w:r w:rsidRPr="00FE6C1C">
        <w:lastRenderedPageBreak/>
        <w:t>applications requires substantial investment and carries significant testing burden to ensure that replacements provide equivalent functionality without introducing defects.</w:t>
      </w:r>
    </w:p>
    <w:p w14:paraId="41778ACE" w14:textId="77777777" w:rsidR="00FE6C1C" w:rsidRPr="00FE6C1C" w:rsidRDefault="00FE6C1C" w:rsidP="00FE6C1C">
      <w:pPr>
        <w:jc w:val="both"/>
      </w:pPr>
      <w:r w:rsidRPr="00FE6C1C">
        <w:t xml:space="preserve">Device management requirements create additional hybrid </w:t>
      </w:r>
      <w:proofErr w:type="gramStart"/>
      <w:r w:rsidRPr="00FE6C1C">
        <w:t>necessity</w:t>
      </w:r>
      <w:proofErr w:type="gramEnd"/>
      <w:r w:rsidRPr="00FE6C1C">
        <w:t>. You maintain thousands of Windows workstations and servers joined to Active Directory domains that receive configuration through Group Policy. These devices depend on domain membership for security policy enforcement, certificate deployment, software distribution, and administrative access control. Microsoft Intune provides cloud-native device management capabilities that can eventually replace Group Policy, but migration from Group Policy to Intune requires systematic planning to ensure that existing configurations translate correctly and that no security controls are lost during transition. Domain-joined devices must remain supported throughout this transition period, requiring Active Directory to continue operating while Intune capabilities are implemented.</w:t>
      </w:r>
    </w:p>
    <w:p w14:paraId="2214DAAD" w14:textId="77777777" w:rsidR="00FE6C1C" w:rsidRPr="00FE6C1C" w:rsidRDefault="00FE6C1C" w:rsidP="00FE6C1C">
      <w:pPr>
        <w:jc w:val="both"/>
      </w:pPr>
      <w:r w:rsidRPr="00FE6C1C">
        <w:t>Network infrastructure dependencies extend hybrid requirements to systems beyond traditional IAM scope. Your VPN concentrators authenticate remote users against RADIUS servers that validate credentials through Active Directory. Your wireless controllers authenticate device connections using 802.1X with Active Directory as backend authentication source. Your network access control systems determine device authorization based on Active Directory computer accounts and security group memberships. Replacing these authentication mechanisms requires network infrastructure upgrades that must be planned carefully to avoid disrupting connectivity during disaster response operations.</w:t>
      </w:r>
    </w:p>
    <w:p w14:paraId="1515F086" w14:textId="77777777" w:rsidR="00FE6C1C" w:rsidRPr="00FE6C1C" w:rsidRDefault="00FE6C1C" w:rsidP="00FE6C1C">
      <w:pPr>
        <w:jc w:val="both"/>
      </w:pPr>
      <w:r w:rsidRPr="00FE6C1C">
        <w:t xml:space="preserve">Privileged access workstation architecture creates deliberate hybrid dependencies for security purposes. Your highest-privilege administrative operations occur from dedicated PAW devices that authenticate exclusively against on-premises domain controllers as air-gap security </w:t>
      </w:r>
      <w:proofErr w:type="gramStart"/>
      <w:r w:rsidRPr="00FE6C1C">
        <w:t>measure</w:t>
      </w:r>
      <w:proofErr w:type="gramEnd"/>
      <w:r w:rsidRPr="00FE6C1C">
        <w:t>. This design intentionally avoids cloud authentication dependency to ensure that administrative access remains available during cloud service disruptions and to prevent cloud-based compromise from affecting administrative credentials. PAW architecture assumes on-premises Active Directory availability as foundational security control, creating intentional hybrid requirement that persists even as other systems migrate to cloud authentication.</w:t>
      </w:r>
    </w:p>
    <w:p w14:paraId="05B8F7B6" w14:textId="77777777" w:rsidR="00FE6C1C" w:rsidRPr="00FE6C1C" w:rsidRDefault="00FE6C1C" w:rsidP="00FE6C1C">
      <w:pPr>
        <w:jc w:val="both"/>
        <w:rPr>
          <w:b/>
          <w:bCs/>
        </w:rPr>
      </w:pPr>
      <w:r w:rsidRPr="00FE6C1C">
        <w:rPr>
          <w:b/>
          <w:bCs/>
        </w:rPr>
        <w:t>The Cost of Ignoring Hybrid Complexity</w:t>
      </w:r>
    </w:p>
    <w:p w14:paraId="2403A8FB" w14:textId="77777777" w:rsidR="00FE6C1C" w:rsidRPr="00FE6C1C" w:rsidRDefault="00FE6C1C" w:rsidP="00FE6C1C">
      <w:pPr>
        <w:jc w:val="both"/>
      </w:pPr>
      <w:r w:rsidRPr="00FE6C1C">
        <w:t xml:space="preserve">You must recognize that hybrid identity environments create operational complexity, security risk, and financial </w:t>
      </w:r>
      <w:proofErr w:type="gramStart"/>
      <w:r w:rsidRPr="00FE6C1C">
        <w:t>burden</w:t>
      </w:r>
      <w:proofErr w:type="gramEnd"/>
      <w:r w:rsidRPr="00FE6C1C">
        <w:t xml:space="preserve"> when not managed deliberately through proper architecture and governance. Organizations that treat </w:t>
      </w:r>
      <w:proofErr w:type="gramStart"/>
      <w:r w:rsidRPr="00FE6C1C">
        <w:t>hybrid</w:t>
      </w:r>
      <w:proofErr w:type="gramEnd"/>
      <w:r w:rsidRPr="00FE6C1C">
        <w:t xml:space="preserve"> as temporary inconvenience requiring minimal attention discover that complexity compounds over time, creating escalating problems that become increasingly expensive to remediate.</w:t>
      </w:r>
    </w:p>
    <w:p w14:paraId="3B7670F0" w14:textId="77777777" w:rsidR="00FE6C1C" w:rsidRPr="00FE6C1C" w:rsidRDefault="00FE6C1C" w:rsidP="00FE6C1C">
      <w:pPr>
        <w:jc w:val="both"/>
      </w:pPr>
      <w:r w:rsidRPr="00FE6C1C">
        <w:lastRenderedPageBreak/>
        <w:t>Synchronization inconsistencies create user-visible problems that erode confidence in IT services. When directory synchronization fails or introduces delays, users experience authentication failures, missing email distribution list memberships, and application access errors that appear intermittent and difficult to troubleshoot. Password changes made on-premises may not replicate to cloud services for minutes or hours depending on synchronization cycle timing, creating situations where users authenticate successfully to some applications but fail authentication to others using the same credentials. These inconsistencies generate help desk tickets, consume support staff time, and create user frustration that damages organizational productivity.</w:t>
      </w:r>
    </w:p>
    <w:p w14:paraId="49D7732A" w14:textId="77777777" w:rsidR="00FE6C1C" w:rsidRPr="00FE6C1C" w:rsidRDefault="00FE6C1C" w:rsidP="00FE6C1C">
      <w:pPr>
        <w:jc w:val="both"/>
      </w:pPr>
      <w:r w:rsidRPr="00FE6C1C">
        <w:t>Security gaps emerge at boundaries between on-premises and cloud environments when controls are not consistently applied. Conditional access policies implemented in Entra ID may enforce multi-factor authentication for cloud applications while on-premises applications continue accepting single-factor password authentication. Privileged access management implemented for cloud administrative roles may not extend to on-premises domain administrator accounts, creating inconsistent security posture where highest-risk credentials receive different protection levels depending on where they operate. These gaps create attack surface where adversaries can target weaker controls to compromise credentials and then leverage hybrid authentication to access better-protected resources.</w:t>
      </w:r>
    </w:p>
    <w:p w14:paraId="6969F323" w14:textId="77777777" w:rsidR="00FE6C1C" w:rsidRPr="00FE6C1C" w:rsidRDefault="00FE6C1C" w:rsidP="00FE6C1C">
      <w:pPr>
        <w:jc w:val="both"/>
      </w:pPr>
      <w:r w:rsidRPr="00FE6C1C">
        <w:t xml:space="preserve">Operational overhead increases as staff must maintain expertise in multiple identity platforms, troubleshoot integration problems, and manage exceptions that arise from incomplete synchronization. Your identity operations team cannot specialize in either on-premises or cloud platforms alone—they must maintain current knowledge of both environments and understand how they integrate. Training budgets must cover certifications and courses for multiple technologies. Troubleshooting procedures become more complex because problems may originate in either environment or in </w:t>
      </w:r>
      <w:proofErr w:type="gramStart"/>
      <w:r w:rsidRPr="00FE6C1C">
        <w:t>synchronization layer</w:t>
      </w:r>
      <w:proofErr w:type="gramEnd"/>
      <w:r w:rsidRPr="00FE6C1C">
        <w:t xml:space="preserve"> between them. Staff time that could focus on security improvements or capability enhancements instead addresses integration maintenance and problem resolution.</w:t>
      </w:r>
    </w:p>
    <w:p w14:paraId="20A18099" w14:textId="77777777" w:rsidR="00FE6C1C" w:rsidRPr="00FE6C1C" w:rsidRDefault="00FE6C1C" w:rsidP="00FE6C1C">
      <w:pPr>
        <w:jc w:val="both"/>
      </w:pPr>
      <w:r w:rsidRPr="00FE6C1C">
        <w:t>Financial costs escalate as you maintain parallel infrastructure for both on-premises and cloud identity services during extended hybrid periods. You continue paying for on-premises domain controller hardware, Windows Server licensing, backup storage, and datacenter facilities while simultaneously paying for Microsoft Entra ID P2 licensing, Intune subscriptions, and related cloud services. This overlap represents premium cost of hybrid operations that exceeds either pure on-premises or pure cloud-native costs. The longer hybrid period extends, the more cumulative cost accumulates, making extended hybrid operations expensive proposition compared to completing migration expeditiously.</w:t>
      </w:r>
    </w:p>
    <w:p w14:paraId="6ECF4339" w14:textId="77777777" w:rsidR="00FE6C1C" w:rsidRPr="00FE6C1C" w:rsidRDefault="00FE6C1C" w:rsidP="00FE6C1C">
      <w:pPr>
        <w:jc w:val="both"/>
        <w:rPr>
          <w:b/>
          <w:bCs/>
        </w:rPr>
      </w:pPr>
      <w:r w:rsidRPr="00FE6C1C">
        <w:rPr>
          <w:b/>
          <w:bCs/>
        </w:rPr>
        <w:t>Recognizing Hybrid as Transition Rather Than Destination</w:t>
      </w:r>
    </w:p>
    <w:p w14:paraId="2052D327" w14:textId="77777777" w:rsidR="00FE6C1C" w:rsidRPr="00FE6C1C" w:rsidRDefault="00FE6C1C" w:rsidP="00FE6C1C">
      <w:pPr>
        <w:jc w:val="both"/>
      </w:pPr>
      <w:r w:rsidRPr="00FE6C1C">
        <w:lastRenderedPageBreak/>
        <w:t>You must frame hybrid identity architecture as transitional state that enables safe migration from legacy on-premises systems to modern cloud-native operations rather than as permanent operational model. Treating hybrid as destination creates risk that hybrid period extends indefinitely as organizational attention shifts to other priorities, leaving you operating most expensive and complex architecture without clear path toward simplification.</w:t>
      </w:r>
    </w:p>
    <w:p w14:paraId="247B32F2" w14:textId="77777777" w:rsidR="00FE6C1C" w:rsidRPr="00FE6C1C" w:rsidRDefault="00FE6C1C" w:rsidP="00FE6C1C">
      <w:pPr>
        <w:jc w:val="both"/>
      </w:pPr>
      <w:r w:rsidRPr="00FE6C1C">
        <w:t>Your hybrid strategy must include explicit exit criteria defining what conditions must be satisfied before on-premises Active Directory can be retired. These criteria address application migration, device management transition, network infrastructure updates, and operational procedure changes required for pure cloud-native operations. Exit criteria provide objective assessment framework preventing indefinite hybrid operations based on vague assertions that "we're not ready yet" without specific identification of what readiness requires.</w:t>
      </w:r>
    </w:p>
    <w:p w14:paraId="255E3519" w14:textId="77777777" w:rsidR="00FE6C1C" w:rsidRPr="00FE6C1C" w:rsidRDefault="00FE6C1C" w:rsidP="00FE6C1C">
      <w:pPr>
        <w:jc w:val="both"/>
      </w:pPr>
      <w:r w:rsidRPr="00FE6C1C">
        <w:t>Your application migration roadmap prioritizes applications based on migration complexity, business criticality, and Active Directory dependency depth. Cloud-native SaaS applications that already authenticate through federation protocols require minimal migration effort—you configure single sign-on through Entra ID and validate functionality. Modern applications using standard authentication protocols can migrate through configuration changes and testing without requiring code modifications. Legacy applications with deep Active Directory dependencies may require refactoring, replacement, or acceptance as long-term on-premises systems with documented business justification for continued operation.</w:t>
      </w:r>
    </w:p>
    <w:p w14:paraId="2A27C8FD" w14:textId="77777777" w:rsidR="00FE6C1C" w:rsidRPr="00FE6C1C" w:rsidRDefault="00FE6C1C" w:rsidP="00FE6C1C">
      <w:pPr>
        <w:jc w:val="both"/>
      </w:pPr>
      <w:r w:rsidRPr="00FE6C1C">
        <w:t>Your device management migration establishes timeline for transitioning from Group Policy to Intune-based configuration management. You inventory existing Group Policy objects, categorize them by functionality, and design equivalent Intune configurations. You pilot Intune configurations with test device populations, validate that security controls remain effective, and progressively expand deployment across device fleet. You maintain Group Policy during transition but establish sunset date after which new configurations deploy only through Intune, forcing migration completion rather than allowing indefinite parallel operations.</w:t>
      </w:r>
    </w:p>
    <w:p w14:paraId="535661A2" w14:textId="77777777" w:rsidR="00FE6C1C" w:rsidRPr="00FE6C1C" w:rsidRDefault="00FE6C1C" w:rsidP="00FE6C1C">
      <w:pPr>
        <w:jc w:val="both"/>
      </w:pPr>
      <w:r w:rsidRPr="00FE6C1C">
        <w:t xml:space="preserve">Your timeline establishes concrete milestones with committed dates for completing migration phases. Phase one focuses on establishing hybrid foundation with reliable synchronization and initial application federation. Phase two migrates majority of applications to cloud authentication while maintaining on-premises systems for dependencies. Phase three completes final application migrations or documents exceptions, transitions device management to Intune, and reduces on-premises infrastructure to minimum required footprint. Phase four </w:t>
      </w:r>
      <w:proofErr w:type="gramStart"/>
      <w:r w:rsidRPr="00FE6C1C">
        <w:t>retires</w:t>
      </w:r>
      <w:proofErr w:type="gramEnd"/>
      <w:r w:rsidRPr="00FE6C1C">
        <w:t xml:space="preserve"> remaining on-premises </w:t>
      </w:r>
      <w:r w:rsidRPr="00FE6C1C">
        <w:lastRenderedPageBreak/>
        <w:t>systems or transitions them to maintenance-only mode with documented justification for retention. Each phase has specific deliverables, success criteria, and resource commitments preventing drift toward indefinite hybrid operations.</w:t>
      </w:r>
    </w:p>
    <w:p w14:paraId="0F5A0F63" w14:textId="42869E2F" w:rsidR="00FE6C1C" w:rsidRPr="00FE6C1C" w:rsidRDefault="00FE6C1C" w:rsidP="00222655">
      <w:pPr>
        <w:pStyle w:val="Heading2"/>
      </w:pPr>
      <w:bookmarkStart w:id="17" w:name="_Toc216319204"/>
      <w:r w:rsidRPr="00FE6C1C">
        <w:t>Integration Challenges and Pitfalls</w:t>
      </w:r>
      <w:bookmarkEnd w:id="17"/>
    </w:p>
    <w:p w14:paraId="0D0D0AFB" w14:textId="77777777" w:rsidR="00FE6C1C" w:rsidRPr="00FE6C1C" w:rsidRDefault="00FE6C1C" w:rsidP="00FE6C1C">
      <w:pPr>
        <w:jc w:val="both"/>
        <w:rPr>
          <w:b/>
          <w:bCs/>
        </w:rPr>
      </w:pPr>
      <w:r w:rsidRPr="00FE6C1C">
        <w:rPr>
          <w:b/>
          <w:bCs/>
        </w:rPr>
        <w:t>Strategic Recognition: Hybrid Environments Create Failure Modes That Pure Environments Avoid</w:t>
      </w:r>
    </w:p>
    <w:p w14:paraId="486AF3A2" w14:textId="77777777" w:rsidR="00FE6C1C" w:rsidRPr="00FE6C1C" w:rsidRDefault="00FE6C1C" w:rsidP="00FE6C1C">
      <w:pPr>
        <w:jc w:val="both"/>
      </w:pPr>
      <w:r w:rsidRPr="00FE6C1C">
        <w:t xml:space="preserve">You must understand that hybrid identity architecture introduces failure modes that </w:t>
      </w:r>
      <w:proofErr w:type="gramStart"/>
      <w:r w:rsidRPr="00FE6C1C">
        <w:t>neither</w:t>
      </w:r>
      <w:proofErr w:type="gramEnd"/>
      <w:r w:rsidRPr="00FE6C1C">
        <w:t xml:space="preserve"> pure on-premises nor pure cloud-native architectures experience. These failure modes stem from synchronization dependencies, protocol incompatibilities, and operational complexity inherent in maintaining parallel identity stores. Recognition of failure modes enables you to implement preventive controls, establish monitoring that detects problems early, and maintain operational procedures that respond effectively when failures occur.</w:t>
      </w:r>
    </w:p>
    <w:p w14:paraId="4A116D63" w14:textId="77777777" w:rsidR="00FE6C1C" w:rsidRPr="00FE6C1C" w:rsidRDefault="00FE6C1C" w:rsidP="00FE6C1C">
      <w:pPr>
        <w:jc w:val="both"/>
        <w:rPr>
          <w:b/>
          <w:bCs/>
        </w:rPr>
      </w:pPr>
      <w:r w:rsidRPr="00FE6C1C">
        <w:rPr>
          <w:b/>
          <w:bCs/>
        </w:rPr>
        <w:t>Challenge One: Directory Synchronization Scope and Filtering Complexity</w:t>
      </w:r>
    </w:p>
    <w:p w14:paraId="199E3926" w14:textId="77777777" w:rsidR="00FE6C1C" w:rsidRPr="00FE6C1C" w:rsidRDefault="00FE6C1C" w:rsidP="00FE6C1C">
      <w:pPr>
        <w:jc w:val="both"/>
      </w:pPr>
      <w:r w:rsidRPr="00FE6C1C">
        <w:t>You face immediate complexity when determining which Active Directory objects should synchronize to Entra ID and which should remain on-premises only. Synchronizing all objects creates cloud resource consumption for accounts that have no cloud usage requirement while potentially exposing sensitive administrative accounts to broader attack surface. Synchronizing too few objects creates situations where legitimate users lack cloud access or where application authorization fails because expected group memberships are missing from cloud directory.</w:t>
      </w:r>
    </w:p>
    <w:p w14:paraId="66031389" w14:textId="77777777" w:rsidR="00FE6C1C" w:rsidRPr="00FE6C1C" w:rsidRDefault="00FE6C1C" w:rsidP="00FE6C1C">
      <w:pPr>
        <w:jc w:val="both"/>
      </w:pPr>
      <w:r w:rsidRPr="00FE6C1C">
        <w:t>Your organizational unit structure in Active Directory reflects decades of organic growth rather than deliberate architecture design. Users are scattered across multiple containers including the default CN=Users container, various OU=Department organizational units, OU=Contractors, and OU=</w:t>
      </w:r>
      <w:proofErr w:type="spellStart"/>
      <w:r w:rsidRPr="00FE6C1C">
        <w:t>ServiceAccounts</w:t>
      </w:r>
      <w:proofErr w:type="spellEnd"/>
      <w:r w:rsidRPr="00FE6C1C">
        <w:t>. Some users appear in locations that no longer match their current organizational assignments because accounts were never moved when responsibilities changed. Filtering based on organizational unit location creates risk that you exclude legitimate user accounts because they reside in unexpected containers or include inappropriate accounts because they remain in containers where they don't belong.</w:t>
      </w:r>
    </w:p>
    <w:p w14:paraId="1F115978" w14:textId="77777777" w:rsidR="00FE6C1C" w:rsidRPr="00FE6C1C" w:rsidRDefault="00FE6C1C" w:rsidP="00FE6C1C">
      <w:pPr>
        <w:jc w:val="both"/>
      </w:pPr>
      <w:r w:rsidRPr="00FE6C1C">
        <w:t xml:space="preserve">Attribute-based filtering provides more flexible approach but requires that critical attributes are populated consistently for all relevant objects. You might design </w:t>
      </w:r>
      <w:proofErr w:type="gramStart"/>
      <w:r w:rsidRPr="00FE6C1C">
        <w:t>filter</w:t>
      </w:r>
      <w:proofErr w:type="gramEnd"/>
      <w:r w:rsidRPr="00FE6C1C">
        <w:t xml:space="preserve"> that </w:t>
      </w:r>
      <w:proofErr w:type="gramStart"/>
      <w:r w:rsidRPr="00FE6C1C">
        <w:t>synchronizes</w:t>
      </w:r>
      <w:proofErr w:type="gramEnd"/>
      <w:r w:rsidRPr="00FE6C1C">
        <w:t xml:space="preserve"> objects where </w:t>
      </w:r>
      <w:proofErr w:type="spellStart"/>
      <w:r w:rsidRPr="00FE6C1C">
        <w:t>employeeType</w:t>
      </w:r>
      <w:proofErr w:type="spellEnd"/>
      <w:r w:rsidRPr="00FE6C1C">
        <w:t xml:space="preserve"> equals "Employee" AND company equals "CalOES" AND enabled equals True. This design assumes that </w:t>
      </w:r>
      <w:proofErr w:type="spellStart"/>
      <w:r w:rsidRPr="00FE6C1C">
        <w:t>employeeType</w:t>
      </w:r>
      <w:proofErr w:type="spellEnd"/>
      <w:r w:rsidRPr="00FE6C1C">
        <w:t xml:space="preserve"> and company attributes are populated correctly during account provisioning. When these attributes are missing or </w:t>
      </w:r>
      <w:r w:rsidRPr="00FE6C1C">
        <w:lastRenderedPageBreak/>
        <w:t>incorrect—perhaps because provisioning workflows have exceptions, because manual account creation bypasses normal processes, or because organizational restructuring changed company values—affected accounts fail to synchronize despite legitimate business need for cloud access.</w:t>
      </w:r>
    </w:p>
    <w:p w14:paraId="77A21D3E" w14:textId="77777777" w:rsidR="00FE6C1C" w:rsidRPr="00FE6C1C" w:rsidRDefault="00FE6C1C" w:rsidP="00FE6C1C">
      <w:pPr>
        <w:jc w:val="both"/>
      </w:pPr>
      <w:r w:rsidRPr="00FE6C1C">
        <w:t xml:space="preserve">Your synchronization scope must account for group objects in addition to user objects. Applications that enforce authorization through Active Directory group membership require that relevant groups synchronize to cloud so that group-based access control functions correctly. However, not all groups require cloud synchronization. Distribution groups used only for on-premises email </w:t>
      </w:r>
      <w:proofErr w:type="gramStart"/>
      <w:r w:rsidRPr="00FE6C1C">
        <w:t>routing</w:t>
      </w:r>
      <w:proofErr w:type="gramEnd"/>
      <w:r w:rsidRPr="00FE6C1C">
        <w:t>, security groups controlling access to file shares that will never migrate to cloud, and administrative groups containing only on-premises privileged accounts should not synchronize. Determining which groups must synchronize versus which should remain on-premises requires application-by-application analysis that many organizations defer, leading to either over-synchronization that clutters cloud directory or under-synchronization that breaks application authorization.</w:t>
      </w:r>
    </w:p>
    <w:p w14:paraId="2148CCC2" w14:textId="77777777" w:rsidR="00FE6C1C" w:rsidRPr="00FE6C1C" w:rsidRDefault="00FE6C1C" w:rsidP="00FE6C1C">
      <w:pPr>
        <w:jc w:val="both"/>
      </w:pPr>
      <w:r w:rsidRPr="00FE6C1C">
        <w:t>You encounter additional complexity with nested group structures where groups contain other groups as members. Active Directory evaluates group membership recursively—if Group A contains Group B as member, and Group B contains User C as member, then User C is effectively member of Group A. However, Entra ID does not evaluate nested group membership for access control decisions by default. Applications querying Entra ID see only direct group memberships without recursive expansion. When your access control models depend on nested groups, cloud migration breaks authorization logic unless you flatten group structures or configure applications to handle nesting correctly.</w:t>
      </w:r>
    </w:p>
    <w:p w14:paraId="00E4046C" w14:textId="77777777" w:rsidR="00FE6C1C" w:rsidRPr="00FE6C1C" w:rsidRDefault="00FE6C1C" w:rsidP="00FE6C1C">
      <w:pPr>
        <w:jc w:val="both"/>
        <w:rPr>
          <w:b/>
          <w:bCs/>
        </w:rPr>
      </w:pPr>
      <w:r w:rsidRPr="00FE6C1C">
        <w:rPr>
          <w:b/>
          <w:bCs/>
        </w:rPr>
        <w:t>Challenge Two: Authentication Protocol Inconsistencies</w:t>
      </w:r>
    </w:p>
    <w:p w14:paraId="468A63D3" w14:textId="77777777" w:rsidR="00FE6C1C" w:rsidRPr="00FE6C1C" w:rsidRDefault="00FE6C1C" w:rsidP="00FE6C1C">
      <w:pPr>
        <w:jc w:val="both"/>
      </w:pPr>
      <w:r w:rsidRPr="00FE6C1C">
        <w:t xml:space="preserve">You maintain applications using diverse authentication protocols accumulated over years of system deployments. Modern applications use OAuth 2.0, OpenID Connect, or SAML 2.0 federation protocols designed for distributed authentication across organizational boundaries. Mid-generation applications use forms-based authentication with credentials validated against directory services through LDAP queries. Legacy applications use Windows Integrated Authentication with Kerberos or NTLM protocols designed when all systems operated within trusted network perimeters. This protocol diversity creates </w:t>
      </w:r>
      <w:proofErr w:type="gramStart"/>
      <w:r w:rsidRPr="00FE6C1C">
        <w:t>integration challenges</w:t>
      </w:r>
      <w:proofErr w:type="gramEnd"/>
      <w:r w:rsidRPr="00FE6C1C">
        <w:t xml:space="preserve"> during hybrid operations where different systems must interoperate.</w:t>
      </w:r>
    </w:p>
    <w:p w14:paraId="46245F28" w14:textId="77777777" w:rsidR="00FE6C1C" w:rsidRPr="00FE6C1C" w:rsidRDefault="00FE6C1C" w:rsidP="00FE6C1C">
      <w:pPr>
        <w:jc w:val="both"/>
      </w:pPr>
      <w:r w:rsidRPr="00FE6C1C">
        <w:t xml:space="preserve">Cloud-native applications expect OAuth or SAML authentication flows where users authenticate to identity provider and receive tokens that applications validate. These protocols separate authentication from application hosting, enabling single sign-on across multiple applications and supporting advanced scenarios like conditional access policy </w:t>
      </w:r>
      <w:r w:rsidRPr="00FE6C1C">
        <w:lastRenderedPageBreak/>
        <w:t>enforcement and risk-based authentication. However, legacy applications cannot consume these modern tokens because they were designed before these protocols existed. Attempting to migrate legacy applications to cloud without protocol updates breaks authentication completely.</w:t>
      </w:r>
    </w:p>
    <w:p w14:paraId="7C636E19" w14:textId="77777777" w:rsidR="00FE6C1C" w:rsidRPr="00FE6C1C" w:rsidRDefault="00FE6C1C" w:rsidP="00FE6C1C">
      <w:pPr>
        <w:jc w:val="both"/>
      </w:pPr>
      <w:r w:rsidRPr="00FE6C1C">
        <w:t xml:space="preserve">Legacy authentication protocols including basic authentication, NTLM, and older SSL/TLS versions create security vulnerabilities that modern security frameworks seek to eliminate. Basic authentication transmits credentials with weak encoding that network eavesdropping can easily decode. NTLM uses challenge-response mechanisms vulnerable to pass-the-hash attacks where adversaries replay captured authentication hashes without knowing actual passwords. Legacy SSL/TLS versions contain protocol weaknesses that cryptographic attacks can exploit. Security best practices mandate disabling these legacy </w:t>
      </w:r>
      <w:proofErr w:type="gramStart"/>
      <w:r w:rsidRPr="00FE6C1C">
        <w:t>protocols, but</w:t>
      </w:r>
      <w:proofErr w:type="gramEnd"/>
      <w:r w:rsidRPr="00FE6C1C">
        <w:t xml:space="preserve"> doing so breaks applications that depend on them for authentication.</w:t>
      </w:r>
    </w:p>
    <w:p w14:paraId="0D83BCDB" w14:textId="77777777" w:rsidR="00FE6C1C" w:rsidRPr="00FE6C1C" w:rsidRDefault="00FE6C1C" w:rsidP="00FE6C1C">
      <w:pPr>
        <w:jc w:val="both"/>
      </w:pPr>
      <w:r w:rsidRPr="00FE6C1C">
        <w:t xml:space="preserve">You face timeline tension between security teams advocating aggressive legacy protocol deprecation and application teams requiring extended timelines to refactor or replace applications using those protocols. Security teams reference threat intelligence showing active exploitation of legacy protocols and compliance frameworks mandating modern authentication. Application teams provide project estimates showing that protocol updates require substantial development effort, comprehensive testing, and careful production deployment. This tension creates organizational friction that governance frameworks must resolve through risk-based </w:t>
      </w:r>
      <w:proofErr w:type="gramStart"/>
      <w:r w:rsidRPr="00FE6C1C">
        <w:t>decision making</w:t>
      </w:r>
      <w:proofErr w:type="gramEnd"/>
      <w:r w:rsidRPr="00FE6C1C">
        <w:t xml:space="preserve"> balancing security improvement against operational continuity.</w:t>
      </w:r>
    </w:p>
    <w:p w14:paraId="11F0D622" w14:textId="77777777" w:rsidR="00FE6C1C" w:rsidRPr="00FE6C1C" w:rsidRDefault="00FE6C1C" w:rsidP="00FE6C1C">
      <w:pPr>
        <w:jc w:val="both"/>
      </w:pPr>
      <w:r w:rsidRPr="00FE6C1C">
        <w:t>Your authentication protocol migration strategy must acknowledge that not all applications can migrate simultaneously. You implement phased approach where initial phase identifies all applications using legacy protocols, categorizes them by business criticality and migration complexity, and establishes priority sequence. Subsequent phases migrate applications progressively starting with applications that have straightforward migration paths and high security risk exposure. Final phases address complex migrations requiring significant refactoring or make explicit risk acceptance decisions to continue operating specific applications with legacy authentication while implementing compensating controls.</w:t>
      </w:r>
    </w:p>
    <w:p w14:paraId="5F538F25" w14:textId="77777777" w:rsidR="00FE6C1C" w:rsidRPr="00FE6C1C" w:rsidRDefault="00FE6C1C" w:rsidP="00FE6C1C">
      <w:pPr>
        <w:jc w:val="both"/>
        <w:rPr>
          <w:b/>
          <w:bCs/>
        </w:rPr>
      </w:pPr>
      <w:r w:rsidRPr="00FE6C1C">
        <w:rPr>
          <w:b/>
          <w:bCs/>
        </w:rPr>
        <w:t>Challenge Three: Duplicate Account Fragmentation and Identity Consolidation</w:t>
      </w:r>
    </w:p>
    <w:p w14:paraId="23A77282" w14:textId="77777777" w:rsidR="00FE6C1C" w:rsidRPr="00FE6C1C" w:rsidRDefault="00FE6C1C" w:rsidP="00FE6C1C">
      <w:pPr>
        <w:jc w:val="both"/>
      </w:pPr>
      <w:r w:rsidRPr="00FE6C1C">
        <w:t xml:space="preserve">You discover that users accumulate multiple digital identities across different systems rather than maintaining single authoritative identity referenced consistently. A single employee might have Active Directory account for on-premises authentication, separate Microsoft account for personal Microsoft 365 usage, distinct account in </w:t>
      </w:r>
      <w:proofErr w:type="spellStart"/>
      <w:r w:rsidRPr="00FE6C1C">
        <w:t>SalesForce</w:t>
      </w:r>
      <w:proofErr w:type="spellEnd"/>
      <w:r w:rsidRPr="00FE6C1C">
        <w:t xml:space="preserve"> </w:t>
      </w:r>
      <w:r w:rsidRPr="00FE6C1C">
        <w:lastRenderedPageBreak/>
        <w:t>populated through application-specific provisioning, different credentials for partner agency systems federated through various mechanisms, and personal email accounts used inadvertently for business purposes when signing up for SaaS application trials.</w:t>
      </w:r>
    </w:p>
    <w:p w14:paraId="69E0A690" w14:textId="77777777" w:rsidR="00FE6C1C" w:rsidRPr="00FE6C1C" w:rsidRDefault="00FE6C1C" w:rsidP="00FE6C1C">
      <w:pPr>
        <w:jc w:val="both"/>
      </w:pPr>
      <w:r w:rsidRPr="00FE6C1C">
        <w:t>This account proliferation creates governance gaps where you cannot determine complete access scope for individual users. When conducting access certification reviews, managers evaluate permissions granted through Active Directory group memberships but remain unaware of access granted through separate application-specific accounts. When users separate from organization, their Active Directory accounts are disabled but application-specific accounts may persist indefinitely. When investigating security incidents, forensic analysis struggles to correlate activities across multiple disconnected identities that represent the same individual.</w:t>
      </w:r>
    </w:p>
    <w:p w14:paraId="6A62CB23" w14:textId="77777777" w:rsidR="00FE6C1C" w:rsidRPr="00FE6C1C" w:rsidRDefault="00FE6C1C" w:rsidP="00FE6C1C">
      <w:pPr>
        <w:jc w:val="both"/>
      </w:pPr>
      <w:r w:rsidRPr="00FE6C1C">
        <w:t xml:space="preserve">Your identity consolidation strategy starts with application inventory identifying all systems requiring user authentication. For each application, you document current authentication mechanism, user provisioning approach, and feasibility of migrating to federated authentication through Entra ID. Applications with native SAML or OAuth support can migrate to federation relatively easily, eliminating separate application accounts in favor of just-in-time provisioning from authoritative directory. Applications lacking federation support require evaluation of whether vendors provide federation capabilities in newer versions or whether third-party federation gateways can </w:t>
      </w:r>
      <w:proofErr w:type="gramStart"/>
      <w:r w:rsidRPr="00FE6C1C">
        <w:t>broker</w:t>
      </w:r>
      <w:proofErr w:type="gramEnd"/>
      <w:r w:rsidRPr="00FE6C1C">
        <w:t xml:space="preserve"> authentication.</w:t>
      </w:r>
    </w:p>
    <w:p w14:paraId="6B17DBF9" w14:textId="77777777" w:rsidR="00FE6C1C" w:rsidRPr="00FE6C1C" w:rsidRDefault="00FE6C1C" w:rsidP="00FE6C1C">
      <w:pPr>
        <w:jc w:val="both"/>
      </w:pPr>
      <w:r w:rsidRPr="00FE6C1C">
        <w:t>You implement automated correlation detecting users with multiple accounts across different systems. Correlation heuristics match accounts by comparing email addresses, employee identifiers, names, and other attributes that should be consistent across legitimate accounts for same person. Correlation identifies potential duplicates requiring manual review and consolidation. However, correlation also generates false positives where different individuals share similar attributes or where data quality issues create incorrect matches. You must balance automated efficiency against risk of incorrect consolidation that could grant inappropriate access or disable legitimate accounts.</w:t>
      </w:r>
    </w:p>
    <w:p w14:paraId="0D5ECCA2" w14:textId="77777777" w:rsidR="00FE6C1C" w:rsidRPr="00FE6C1C" w:rsidRDefault="00FE6C1C" w:rsidP="00FE6C1C">
      <w:pPr>
        <w:jc w:val="both"/>
      </w:pPr>
      <w:r w:rsidRPr="00FE6C1C">
        <w:t>Your consolidation approach may encounter resistance from users who deliberately maintained separate accounts for different purposes. Users may have separate personal and work identities that they want to keep distinct. Users may have created application-specific accounts with elevated permissions that would not be granted automatically through enterprise provisioning workflows. Users may have shared accounts violating identity policies but enabling workflows that organizational processes don't officially support. Consolidation requires change management addressing these organizational behaviors in addition to technical migration.</w:t>
      </w:r>
    </w:p>
    <w:p w14:paraId="08DD08FE" w14:textId="77777777" w:rsidR="00FE6C1C" w:rsidRPr="00FE6C1C" w:rsidRDefault="00FE6C1C" w:rsidP="00FE6C1C">
      <w:pPr>
        <w:jc w:val="both"/>
        <w:rPr>
          <w:b/>
          <w:bCs/>
        </w:rPr>
      </w:pPr>
      <w:r w:rsidRPr="00FE6C1C">
        <w:rPr>
          <w:b/>
          <w:bCs/>
        </w:rPr>
        <w:lastRenderedPageBreak/>
        <w:t>Challenge Four: Password Synchronization Timing and User Experience</w:t>
      </w:r>
    </w:p>
    <w:p w14:paraId="22AEBD36" w14:textId="77777777" w:rsidR="00FE6C1C" w:rsidRPr="00FE6C1C" w:rsidRDefault="00FE6C1C" w:rsidP="00FE6C1C">
      <w:pPr>
        <w:jc w:val="both"/>
      </w:pPr>
      <w:r w:rsidRPr="00FE6C1C">
        <w:t>You implement password hash synchronization as method for enabling users to authenticate to both on-premises and cloud resources using consistent credentials. Password hash sync replicates cryptographic hashes of user passwords from Active Directory to Entra ID, allowing both directories to validate passwords without maintaining separate password values that could diverge. This approach provides significant user experience benefit compared to separate passwords for on-premises and cloud resources.</w:t>
      </w:r>
    </w:p>
    <w:p w14:paraId="249D784A" w14:textId="77777777" w:rsidR="00FE6C1C" w:rsidRPr="00FE6C1C" w:rsidRDefault="00FE6C1C" w:rsidP="00FE6C1C">
      <w:pPr>
        <w:jc w:val="both"/>
      </w:pPr>
      <w:r w:rsidRPr="00FE6C1C">
        <w:t xml:space="preserve">However, password </w:t>
      </w:r>
      <w:proofErr w:type="gramStart"/>
      <w:r w:rsidRPr="00FE6C1C">
        <w:t>hash</w:t>
      </w:r>
      <w:proofErr w:type="gramEnd"/>
      <w:r w:rsidRPr="00FE6C1C">
        <w:t xml:space="preserve"> synchronization introduces timing delays between when users change passwords in Active Directory and when those changes replicate to Entra ID. Synchronization operates on scheduled cycle rather than real-time replication. Default configuration uses thirty-minute sync cycles, meaning password changes can take up to thirty minutes to reach cloud directory. During this replication delay, users who change passwords experience authentication failures when accessing cloud applications because cloud directory still validates against old password hash while on-premises directory has updated to new password.</w:t>
      </w:r>
    </w:p>
    <w:p w14:paraId="481C8726" w14:textId="77777777" w:rsidR="00FE6C1C" w:rsidRPr="00FE6C1C" w:rsidRDefault="00FE6C1C" w:rsidP="00FE6C1C">
      <w:pPr>
        <w:jc w:val="both"/>
      </w:pPr>
      <w:r w:rsidRPr="00FE6C1C">
        <w:t xml:space="preserve">These timing-induced authentication failures create help desk burden as users report that password changes "didn't work" or that "some systems accept my new </w:t>
      </w:r>
      <w:proofErr w:type="gramStart"/>
      <w:r w:rsidRPr="00FE6C1C">
        <w:t>password</w:t>
      </w:r>
      <w:proofErr w:type="gramEnd"/>
      <w:r w:rsidRPr="00FE6C1C">
        <w:t xml:space="preserve"> but others don't." Support staff must understand synchronization timing to explain delays rather than treating reports as password change failures requiring remediation. User training must set expectations that password changes may not take effect immediately for all applications, countering years of experience where password changes applied instantly across on-premises environment.</w:t>
      </w:r>
    </w:p>
    <w:p w14:paraId="09799599" w14:textId="77777777" w:rsidR="00FE6C1C" w:rsidRPr="00FE6C1C" w:rsidRDefault="00FE6C1C" w:rsidP="00FE6C1C">
      <w:pPr>
        <w:jc w:val="both"/>
      </w:pPr>
      <w:r w:rsidRPr="00FE6C1C">
        <w:t>Your password policy enforcement becomes inconsistent during hybrid operations. Active Directory password policies define minimum length, complexity requirements, history depth preventing password reuse, and maximum age before forced expiration. Entra ID has separate password policies with different default values. When users change passwords in Active Directory, local policies enforce their rules. When users change passwords through cloud self-service portals, cloud policies enforce their rules. You must align policies across both directories to prevent situations where users receive inconsistent requirements depending on which password change mechanism they use.</w:t>
      </w:r>
    </w:p>
    <w:p w14:paraId="186CCB6D" w14:textId="77777777" w:rsidR="00FE6C1C" w:rsidRPr="00FE6C1C" w:rsidRDefault="00FE6C1C" w:rsidP="00FE6C1C">
      <w:pPr>
        <w:jc w:val="both"/>
      </w:pPr>
      <w:r w:rsidRPr="00FE6C1C">
        <w:t xml:space="preserve">You encounter additional complexity with banned password lists that prevent users from selecting commonly compromised passwords. Entra ID maintains global banned password list including commonly used passwords, seasonal variations, and passwords discovered in breach databases. You can supplement with custom banned terms including organization name, common local terminology, and industry-specific terms that users might select. </w:t>
      </w:r>
      <w:r w:rsidRPr="00FE6C1C">
        <w:lastRenderedPageBreak/>
        <w:t>Active Directory does not include equivalent banned password capability natively, requiring third-party tools or custom password filters to implement comparable protection. This capability gap means that passwords prohibited in cloud directory might be permitted in on-premises directory if proper synchronization is not maintained.</w:t>
      </w:r>
    </w:p>
    <w:p w14:paraId="20C4DAF5" w14:textId="77777777" w:rsidR="00FE6C1C" w:rsidRPr="00FE6C1C" w:rsidRDefault="00FE6C1C" w:rsidP="00FE6C1C">
      <w:pPr>
        <w:jc w:val="both"/>
        <w:rPr>
          <w:b/>
          <w:bCs/>
        </w:rPr>
      </w:pPr>
      <w:r w:rsidRPr="00FE6C1C">
        <w:rPr>
          <w:b/>
          <w:bCs/>
        </w:rPr>
        <w:t>Challenge Five: Service Account Lifecycle and Credential Management</w:t>
      </w:r>
    </w:p>
    <w:p w14:paraId="3B10B1FC" w14:textId="77777777" w:rsidR="00FE6C1C" w:rsidRPr="00FE6C1C" w:rsidRDefault="00FE6C1C" w:rsidP="00FE6C1C">
      <w:pPr>
        <w:jc w:val="both"/>
      </w:pPr>
      <w:r w:rsidRPr="00FE6C1C">
        <w:t>You maintain dozens or hundreds of service accounts that applications use for authentication to backend services, databases, and APIs. These accounts represent non-human identities that require different lifecycle management compared to user accounts tied to specific individuals. Service accounts often receive excessive permissions during initial configuration and retain those permissions indefinitely because no clear ownership exists for reviewing and updating access. Service accounts frequently use passwords set during initial creation that never change, violating password rotation policies that apply to user accounts.</w:t>
      </w:r>
    </w:p>
    <w:p w14:paraId="0A88E73E" w14:textId="77777777" w:rsidR="00FE6C1C" w:rsidRPr="00FE6C1C" w:rsidRDefault="00FE6C1C" w:rsidP="00FE6C1C">
      <w:pPr>
        <w:jc w:val="both"/>
      </w:pPr>
      <w:r w:rsidRPr="00FE6C1C">
        <w:t>Your Active Directory contains service accounts created over many years following different naming conventions and configuration standards depending on who created them and what documentation existed at creation time. Some service accounts follow naming pattern like SVC-Application-Function while others use cryptic abbreviations or application-specific formats. Some service accounts have descriptive attributes populated explaining their purpose and ownership while others have minimal metadata making it unclear what applications depend on them or who is responsible for maintaining them.</w:t>
      </w:r>
    </w:p>
    <w:p w14:paraId="411BEF12" w14:textId="77777777" w:rsidR="00FE6C1C" w:rsidRPr="00FE6C1C" w:rsidRDefault="00FE6C1C" w:rsidP="00FE6C1C">
      <w:pPr>
        <w:jc w:val="both"/>
      </w:pPr>
      <w:r w:rsidRPr="00FE6C1C">
        <w:t>When attempting to synchronize service accounts to Entra ID, you discover that many accounts violate requirements for cloud directory objects. Service accounts may lack User Principal Name attribute, may use naming formats that don't match verified domain suffixes, may have descriptions containing special characters that cause sync errors, or may reside in organizational units excluded from synchronization scope. These validation failures prevent service account synchronization, creating situations where on-premises applications continue functioning normally while cloud-based implementations of the same applications cannot authenticate.</w:t>
      </w:r>
    </w:p>
    <w:p w14:paraId="67AF4C32" w14:textId="77777777" w:rsidR="00FE6C1C" w:rsidRPr="00FE6C1C" w:rsidRDefault="00FE6C1C" w:rsidP="00FE6C1C">
      <w:pPr>
        <w:jc w:val="both"/>
      </w:pPr>
      <w:r w:rsidRPr="00FE6C1C">
        <w:t xml:space="preserve">Your service account management strategy must address which service accounts require cloud presence versus which should remain purely </w:t>
      </w:r>
      <w:proofErr w:type="gramStart"/>
      <w:r w:rsidRPr="00FE6C1C">
        <w:t>on-premises</w:t>
      </w:r>
      <w:proofErr w:type="gramEnd"/>
      <w:r w:rsidRPr="00FE6C1C">
        <w:t xml:space="preserve">. Applications migrating to cloud need service principals or managed identities for cloud authentication rather than synchronized Active Directory service accounts. Managed identities provide automatic credential management where Azure platform handles password generation and rotation without requiring manual intervention, eliminating service account password management burden. However, not all scenarios support managed identities, particularly when </w:t>
      </w:r>
      <w:r w:rsidRPr="00FE6C1C">
        <w:lastRenderedPageBreak/>
        <w:t>authentication occurs to services outside Azure or from resources that don't support managed identity assignment.</w:t>
      </w:r>
    </w:p>
    <w:p w14:paraId="4B0AFF04" w14:textId="77777777" w:rsidR="00FE6C1C" w:rsidRPr="00FE6C1C" w:rsidRDefault="00FE6C1C" w:rsidP="00FE6C1C">
      <w:pPr>
        <w:jc w:val="both"/>
      </w:pPr>
      <w:r w:rsidRPr="00FE6C1C">
        <w:t>You establish service account inventory process identifying all service accounts across your environment, documenting their purpose, determining owning application teams, and assessing whether they remain actively used. Many organizations discover that twenty to thirty percent of service accounts are orphaned—they were created for applications that have been decommissioned, for projects that were never completed, or for purposes that nobody currently remembers. These orphaned accounts should be disabled and eventually deleted, but fear that disabling accounts might break unknown dependencies prevents aggressive cleanup unless comprehensive monitoring validates that accounts are truly unused.</w:t>
      </w:r>
    </w:p>
    <w:p w14:paraId="7FE62905" w14:textId="77777777" w:rsidR="00FE6C1C" w:rsidRPr="00FE6C1C" w:rsidRDefault="00FE6C1C" w:rsidP="00FE6C1C">
      <w:pPr>
        <w:jc w:val="both"/>
        <w:rPr>
          <w:b/>
          <w:bCs/>
        </w:rPr>
      </w:pPr>
      <w:r w:rsidRPr="00FE6C1C">
        <w:rPr>
          <w:b/>
          <w:bCs/>
        </w:rPr>
        <w:t>Challenge Six: Privileged Account Separation and Administrative Model Boundaries</w:t>
      </w:r>
    </w:p>
    <w:p w14:paraId="3BC0AC96" w14:textId="77777777" w:rsidR="00FE6C1C" w:rsidRPr="00FE6C1C" w:rsidRDefault="00FE6C1C" w:rsidP="00FE6C1C">
      <w:pPr>
        <w:jc w:val="both"/>
      </w:pPr>
      <w:r w:rsidRPr="00FE6C1C">
        <w:t>You maintain separate privileged accounts for administrative operations following security best practice of using dedicated credentials for elevated access rather than using standard user accounts for both regular and administrative activities. This separation implements logical privilege separation where compromise of regular user account does not immediately grant administrative access. However, hybrid environments complicate privileged account management by requiring decisions about where privileged accounts should reside and how administrative operations span environment boundaries.</w:t>
      </w:r>
    </w:p>
    <w:p w14:paraId="69A9D56D" w14:textId="77777777" w:rsidR="00FE6C1C" w:rsidRPr="00FE6C1C" w:rsidRDefault="00FE6C1C" w:rsidP="00FE6C1C">
      <w:pPr>
        <w:jc w:val="both"/>
      </w:pPr>
      <w:r w:rsidRPr="00FE6C1C">
        <w:t xml:space="preserve">Your on-premises privileged accounts </w:t>
      </w:r>
      <w:proofErr w:type="gramStart"/>
      <w:r w:rsidRPr="00FE6C1C">
        <w:t>including</w:t>
      </w:r>
      <w:proofErr w:type="gramEnd"/>
      <w:r w:rsidRPr="00FE6C1C">
        <w:t xml:space="preserve"> domain administrators, enterprise administrators, and schema administrators operate exclusively within Active Directory domains and forests. These accounts should never synchronize to Entra ID because doing so expands attack surface by making highest-privilege credentials available for authentication from internet-accessible endpoints. Cloud compromise could potentially enable adversaries to authenticate using synchronized administrative credentials even though those credentials are intended only for on-premises operations protected by network access controls.</w:t>
      </w:r>
    </w:p>
    <w:p w14:paraId="336D95C2" w14:textId="77777777" w:rsidR="00FE6C1C" w:rsidRPr="00FE6C1C" w:rsidRDefault="00FE6C1C" w:rsidP="00FE6C1C">
      <w:pPr>
        <w:jc w:val="both"/>
      </w:pPr>
      <w:r w:rsidRPr="00FE6C1C">
        <w:t xml:space="preserve">Your cloud privileged accounts including Global Administrators, Privileged Role Administrators, and Security Administrators operate exclusively within Entra ID </w:t>
      </w:r>
      <w:proofErr w:type="gramStart"/>
      <w:r w:rsidRPr="00FE6C1C">
        <w:t>tenant</w:t>
      </w:r>
      <w:proofErr w:type="gramEnd"/>
      <w:r w:rsidRPr="00FE6C1C">
        <w:t xml:space="preserve"> managing cloud resources and identity configurations. These accounts should be cloud-only identities rather than synchronized from Active Directory to maintain separation between on-premises and cloud administrative domains. This separation ensures that Active Directory compromise cannot automatically grant cloud administrative access and vice versa.</w:t>
      </w:r>
    </w:p>
    <w:p w14:paraId="0E17012E" w14:textId="77777777" w:rsidR="00FE6C1C" w:rsidRPr="00FE6C1C" w:rsidRDefault="00FE6C1C" w:rsidP="00FE6C1C">
      <w:pPr>
        <w:jc w:val="both"/>
      </w:pPr>
      <w:r w:rsidRPr="00FE6C1C">
        <w:lastRenderedPageBreak/>
        <w:t>However, many administrative operations require managing both on-premises and cloud resources as integrated workflows. When provisioning new users, administrators may create Active Directory accounts, configure group memberships, assign licenses in Microsoft 365, and configure application permissions across both environments. Supporting these workflows with separate administrative identities for each environment creates operational friction where administrators must maintain multiple sets of credentials, switch between accounts when moving across environment boundaries, and potentially authenticate multiple times during single task flow.</w:t>
      </w:r>
    </w:p>
    <w:p w14:paraId="2395030D" w14:textId="77777777" w:rsidR="00FE6C1C" w:rsidRPr="00FE6C1C" w:rsidRDefault="00FE6C1C" w:rsidP="00FE6C1C">
      <w:pPr>
        <w:jc w:val="both"/>
      </w:pPr>
      <w:r w:rsidRPr="00FE6C1C">
        <w:t xml:space="preserve">You must establish administrative tier model that defines privilege boundaries and acceptable authentication patterns for different privilege levels. Tier 0 represents highest privilege including domain administrators and global administrators that can modify core identity infrastructure. Tier 1 represents server and application administrators managing workload resources. Tier 2 represents helpdesk and </w:t>
      </w:r>
      <w:proofErr w:type="gramStart"/>
      <w:r w:rsidRPr="00FE6C1C">
        <w:t>support</w:t>
      </w:r>
      <w:proofErr w:type="gramEnd"/>
      <w:r w:rsidRPr="00FE6C1C">
        <w:t xml:space="preserve"> staff managing standard user objects. Administrative accounts at each tier should authenticate only to resources at same tier or lower tiers, preventing privilege escalation where lower-tier resource compromise can elevate to higher-tier access.</w:t>
      </w:r>
    </w:p>
    <w:p w14:paraId="26A2CC30" w14:textId="77777777" w:rsidR="00FE6C1C" w:rsidRPr="00FE6C1C" w:rsidRDefault="00FE6C1C" w:rsidP="00FE6C1C">
      <w:pPr>
        <w:jc w:val="both"/>
        <w:rPr>
          <w:b/>
          <w:bCs/>
        </w:rPr>
      </w:pPr>
      <w:r w:rsidRPr="00FE6C1C">
        <w:rPr>
          <w:b/>
          <w:bCs/>
        </w:rPr>
        <w:t>Hypothetical Case Study: Synchronization Complexity Creating Operational Disruption</w:t>
      </w:r>
    </w:p>
    <w:p w14:paraId="4E800555" w14:textId="77777777" w:rsidR="00FE6C1C" w:rsidRPr="00FE6C1C" w:rsidRDefault="00FE6C1C" w:rsidP="00FE6C1C">
      <w:pPr>
        <w:jc w:val="both"/>
      </w:pPr>
      <w:r w:rsidRPr="00FE6C1C">
        <w:rPr>
          <w:b/>
          <w:bCs/>
        </w:rPr>
        <w:t>IMPORTANT DISCLAIMER: The following scenario is entirely hypothetical and constructed solely for instructional purposes to demonstrate how directory synchronization complexity creates operational problems when not managed through comprehensive planning and testing. This scenario does not describe actual events at CalOES, does not represent real CalOES systems or incidents, and does not reflect any failures that occurred at the California Office of Emergency Services. This teaching example exists only to illustrate synchronization challenges that various organizations have encountered during hybrid identity implementations.</w:t>
      </w:r>
    </w:p>
    <w:p w14:paraId="20597B0D" w14:textId="77777777" w:rsidR="00FE6C1C" w:rsidRPr="00FE6C1C" w:rsidRDefault="00FE6C1C" w:rsidP="00FE6C1C">
      <w:pPr>
        <w:jc w:val="both"/>
      </w:pPr>
      <w:r w:rsidRPr="00FE6C1C">
        <w:t xml:space="preserve">Consider a hypothetical regional public safety </w:t>
      </w:r>
      <w:proofErr w:type="gramStart"/>
      <w:r w:rsidRPr="00FE6C1C">
        <w:t>agency—</w:t>
      </w:r>
      <w:proofErr w:type="gramEnd"/>
      <w:r w:rsidRPr="00FE6C1C">
        <w:t>we will call this fictional organization the Metropolitan Emergency Services District. In this teaching scenario, the organization implemented Microsoft Entra Connect following basic configuration guidance without comprehensive analysis of their Active Directory schema customizations and group nesting patterns. Veronica Delgado served as identity architect and configured synchronization using default organizational unit filtering that included users in OU=Users and OU=Employees while excluding users in OU=Contractors and OU=</w:t>
      </w:r>
      <w:proofErr w:type="spellStart"/>
      <w:r w:rsidRPr="00FE6C1C">
        <w:t>ServiceAccounts</w:t>
      </w:r>
      <w:proofErr w:type="spellEnd"/>
      <w:r w:rsidRPr="00FE6C1C">
        <w:t>.</w:t>
      </w:r>
    </w:p>
    <w:p w14:paraId="23D26E27" w14:textId="77777777" w:rsidR="00FE6C1C" w:rsidRPr="00FE6C1C" w:rsidRDefault="00FE6C1C" w:rsidP="00FE6C1C">
      <w:pPr>
        <w:jc w:val="both"/>
      </w:pPr>
      <w:r w:rsidRPr="00FE6C1C">
        <w:t xml:space="preserve">Initial synchronization in this constructed example replicated eight thousand user objects successfully. Email migration proceeded smoothly with mailboxes moving to Exchange Online. Users began accessing Microsoft 365 applications using their existing Active </w:t>
      </w:r>
      <w:r w:rsidRPr="00FE6C1C">
        <w:lastRenderedPageBreak/>
        <w:t>Directory credentials synchronized to cloud. For several weeks, operations appeared normal with no significant issues reported.</w:t>
      </w:r>
    </w:p>
    <w:p w14:paraId="5AD88C22" w14:textId="77777777" w:rsidR="00FE6C1C" w:rsidRPr="00FE6C1C" w:rsidRDefault="00FE6C1C" w:rsidP="00FE6C1C">
      <w:pPr>
        <w:jc w:val="both"/>
      </w:pPr>
      <w:r w:rsidRPr="00FE6C1C">
        <w:t>However, problems emerged when the organization deployed Microsoft Teams as collaboration platform and migrated several line-of-business applications to Azure hosting. Users reported that Teams membership in certain channels appeared incorrect with some team members missing from expected channels. Application administrators configuring role-based access control in Azure-hosted applications discovered that several security groups they expected to find in Entra ID did not exist in cloud directory. Investigation revealed that approximately forty security groups had not synchronized because they resided in organizational units excluded from synchronization scope or because group membership included exclusively objects that were not synchronized.</w:t>
      </w:r>
    </w:p>
    <w:p w14:paraId="4084D682" w14:textId="77777777" w:rsidR="00FE6C1C" w:rsidRPr="00FE6C1C" w:rsidRDefault="00FE6C1C" w:rsidP="00FE6C1C">
      <w:pPr>
        <w:jc w:val="both"/>
      </w:pPr>
      <w:r w:rsidRPr="00FE6C1C">
        <w:t>More significantly in this teaching scenario, the organization's emergency notification application used three-level nested group structure for access control. Regional coordinators belonged to regional groups, regional groups were members of statewide coordination group, and statewide coordination group had permissions to access the emergency notification dashboard. This nesting worked correctly for on-premises hosted application where Active Directory recursive group evaluation granted appropriate access. When application instance migrated to Azure with authentication through Entra ID, authorization broke because cloud directory evaluated only direct group membership without recursive expansion. Regional coordinators lost access to critical emergency systems.</w:t>
      </w:r>
    </w:p>
    <w:p w14:paraId="4326111E" w14:textId="77777777" w:rsidR="00FE6C1C" w:rsidRPr="00FE6C1C" w:rsidRDefault="00FE6C1C" w:rsidP="00FE6C1C">
      <w:pPr>
        <w:jc w:val="both"/>
      </w:pPr>
      <w:r w:rsidRPr="00FE6C1C">
        <w:t>The operations team in this hypothetical scenario implemented emergency workaround by manually adding regional coordinators directly to statewide coordination group, bypassing nested structure. This workaround restored access but violated documented authorization model and created long-term maintenance burden where group membership changes required manual intervention rather than following established provisioning workflows.</w:t>
      </w:r>
    </w:p>
    <w:p w14:paraId="266B8836" w14:textId="77777777" w:rsidR="00FE6C1C" w:rsidRPr="00FE6C1C" w:rsidRDefault="00FE6C1C" w:rsidP="00FE6C1C">
      <w:pPr>
        <w:jc w:val="both"/>
      </w:pPr>
      <w:r w:rsidRPr="00FE6C1C">
        <w:t>Investigation identified additional issues including service accounts that failed synchronization because they lacked User Principal Name attributes, custom Active Directory attributes used by HR integration that did not replicate to cloud, and password synchronization delays that occasionally caused authentication failures when users changed passwords immediately before accessing cloud applications. The cumulative effect created user frustration and help desk burden that consumed unexpected operational resources.</w:t>
      </w:r>
    </w:p>
    <w:p w14:paraId="06555111" w14:textId="77777777" w:rsidR="00FE6C1C" w:rsidRPr="00FE6C1C" w:rsidRDefault="00FE6C1C" w:rsidP="00FE6C1C">
      <w:pPr>
        <w:jc w:val="both"/>
      </w:pPr>
      <w:r w:rsidRPr="00FE6C1C">
        <w:t xml:space="preserve">Remediation in this teaching scenario required several months of effort. The identity team flattened nested group structures by adding users directly to top-level groups. They modified </w:t>
      </w:r>
      <w:r w:rsidRPr="00FE6C1C">
        <w:lastRenderedPageBreak/>
        <w:t>synchronization filters to include previously excluded organizational units after validating which accounts legitimately required cloud access. They implemented extension attribute mapping to synchronize custom Active Directory attributes to available Entra ID extension properties. They deployed staging synchronization server providing high availability and reducing single point of failure risk. They updated end-user documentation explaining password change propagation delays and recommended waiting five minutes before accessing cloud applications after password changes.</w:t>
      </w:r>
    </w:p>
    <w:p w14:paraId="1213BDAA" w14:textId="77777777" w:rsidR="00FE6C1C" w:rsidRPr="00FE6C1C" w:rsidRDefault="00FE6C1C" w:rsidP="00FE6C1C">
      <w:pPr>
        <w:jc w:val="both"/>
        <w:rPr>
          <w:b/>
          <w:bCs/>
        </w:rPr>
      </w:pPr>
      <w:r w:rsidRPr="00FE6C1C">
        <w:rPr>
          <w:b/>
          <w:bCs/>
        </w:rPr>
        <w:t>Lessons from Synchronization Complexity</w:t>
      </w:r>
    </w:p>
    <w:p w14:paraId="1A5FD6FC" w14:textId="77777777" w:rsidR="00FE6C1C" w:rsidRPr="00FE6C1C" w:rsidRDefault="00FE6C1C" w:rsidP="00FE6C1C">
      <w:pPr>
        <w:jc w:val="both"/>
      </w:pPr>
      <w:r w:rsidRPr="00FE6C1C">
        <w:t>You must extract specific lessons from scenarios like the teaching example above. The first lesson is that synchronization planning requires comprehensive Active Directory schema analysis, group structure documentation, and application dependency mapping before configuration begins. You cannot rely on default settings and basic organizational unit filtering without understanding what customizations exist in your environment and how they affect cloud integration.</w:t>
      </w:r>
    </w:p>
    <w:p w14:paraId="69C74C2C" w14:textId="77777777" w:rsidR="00FE6C1C" w:rsidRPr="00FE6C1C" w:rsidRDefault="00FE6C1C" w:rsidP="00FE6C1C">
      <w:pPr>
        <w:jc w:val="both"/>
      </w:pPr>
      <w:r w:rsidRPr="00FE6C1C">
        <w:t>The second lesson is that testing must include application functionality validation rather than limiting verification to object replication success. Successfully synchronizing user objects does not guarantee that application authorization will function correctly. You must test representative applications with various access control patterns to validate that group memberships, nested structures, and attribute dependencies work as expected after synchronization.</w:t>
      </w:r>
    </w:p>
    <w:p w14:paraId="1DC230E4" w14:textId="77777777" w:rsidR="00FE6C1C" w:rsidRPr="00FE6C1C" w:rsidRDefault="00FE6C1C" w:rsidP="00FE6C1C">
      <w:pPr>
        <w:jc w:val="both"/>
      </w:pPr>
      <w:r w:rsidRPr="00FE6C1C">
        <w:t>The third lesson is that hybrid environments require ongoing operational attention rather than being "set and forget" infrastructure. Synchronization cycles must be monitored continuously. Sync errors must be investigated promptly. Schema changes in either directory must be evaluated for synchronization impact. You need dedicated operational procedures, monitoring dashboards, and escalation processes for synchronization infrastructure.</w:t>
      </w:r>
    </w:p>
    <w:p w14:paraId="3DDA6CCD" w14:textId="77777777" w:rsidR="00FE6C1C" w:rsidRPr="00FE6C1C" w:rsidRDefault="00FE6C1C" w:rsidP="00FE6C1C">
      <w:pPr>
        <w:jc w:val="both"/>
      </w:pPr>
      <w:r w:rsidRPr="00FE6C1C">
        <w:t xml:space="preserve">The fourth lesson is that high availability matters for synchronization servers just as it matters for domain controllers and other critical infrastructure. Single synchronization server creates single point of failure </w:t>
      </w:r>
      <w:proofErr w:type="gramStart"/>
      <w:r w:rsidRPr="00FE6C1C">
        <w:t>where</w:t>
      </w:r>
      <w:proofErr w:type="gramEnd"/>
      <w:r w:rsidRPr="00FE6C1C">
        <w:t xml:space="preserve"> hardware problems, software issues, or configuration errors can disrupt identity services across your entire environment.</w:t>
      </w:r>
    </w:p>
    <w:p w14:paraId="562FF79D" w14:textId="31D64F0C" w:rsidR="00FE6C1C" w:rsidRPr="00FE6C1C" w:rsidRDefault="00FE6C1C" w:rsidP="004645D1">
      <w:pPr>
        <w:pStyle w:val="Heading2"/>
      </w:pPr>
      <w:bookmarkStart w:id="18" w:name="_Toc216319205"/>
      <w:r w:rsidRPr="00FE6C1C">
        <w:t>Strategies for Hybrid IAM Success</w:t>
      </w:r>
      <w:bookmarkEnd w:id="18"/>
    </w:p>
    <w:p w14:paraId="093B35A7" w14:textId="77777777" w:rsidR="00FE6C1C" w:rsidRPr="00FE6C1C" w:rsidRDefault="00FE6C1C" w:rsidP="00FE6C1C">
      <w:pPr>
        <w:jc w:val="both"/>
        <w:rPr>
          <w:b/>
          <w:bCs/>
        </w:rPr>
      </w:pPr>
      <w:r w:rsidRPr="00FE6C1C">
        <w:rPr>
          <w:b/>
          <w:bCs/>
        </w:rPr>
        <w:t xml:space="preserve">Strategic Approach: Transform Hybrid Liability </w:t>
      </w:r>
      <w:proofErr w:type="gramStart"/>
      <w:r w:rsidRPr="00FE6C1C">
        <w:rPr>
          <w:b/>
          <w:bCs/>
        </w:rPr>
        <w:t>Into</w:t>
      </w:r>
      <w:proofErr w:type="gramEnd"/>
      <w:r w:rsidRPr="00FE6C1C">
        <w:rPr>
          <w:b/>
          <w:bCs/>
        </w:rPr>
        <w:t xml:space="preserve"> Migration </w:t>
      </w:r>
      <w:proofErr w:type="gramStart"/>
      <w:r w:rsidRPr="00FE6C1C">
        <w:rPr>
          <w:b/>
          <w:bCs/>
        </w:rPr>
        <w:t>Stepping Stone</w:t>
      </w:r>
      <w:proofErr w:type="gramEnd"/>
    </w:p>
    <w:p w14:paraId="3F86058F" w14:textId="77777777" w:rsidR="00FE6C1C" w:rsidRPr="00FE6C1C" w:rsidRDefault="00FE6C1C" w:rsidP="00FE6C1C">
      <w:pPr>
        <w:jc w:val="both"/>
      </w:pPr>
      <w:r w:rsidRPr="00FE6C1C">
        <w:lastRenderedPageBreak/>
        <w:t>You must approach hybrid identity architecture not as necessary evil to be tolerated but as deliberate transition strategy that enables safe migration while maintaining operational continuity. Success requires implementing specific technical patterns, establishing operational procedures, and maintaining governance oversight that prevents hybrid period from extending indefinitely through organizational inertia.</w:t>
      </w:r>
    </w:p>
    <w:p w14:paraId="13901A24" w14:textId="77777777" w:rsidR="00FE6C1C" w:rsidRPr="00FE6C1C" w:rsidRDefault="00FE6C1C" w:rsidP="00FE6C1C">
      <w:pPr>
        <w:jc w:val="both"/>
        <w:rPr>
          <w:b/>
          <w:bCs/>
        </w:rPr>
      </w:pPr>
      <w:r w:rsidRPr="00FE6C1C">
        <w:rPr>
          <w:b/>
          <w:bCs/>
        </w:rPr>
        <w:t>Strategy One: Implement Robust Directory Synchronization Architecture</w:t>
      </w:r>
    </w:p>
    <w:p w14:paraId="1A478CBB" w14:textId="77777777" w:rsidR="00FE6C1C" w:rsidRPr="00FE6C1C" w:rsidRDefault="00FE6C1C" w:rsidP="00FE6C1C">
      <w:pPr>
        <w:jc w:val="both"/>
      </w:pPr>
      <w:r w:rsidRPr="00FE6C1C">
        <w:t>You establish directory synchronization as foundational capability enabling hybrid operations. Microsoft Entra Connect serves as synchronization engine replicating objects from Active Directory to Entra ID on scheduled cycles. Your implementation must address synchronization scope, attribute mapping, high availability, and operational monitoring to ensure reliable object replication without creating security gaps or operational problems.</w:t>
      </w:r>
    </w:p>
    <w:p w14:paraId="45EE9782" w14:textId="77777777" w:rsidR="00FE6C1C" w:rsidRPr="00FE6C1C" w:rsidRDefault="00FE6C1C" w:rsidP="00FE6C1C">
      <w:pPr>
        <w:jc w:val="both"/>
      </w:pPr>
      <w:r w:rsidRPr="00FE6C1C">
        <w:t xml:space="preserve">Your synchronization scope design begins with comprehensive Active Directory analysis. You </w:t>
      </w:r>
      <w:proofErr w:type="gramStart"/>
      <w:r w:rsidRPr="00FE6C1C">
        <w:t>inventory</w:t>
      </w:r>
      <w:proofErr w:type="gramEnd"/>
      <w:r w:rsidRPr="00FE6C1C">
        <w:t xml:space="preserve"> all organizational units documenting their purpose and current population. You analyze custom schema extensions identifying which attributes are populated, which applications depend on them, and whether equivalent Entra ID attributes exist for mapping. You document group nesting patterns determining which groups use multi-level nesting and which applications depend on recursive group membership evaluation. This analysis informs filtering rules that include relevant objects while excluding objects with no cloud usage requirement.</w:t>
      </w:r>
    </w:p>
    <w:p w14:paraId="6D372B31" w14:textId="77777777" w:rsidR="00FE6C1C" w:rsidRPr="00FE6C1C" w:rsidRDefault="00FE6C1C" w:rsidP="00FE6C1C">
      <w:pPr>
        <w:jc w:val="both"/>
      </w:pPr>
      <w:r w:rsidRPr="00FE6C1C">
        <w:t xml:space="preserve">You implement attribute-based filtering rather than relying solely on organizational unit location. Attribute-based filtering provides more reliable scope control when objects move between organizational units or when organizational unit structure changes. You might configure synchronization to include objects where </w:t>
      </w:r>
      <w:proofErr w:type="spellStart"/>
      <w:r w:rsidRPr="00FE6C1C">
        <w:t>employeeType</w:t>
      </w:r>
      <w:proofErr w:type="spellEnd"/>
      <w:r w:rsidRPr="00FE6C1C">
        <w:t xml:space="preserve"> equals "Employee" OR </w:t>
      </w:r>
      <w:proofErr w:type="spellStart"/>
      <w:r w:rsidRPr="00FE6C1C">
        <w:t>employeeType</w:t>
      </w:r>
      <w:proofErr w:type="spellEnd"/>
      <w:r w:rsidRPr="00FE6C1C">
        <w:t xml:space="preserve"> equals "Contractor" AND </w:t>
      </w:r>
      <w:proofErr w:type="spellStart"/>
      <w:r w:rsidRPr="00FE6C1C">
        <w:t>cloudEnabled</w:t>
      </w:r>
      <w:proofErr w:type="spellEnd"/>
      <w:r w:rsidRPr="00FE6C1C">
        <w:t xml:space="preserve"> equals True. This design requires that </w:t>
      </w:r>
      <w:proofErr w:type="spellStart"/>
      <w:r w:rsidRPr="00FE6C1C">
        <w:t>cloudEnabled</w:t>
      </w:r>
      <w:proofErr w:type="spellEnd"/>
      <w:r w:rsidRPr="00FE6C1C">
        <w:t xml:space="preserve"> attribute is populated accurately during provisioning but provides explicit control over which accounts synchronize regardless of their organizational unit location.</w:t>
      </w:r>
    </w:p>
    <w:p w14:paraId="7880F640" w14:textId="77777777" w:rsidR="00FE6C1C" w:rsidRPr="00FE6C1C" w:rsidRDefault="00FE6C1C" w:rsidP="00FE6C1C">
      <w:pPr>
        <w:jc w:val="both"/>
      </w:pPr>
      <w:r w:rsidRPr="00FE6C1C">
        <w:t xml:space="preserve">You configure attribute mapping that preserves critical data during replication. Standard attributes like </w:t>
      </w:r>
      <w:proofErr w:type="spellStart"/>
      <w:r w:rsidRPr="00FE6C1C">
        <w:t>displayName</w:t>
      </w:r>
      <w:proofErr w:type="spellEnd"/>
      <w:r w:rsidRPr="00FE6C1C">
        <w:t xml:space="preserve">, mail, and </w:t>
      </w:r>
      <w:proofErr w:type="spellStart"/>
      <w:r w:rsidRPr="00FE6C1C">
        <w:t>telephoneNumber</w:t>
      </w:r>
      <w:proofErr w:type="spellEnd"/>
      <w:r w:rsidRPr="00FE6C1C">
        <w:t xml:space="preserve"> </w:t>
      </w:r>
      <w:proofErr w:type="gramStart"/>
      <w:r w:rsidRPr="00FE6C1C">
        <w:t>map</w:t>
      </w:r>
      <w:proofErr w:type="gramEnd"/>
      <w:r w:rsidRPr="00FE6C1C">
        <w:t xml:space="preserve"> automatically using default attribute flow rules. Custom attributes require explicit mapping where you designate which Active Directory extension attributes should populate which Entra ID extension attributes. You implement transformation rules when direct attribute mapping is insufficient—for example, constructing User Principal Name from </w:t>
      </w:r>
      <w:proofErr w:type="spellStart"/>
      <w:r w:rsidRPr="00FE6C1C">
        <w:t>samAccountName</w:t>
      </w:r>
      <w:proofErr w:type="spellEnd"/>
      <w:r w:rsidRPr="00FE6C1C">
        <w:t xml:space="preserve"> and verified domain suffix when accounts lack properly formatted User Principal Name attributes.</w:t>
      </w:r>
    </w:p>
    <w:p w14:paraId="0673F468" w14:textId="77777777" w:rsidR="00FE6C1C" w:rsidRPr="00FE6C1C" w:rsidRDefault="00FE6C1C" w:rsidP="00FE6C1C">
      <w:pPr>
        <w:jc w:val="both"/>
      </w:pPr>
      <w:r w:rsidRPr="00FE6C1C">
        <w:t xml:space="preserve">You deploy high availability synchronization architecture preventing single server failure from disrupting identity services. Entra Connect supports staging mode where second </w:t>
      </w:r>
      <w:r w:rsidRPr="00FE6C1C">
        <w:lastRenderedPageBreak/>
        <w:t>server maintains current configuration and synchronizes from Active Directory but does not export changes to Entra ID. Staging server stands ready to promote to active mode if primary server fails. You establish monitoring detecting when primary server misses multiple sync cycles and implement operational procedures for promoting staging server when failures occur. This architecture provides recovery time measured in minutes rather than hours or days required for restoring failed primary server.</w:t>
      </w:r>
    </w:p>
    <w:p w14:paraId="2973F6B3" w14:textId="77777777" w:rsidR="00FE6C1C" w:rsidRPr="00FE6C1C" w:rsidRDefault="00FE6C1C" w:rsidP="00FE6C1C">
      <w:pPr>
        <w:jc w:val="both"/>
      </w:pPr>
      <w:r w:rsidRPr="00FE6C1C">
        <w:t>You implement comprehensive synchronization monitoring tracking sync cycle completion, object replication success rates, attribute mapping errors, and directory health metrics. Microsoft Entra Connect Health provides cloud-based monitoring service collecting telemetry from synchronization servers and generating alerts when problems occur. You establish alert routing ensuring that sync failures reach identity operations staff promptly. You configure dashboard displays showing current sync status, recent error patterns, and performance metrics enabling proactive problem identification before user impact occurs.</w:t>
      </w:r>
    </w:p>
    <w:p w14:paraId="60CBFE5A" w14:textId="77777777" w:rsidR="00FE6C1C" w:rsidRPr="00FE6C1C" w:rsidRDefault="00FE6C1C" w:rsidP="00FE6C1C">
      <w:pPr>
        <w:jc w:val="both"/>
        <w:rPr>
          <w:b/>
          <w:bCs/>
        </w:rPr>
      </w:pPr>
      <w:r w:rsidRPr="00FE6C1C">
        <w:rPr>
          <w:b/>
          <w:bCs/>
        </w:rPr>
        <w:t>Strategy Two: Enable Seamless Single Sign-On for Optimal User Experience</w:t>
      </w:r>
    </w:p>
    <w:p w14:paraId="0CE9ADEC" w14:textId="77777777" w:rsidR="00FE6C1C" w:rsidRPr="00FE6C1C" w:rsidRDefault="00FE6C1C" w:rsidP="00FE6C1C">
      <w:pPr>
        <w:jc w:val="both"/>
      </w:pPr>
      <w:r w:rsidRPr="00FE6C1C">
        <w:t>You implement seamless single sign-on (Seamless SSO) eliminating authentication prompts for domain-joined devices on corporate networks. Without Seamless SSO, users authenticating to cloud applications must enter credentials even though they already authenticated to domain-joined devices during Windows logon. This double authentication creates user friction and generates help desk tickets from users expecting that Windows logon should grant automatic access to all applications.</w:t>
      </w:r>
    </w:p>
    <w:p w14:paraId="7BC1E76F" w14:textId="77777777" w:rsidR="00FE6C1C" w:rsidRPr="00FE6C1C" w:rsidRDefault="00FE6C1C" w:rsidP="00FE6C1C">
      <w:pPr>
        <w:jc w:val="both"/>
      </w:pPr>
      <w:r w:rsidRPr="00FE6C1C">
        <w:t>Seamless SSO implements Kerberos-based authentication flow where domain-joined devices obtain Kerberos tickets for Azure AD authentication endpoint. When users access cloud applications, browsers send Kerberos tickets instead of prompting for username and password. Entra ID validates tickets against shared secret configured during Seamless SSO setup and grants access without interactive credential prompt. This flow creates transparent authentication experience where users access cloud applications as seamlessly as they access on-premises resources.</w:t>
      </w:r>
    </w:p>
    <w:p w14:paraId="58D89013" w14:textId="77777777" w:rsidR="00FE6C1C" w:rsidRPr="00FE6C1C" w:rsidRDefault="00FE6C1C" w:rsidP="00FE6C1C">
      <w:pPr>
        <w:jc w:val="both"/>
      </w:pPr>
      <w:r w:rsidRPr="00FE6C1C">
        <w:t>Your Seamless SSO implementation requires creating computer account in Active Directory that Entra Connect uses for Kerberos ticket validation. You run Entra Connect wizard selecting Seamless SSO option which creates account with specific security identifier and configures necessary permissions. You deploy Group Policy setting that adds Azure AD authentication URLs to Intranet zone in Internet Explorer and Edge browsers enabling automatic Kerberos ticket transmission. You test authentication from domain-joined devices validating that users access Microsoft 365 applications without credential prompts while maintaining normal authentication flow for non-domain devices.</w:t>
      </w:r>
    </w:p>
    <w:p w14:paraId="071C0165" w14:textId="77777777" w:rsidR="00FE6C1C" w:rsidRPr="00FE6C1C" w:rsidRDefault="00FE6C1C" w:rsidP="00FE6C1C">
      <w:pPr>
        <w:jc w:val="both"/>
      </w:pPr>
      <w:r w:rsidRPr="00FE6C1C">
        <w:lastRenderedPageBreak/>
        <w:t xml:space="preserve">You recognize Seamless SSO limitations that affect implementation decisions. Seamless SSO requires network connectivity to domain controllers for Kerberos ticket generation. Remote users who authenticate through VPN can use Seamless SSO but only after establishing VPN connection and obtaining Kerberos ticket from domain controller across VPN tunnel. Users </w:t>
      </w:r>
      <w:proofErr w:type="gramStart"/>
      <w:r w:rsidRPr="00FE6C1C">
        <w:t>on</w:t>
      </w:r>
      <w:proofErr w:type="gramEnd"/>
      <w:r w:rsidRPr="00FE6C1C">
        <w:t xml:space="preserve"> non-domain devices or personal devices cannot use Seamless SSO and receive standard authentication prompts. Seamless SSO works only with password hash synchronization or pass-through authentication methods, not with Active Directory Federation Services.</w:t>
      </w:r>
    </w:p>
    <w:p w14:paraId="586E4706" w14:textId="77777777" w:rsidR="00FE6C1C" w:rsidRPr="00FE6C1C" w:rsidRDefault="00FE6C1C" w:rsidP="00FE6C1C">
      <w:pPr>
        <w:jc w:val="both"/>
      </w:pPr>
      <w:r w:rsidRPr="00FE6C1C">
        <w:t xml:space="preserve">You implement complementary authentication method for scenarios where Seamless SSO cannot provide transparent authentication. Windows Hello for Business provides </w:t>
      </w:r>
      <w:proofErr w:type="spellStart"/>
      <w:r w:rsidRPr="00FE6C1C">
        <w:t>passwordless</w:t>
      </w:r>
      <w:proofErr w:type="spellEnd"/>
      <w:r w:rsidRPr="00FE6C1C">
        <w:t xml:space="preserve"> authentication using biometric or PIN credentials that generate cryptographic keys for authentication. Devices provisioned with Windows Hello for Business can authenticate to both on-premises and cloud resources without password entry. This approach provides superior security compared to password-based authentication while maintaining seamless user experience. Your hybrid authentication strategy uses Seamless SSO for domain-joined devices on corporate networks and Windows Hello for Business for remote scenarios where Seamless SSO is unavailable.</w:t>
      </w:r>
    </w:p>
    <w:p w14:paraId="19A78806" w14:textId="77777777" w:rsidR="00FE6C1C" w:rsidRPr="00FE6C1C" w:rsidRDefault="00FE6C1C" w:rsidP="00FE6C1C">
      <w:pPr>
        <w:jc w:val="both"/>
        <w:rPr>
          <w:b/>
          <w:bCs/>
        </w:rPr>
      </w:pPr>
      <w:r w:rsidRPr="00FE6C1C">
        <w:rPr>
          <w:b/>
          <w:bCs/>
        </w:rPr>
        <w:t>Strategy Three: Implement Application Migration Roadmap with Risk-Based Prioritization</w:t>
      </w:r>
    </w:p>
    <w:p w14:paraId="4B1A15A9" w14:textId="77777777" w:rsidR="00FE6C1C" w:rsidRPr="00FE6C1C" w:rsidRDefault="00FE6C1C" w:rsidP="00FE6C1C">
      <w:pPr>
        <w:jc w:val="both"/>
      </w:pPr>
      <w:r w:rsidRPr="00FE6C1C">
        <w:t>You establish systematic application migration roadmap moving applications from on-premises authentication to cloud federation without attempting simultaneous cutover that creates unacceptable risk. Your roadmap prioritizes applications based on migration complexity, security risk exposure, and business criticality ensuring that migration effort focuses on highest-value opportunities while deferring complex migrations until necessary experience and tooling are available.</w:t>
      </w:r>
    </w:p>
    <w:p w14:paraId="42BDD92C" w14:textId="77777777" w:rsidR="00FE6C1C" w:rsidRPr="00FE6C1C" w:rsidRDefault="00FE6C1C" w:rsidP="00FE6C1C">
      <w:pPr>
        <w:jc w:val="both"/>
      </w:pPr>
      <w:r w:rsidRPr="00FE6C1C">
        <w:t xml:space="preserve">Your migration prioritization framework evaluates applications across multiple dimensions. Security risk considers whether applications process sensitive data, require privileged access, or use weak authentication protocols vulnerable to exploitation. Business criticality assesses whether applications support mission-essential functions or provide capabilities that have acceptable alternatives. Migration complexity evaluates whether applications support modern federation protocols, require code modifications for authentication changes, or depend on Active Directory integration that cannot be easily replaced. You calculate composite priority </w:t>
      </w:r>
      <w:proofErr w:type="gramStart"/>
      <w:r w:rsidRPr="00FE6C1C">
        <w:t>scores</w:t>
      </w:r>
      <w:proofErr w:type="gramEnd"/>
      <w:r w:rsidRPr="00FE6C1C">
        <w:t xml:space="preserve"> weighting security risk most heavily because reducing attack surface provides immediate value.</w:t>
      </w:r>
    </w:p>
    <w:p w14:paraId="08415297" w14:textId="77777777" w:rsidR="00FE6C1C" w:rsidRPr="00FE6C1C" w:rsidRDefault="00FE6C1C" w:rsidP="00FE6C1C">
      <w:pPr>
        <w:jc w:val="both"/>
      </w:pPr>
      <w:r w:rsidRPr="00FE6C1C">
        <w:lastRenderedPageBreak/>
        <w:t>You establish migration waves grouping applications with similar characteristics for batch processing. Wave one targets cloud-native SaaS applications that already support SAML or OAuth federation and require only configuration changes to integrate with Entra ID. These applications provide quick wins demonstrating federation benefits without significant technical challenges. Wave two addresses modern on-premises applications that support modern authentication protocols but require application configuration updates and testing before production cutover. Wave three tackles legacy applications requiring code refactoring or third-party authentication proxy implementations. Wave four makes explicit decisions about applications that will remain on-premises indefinitely due to technical constraints or business requirements.</w:t>
      </w:r>
    </w:p>
    <w:p w14:paraId="4D0A2A05" w14:textId="77777777" w:rsidR="00FE6C1C" w:rsidRPr="00FE6C1C" w:rsidRDefault="00FE6C1C" w:rsidP="00FE6C1C">
      <w:pPr>
        <w:jc w:val="both"/>
      </w:pPr>
      <w:r w:rsidRPr="00FE6C1C">
        <w:t>Your migration execution for each application follows structured approach. Assessment phase documents current authentication mechanisms, identifies dependencies including integration with other systems, and designs target authentication architecture using Entra ID federation. Development phase implements configuration changes, updates application settings, and modifies code if necessary. Testing phase validates that authentication works correctly, that authorization rules enforce expected access control, and that user experience meets quality standards. Deployment phase migrates production traffic to new authentication method using phased rollout starting with pilot users before expanding to full population. Validation phase monitors authentication success rates and user feedback identifying any issues requiring remediation.</w:t>
      </w:r>
    </w:p>
    <w:p w14:paraId="19FAE061" w14:textId="77777777" w:rsidR="00FE6C1C" w:rsidRPr="00FE6C1C" w:rsidRDefault="00FE6C1C" w:rsidP="00FE6C1C">
      <w:pPr>
        <w:jc w:val="both"/>
      </w:pPr>
      <w:r w:rsidRPr="00FE6C1C">
        <w:t>You implement application catalog documenting migration status for every application in your inventory. Catalog entries record application name, owning business unit, current authentication method, target authentication method, migration priority score, assigned migration wave, planned migration date, and actual completion date. You generate dashboard visualizations showing migration progress as percentage of applications in each migration wave completed, providing executive visibility into program status. You conduct quarterly reviews evaluating whether migration pace aligns with established timelines and whether resource allocation requires adjustment to maintain program momentum.</w:t>
      </w:r>
    </w:p>
    <w:p w14:paraId="487EA58E" w14:textId="77777777" w:rsidR="00FE6C1C" w:rsidRPr="00FE6C1C" w:rsidRDefault="00FE6C1C" w:rsidP="00FE6C1C">
      <w:pPr>
        <w:jc w:val="both"/>
        <w:rPr>
          <w:b/>
          <w:bCs/>
        </w:rPr>
      </w:pPr>
      <w:r w:rsidRPr="00FE6C1C">
        <w:rPr>
          <w:b/>
          <w:bCs/>
        </w:rPr>
        <w:t>Strategy Four: Establish Centralized Identity Operations and Monitoring</w:t>
      </w:r>
    </w:p>
    <w:p w14:paraId="3DA21AE4" w14:textId="77777777" w:rsidR="00FE6C1C" w:rsidRPr="00FE6C1C" w:rsidRDefault="00FE6C1C" w:rsidP="00FE6C1C">
      <w:pPr>
        <w:jc w:val="both"/>
      </w:pPr>
      <w:r w:rsidRPr="00FE6C1C">
        <w:t xml:space="preserve">You consolidate identity operations and monitoring into unified </w:t>
      </w:r>
      <w:proofErr w:type="gramStart"/>
      <w:r w:rsidRPr="00FE6C1C">
        <w:t>function</w:t>
      </w:r>
      <w:proofErr w:type="gramEnd"/>
      <w:r w:rsidRPr="00FE6C1C">
        <w:t xml:space="preserve"> managing both on-premises Active Directory and cloud-based Entra ID rather than maintaining separate silos where different teams operate independently without coordination. Centralized operations enable consistent application of security policies, enable correlation of events across both environments, and provide holistic visibility into identity health required for effective incident response and continuous improvement.</w:t>
      </w:r>
    </w:p>
    <w:p w14:paraId="0EEE82A9" w14:textId="77777777" w:rsidR="00FE6C1C" w:rsidRPr="00FE6C1C" w:rsidRDefault="00FE6C1C" w:rsidP="00FE6C1C">
      <w:pPr>
        <w:jc w:val="both"/>
      </w:pPr>
      <w:r w:rsidRPr="00FE6C1C">
        <w:lastRenderedPageBreak/>
        <w:t xml:space="preserve">Your centralized monitoring aggregates telemetry from Active Directory domain controllers and Entra ID authentication services into security information and event management platform. </w:t>
      </w:r>
      <w:proofErr w:type="gramStart"/>
      <w:r w:rsidRPr="00FE6C1C">
        <w:t>You</w:t>
      </w:r>
      <w:proofErr w:type="gramEnd"/>
      <w:r w:rsidRPr="00FE6C1C">
        <w:t xml:space="preserve"> forward Active Directory </w:t>
      </w:r>
      <w:proofErr w:type="gramStart"/>
      <w:r w:rsidRPr="00FE6C1C">
        <w:t>security event</w:t>
      </w:r>
      <w:proofErr w:type="gramEnd"/>
      <w:r w:rsidRPr="00FE6C1C">
        <w:t xml:space="preserve"> logs including authentication events, privilege usage, and administrative operations to Microsoft Sentinel or alternative SIEM solution. You forward Entra ID sign-in logs, audit logs, and Entra Connect Health telemetry to same SIEM creating unified visibility. You implement correlation rules identifying suspicious patterns that span both environments—for example, detecting when account authenticates successfully to Active Directory immediately followed by geographically distant Entra ID authentication suggesting credential theft.</w:t>
      </w:r>
    </w:p>
    <w:p w14:paraId="6F173B19" w14:textId="77777777" w:rsidR="00FE6C1C" w:rsidRPr="00FE6C1C" w:rsidRDefault="00FE6C1C" w:rsidP="00FE6C1C">
      <w:pPr>
        <w:jc w:val="both"/>
      </w:pPr>
      <w:r w:rsidRPr="00FE6C1C">
        <w:t>You establish identity operations dashboards providing real-time visibility into authentication health, synchronization status, and security events requiring investigation. Authentication dashboard displays success rates for both on-premises and cloud authentication, tracks authentication protocol distribution showing percentage using modern versus legacy protocols, and highlights authentication anomalies including impossible travel or anonymous IP usage. Synchronization dashboard shows last successful sync cycle, tracks objects synchronized versus objects with sync errors, and alerts when synchronization servers miss multiple cycles. Security dashboard displays active risk detections from Identity Protection, tracks privileged access activations, and shows pending access certification reviews requiring completion.</w:t>
      </w:r>
    </w:p>
    <w:p w14:paraId="694326A4" w14:textId="77777777" w:rsidR="00FE6C1C" w:rsidRPr="00FE6C1C" w:rsidRDefault="00FE6C1C" w:rsidP="00FE6C1C">
      <w:pPr>
        <w:jc w:val="both"/>
      </w:pPr>
      <w:r w:rsidRPr="00FE6C1C">
        <w:t xml:space="preserve">You implement automated operational </w:t>
      </w:r>
      <w:proofErr w:type="gramStart"/>
      <w:r w:rsidRPr="00FE6C1C">
        <w:t>workflows</w:t>
      </w:r>
      <w:proofErr w:type="gramEnd"/>
      <w:r w:rsidRPr="00FE6C1C">
        <w:t xml:space="preserve"> reducing manual intervention requirements and ensuring consistent response to common scenarios. Password reset workflow enables users to reset passwords through self-service portal with multi-factor authentication verification, automatically propagating password changes to both Active Directory and Entra ID. Account unlock workflow allows users to unlock accounts locked due to excessive failed authentication attempts without requiring help desk contact. Access request workflow enables users to request application or resource access through self-service portal, routes requests to appropriate approvers based on resource sensitivity, and automatically provisions access after approval.</w:t>
      </w:r>
    </w:p>
    <w:p w14:paraId="502E4575" w14:textId="77777777" w:rsidR="00FE6C1C" w:rsidRPr="00FE6C1C" w:rsidRDefault="00FE6C1C" w:rsidP="00FE6C1C">
      <w:pPr>
        <w:jc w:val="both"/>
      </w:pPr>
      <w:r w:rsidRPr="00FE6C1C">
        <w:t xml:space="preserve">You establish operational runbooks documenting procedures for common tasks and incident response scenarios. Authentication failure runbook guides troubleshooting starting with validation of user credentials, checking synchronization status, reviewing conditional access policy evaluation, and examining application configuration. Sync error runbook provides decision tree for resolving common sync errors including attribute validation failures, duplicate object conflicts, and directory permission issues. Privileged access incident runbook defines investigation procedures when privilege escalation is detected including validating business justification, reviewing activation approval records, and </w:t>
      </w:r>
      <w:r w:rsidRPr="00FE6C1C">
        <w:lastRenderedPageBreak/>
        <w:t>determining whether elevation represents legitimate administrative activity or potential compromise.</w:t>
      </w:r>
    </w:p>
    <w:p w14:paraId="1A2B7837" w14:textId="77777777" w:rsidR="00FE6C1C" w:rsidRPr="00FE6C1C" w:rsidRDefault="00FE6C1C" w:rsidP="00FE6C1C">
      <w:pPr>
        <w:jc w:val="both"/>
        <w:rPr>
          <w:b/>
          <w:bCs/>
        </w:rPr>
      </w:pPr>
      <w:r w:rsidRPr="00FE6C1C">
        <w:rPr>
          <w:b/>
          <w:bCs/>
        </w:rPr>
        <w:t>Strategy Five: Implement Automated Identity Lifecycle Management</w:t>
      </w:r>
    </w:p>
    <w:p w14:paraId="10AFA03D" w14:textId="77777777" w:rsidR="00FE6C1C" w:rsidRPr="00FE6C1C" w:rsidRDefault="00FE6C1C" w:rsidP="00FE6C1C">
      <w:pPr>
        <w:jc w:val="both"/>
      </w:pPr>
      <w:r w:rsidRPr="00FE6C1C">
        <w:t>You establish automated identity lifecycle management integrating HR systems with identity infrastructure to ensure that account provisioning, modification, and deprovisioning occur systematically in response to personnel actions. Manual identity lifecycle management creates delays that prevent new employees from accessing required resources promptly and allows separated employees to retain access longer than business need justifies. Automation eliminates delays and ensures consistent application of lifecycle policies.</w:t>
      </w:r>
    </w:p>
    <w:p w14:paraId="3CA2F7DC" w14:textId="77777777" w:rsidR="00FE6C1C" w:rsidRPr="00FE6C1C" w:rsidRDefault="00FE6C1C" w:rsidP="00FE6C1C">
      <w:pPr>
        <w:jc w:val="both"/>
      </w:pPr>
      <w:r w:rsidRPr="00FE6C1C">
        <w:t xml:space="preserve">Your lifecycle automation architecture uses HR system as authoritative source for personnel data. When HR system records new hire, initiates role change, or processes termination, integration middleware detects these events and </w:t>
      </w:r>
      <w:proofErr w:type="gramStart"/>
      <w:r w:rsidRPr="00FE6C1C">
        <w:t>triggers</w:t>
      </w:r>
      <w:proofErr w:type="gramEnd"/>
      <w:r w:rsidRPr="00FE6C1C">
        <w:t xml:space="preserve"> identity workflows. You might implement integration using scheduled API polling where identity platform queries HR system hourly for personnel changes, event-driven webhooks where HR system notifies identity platform immediately when changes occur, or file-based batch transfers where HR system exports daily personnel files that identity platform processes.</w:t>
      </w:r>
    </w:p>
    <w:p w14:paraId="530B997F" w14:textId="77777777" w:rsidR="00FE6C1C" w:rsidRPr="00FE6C1C" w:rsidRDefault="00FE6C1C" w:rsidP="00FE6C1C">
      <w:pPr>
        <w:jc w:val="both"/>
      </w:pPr>
      <w:r w:rsidRPr="00FE6C1C">
        <w:t xml:space="preserve">Your joiner workflow provisions new accounts before employees' first day enabling immediate productivity. Integration detects new hire </w:t>
      </w:r>
      <w:proofErr w:type="gramStart"/>
      <w:r w:rsidRPr="00FE6C1C">
        <w:t>record</w:t>
      </w:r>
      <w:proofErr w:type="gramEnd"/>
      <w:r w:rsidRPr="00FE6C1C">
        <w:t xml:space="preserve"> in HR system including attributes like employee name, email address, department, job title, manager, and start date. Workflow creates disabled Active Directory account five days before start date populating attributes from HR data and placing account in appropriate organizational unit based on department. Workflow generates initial password meeting complexity requirements and securely delivers credentials to hiring </w:t>
      </w:r>
      <w:proofErr w:type="gramStart"/>
      <w:r w:rsidRPr="00FE6C1C">
        <w:t>manager</w:t>
      </w:r>
      <w:proofErr w:type="gramEnd"/>
      <w:r w:rsidRPr="00FE6C1C">
        <w:t xml:space="preserve">. Workflow enables account on start date triggering Entra Connect synchronization to cloud. Workflow sends email to new </w:t>
      </w:r>
      <w:proofErr w:type="gramStart"/>
      <w:r w:rsidRPr="00FE6C1C">
        <w:t>employee</w:t>
      </w:r>
      <w:proofErr w:type="gramEnd"/>
      <w:r w:rsidRPr="00FE6C1C">
        <w:t xml:space="preserve"> with account information and links to required training. Workflow provisions group memberships and application access based on job title using role-based templates defining standard access for common positions.</w:t>
      </w:r>
    </w:p>
    <w:p w14:paraId="7F0C9086" w14:textId="77777777" w:rsidR="00FE6C1C" w:rsidRPr="00FE6C1C" w:rsidRDefault="00FE6C1C" w:rsidP="00FE6C1C">
      <w:pPr>
        <w:jc w:val="both"/>
      </w:pPr>
      <w:r w:rsidRPr="00FE6C1C">
        <w:t xml:space="preserve">Your mover workflow modifies access when employees change roles ensuring that they gain access required for new responsibilities while removing access that is no longer appropriate. Integration detects job title change or department transfer in HR system. Workflow updates Active Directory attributes reflecting new organizational assignment. Workflow removes group memberships associated with previous </w:t>
      </w:r>
      <w:proofErr w:type="gramStart"/>
      <w:r w:rsidRPr="00FE6C1C">
        <w:t>role</w:t>
      </w:r>
      <w:proofErr w:type="gramEnd"/>
      <w:r w:rsidRPr="00FE6C1C">
        <w:t xml:space="preserve"> and adds memberships required for new role based on role templates. Workflow generates access certification review for manager validating that permissions align with new responsibilities and identifying any excess access </w:t>
      </w:r>
      <w:r w:rsidRPr="00FE6C1C">
        <w:lastRenderedPageBreak/>
        <w:t>requiring removal. Workflow updates application-specific accounts where direct integration exists.</w:t>
      </w:r>
    </w:p>
    <w:p w14:paraId="20115A65" w14:textId="77777777" w:rsidR="00FE6C1C" w:rsidRPr="00FE6C1C" w:rsidRDefault="00FE6C1C" w:rsidP="00FE6C1C">
      <w:pPr>
        <w:jc w:val="both"/>
      </w:pPr>
      <w:r w:rsidRPr="00FE6C1C">
        <w:t xml:space="preserve">Your leaver workflow disables accounts immediately upon separation notification preventing continued access after employment ends. Integration detects termination or resignation in HR system. Workflow disables Active Directory account within one hour of receiving termination notification. Workflow revokes Entra ID refresh tokens forcing immediate session termination for cloud applications. Workflow removes </w:t>
      </w:r>
      <w:proofErr w:type="gramStart"/>
      <w:r w:rsidRPr="00FE6C1C">
        <w:t>account</w:t>
      </w:r>
      <w:proofErr w:type="gramEnd"/>
      <w:r w:rsidRPr="00FE6C1C">
        <w:t xml:space="preserve"> from all security groups and distribution lists. Workflow converts </w:t>
      </w:r>
      <w:proofErr w:type="gramStart"/>
      <w:r w:rsidRPr="00FE6C1C">
        <w:t>mailbox</w:t>
      </w:r>
      <w:proofErr w:type="gramEnd"/>
      <w:r w:rsidRPr="00FE6C1C">
        <w:t xml:space="preserve"> to shared </w:t>
      </w:r>
      <w:proofErr w:type="gramStart"/>
      <w:r w:rsidRPr="00FE6C1C">
        <w:t>mailbox</w:t>
      </w:r>
      <w:proofErr w:type="gramEnd"/>
      <w:r w:rsidRPr="00FE6C1C">
        <w:t xml:space="preserve"> and grants manager access for thirty days enabling email review and response. Workflow schedules account deletion ninety days after termination allowing recovery if termination is reversed. Workflow notifies manager and IT support team that employee has separated and what access has been revoked.</w:t>
      </w:r>
    </w:p>
    <w:p w14:paraId="54C595F4" w14:textId="77777777" w:rsidR="00FE6C1C" w:rsidRPr="00FE6C1C" w:rsidRDefault="00FE6C1C" w:rsidP="00FE6C1C">
      <w:pPr>
        <w:jc w:val="both"/>
        <w:rPr>
          <w:b/>
          <w:bCs/>
        </w:rPr>
      </w:pPr>
      <w:r w:rsidRPr="00FE6C1C">
        <w:rPr>
          <w:b/>
          <w:bCs/>
        </w:rPr>
        <w:t>Strategy Six: Optimize Authentication Method Selection for Your Environment</w:t>
      </w:r>
    </w:p>
    <w:p w14:paraId="3B16937F" w14:textId="77777777" w:rsidR="00FE6C1C" w:rsidRPr="00FE6C1C" w:rsidRDefault="00FE6C1C" w:rsidP="00FE6C1C">
      <w:pPr>
        <w:jc w:val="both"/>
      </w:pPr>
      <w:r w:rsidRPr="00FE6C1C">
        <w:t>You select authentication method appropriate for CalOES security requirements, compliance constraints, and operational capabilities. Microsoft Entra Connect supports three primary authentication methods for hybrid identity: password hash synchronization, pass-through authentication, and federation. Each method has different security characteristics, availability dependencies, and operational complexity requiring careful evaluation before deployment.</w:t>
      </w:r>
    </w:p>
    <w:p w14:paraId="6C255184" w14:textId="77777777" w:rsidR="00FE6C1C" w:rsidRPr="00FE6C1C" w:rsidRDefault="00FE6C1C" w:rsidP="00FE6C1C">
      <w:pPr>
        <w:jc w:val="both"/>
      </w:pPr>
      <w:r w:rsidRPr="00FE6C1C">
        <w:t>Password hash synchronization replicates cryptographic hashes of user passwords from Active Directory to Entra ID enabling cloud authentication without real-time dependency on on-premises infrastructure. When users authenticate to cloud applications, Entra ID validates credentials against synchronized password hashes locally without querying Active Directory. This method provides highest authentication availability because cloud authentication succeeds even during on-premises outages. Password hash sync enables Entra ID Identity Protection to detect compromised credentials by comparing password hashes against known breach databases. However, some compliance frameworks prohibit replicating password hashes to cloud even in cryptographically protected form.</w:t>
      </w:r>
    </w:p>
    <w:p w14:paraId="6EB521BF" w14:textId="77777777" w:rsidR="00FE6C1C" w:rsidRPr="00FE6C1C" w:rsidRDefault="00FE6C1C" w:rsidP="00FE6C1C">
      <w:pPr>
        <w:jc w:val="both"/>
      </w:pPr>
      <w:r w:rsidRPr="00FE6C1C">
        <w:t xml:space="preserve">Pass-through authentication validates authentication requests in real-time against on-premises Active Directory without replicating password hashes to cloud. When users authenticate to cloud applications, Entra ID forwards authentication requests to lightweight agents running on-premises which validate credentials against Active Directory and return success or failure response. This method satisfies compliance requirements prohibiting password hash replication and ensures that on-premises password policies including complexity and banned passwords enforce consistently. However, pass-through </w:t>
      </w:r>
      <w:r w:rsidRPr="00FE6C1C">
        <w:lastRenderedPageBreak/>
        <w:t>authentication creates availability dependency on network connectivity to on-premises environment and on authentication agent availability. Pass-through authentication provides limited Identity Protection capabilities because Entra ID lacks password hashes for comparing against breach databases.</w:t>
      </w:r>
    </w:p>
    <w:p w14:paraId="35DC92B3" w14:textId="77777777" w:rsidR="00FE6C1C" w:rsidRPr="00FE6C1C" w:rsidRDefault="00FE6C1C" w:rsidP="00FE6C1C">
      <w:pPr>
        <w:jc w:val="both"/>
      </w:pPr>
      <w:r w:rsidRPr="00FE6C1C">
        <w:t xml:space="preserve">Active Directory Federation Services provides on-premises federation server that issues security tokens after validating credentials against Active Directory. Cloud applications trust tokens issued by federation </w:t>
      </w:r>
      <w:proofErr w:type="gramStart"/>
      <w:r w:rsidRPr="00FE6C1C">
        <w:t>server</w:t>
      </w:r>
      <w:proofErr w:type="gramEnd"/>
      <w:r w:rsidRPr="00FE6C1C">
        <w:t xml:space="preserve"> enabling single sign-on across federated resources. Federation provides maximum control over authentication flows enabling custom claims, multi-factor authentication integration, and support for smart cards. However, federation introduces complex infrastructure requiring ADFS servers, Web Application Proxy servers for internet-facing authentication, and SQL Server or Windows Internal Database for configuration storage. Federation creates availability dependency where ADFS outages prevent authentication to cloud resources. Microsoft recommends migrating from ADFS to password hash sync or pass-through authentication for new deployments unless specific requirements mandate federation capabilities.</w:t>
      </w:r>
    </w:p>
    <w:p w14:paraId="6B0440BC" w14:textId="190E7923" w:rsidR="00FE6C1C" w:rsidRPr="00FE6C1C" w:rsidRDefault="00FE6C1C" w:rsidP="00FE6C1C">
      <w:pPr>
        <w:jc w:val="both"/>
      </w:pPr>
      <w:r w:rsidRPr="00FE6C1C">
        <w:t xml:space="preserve">Your authentication method selection for CalOES balances security capabilities against compliance requirements and availability needs. You implement password hash synchronization as primary method for majority of user population enabling highest authentication availability and full Identity Protection capabilities. You implement pass-through authentication for users requiring CJIS compliance or handling information subject to specific regulatory constraints prohibiting password </w:t>
      </w:r>
      <w:proofErr w:type="gramStart"/>
      <w:r w:rsidRPr="00FE6C1C">
        <w:t>hash cloud</w:t>
      </w:r>
      <w:proofErr w:type="gramEnd"/>
      <w:r w:rsidRPr="00FE6C1C">
        <w:t xml:space="preserve"> storage. This dual-method approach provides flexibility matching authentication method to user risk profile and compliance requirements while maintaining overall system availability.</w:t>
      </w:r>
    </w:p>
    <w:p w14:paraId="1D3451AD" w14:textId="5B49EAB6" w:rsidR="00FE6C1C" w:rsidRPr="00FE6C1C" w:rsidRDefault="00FE6C1C" w:rsidP="004645D1">
      <w:pPr>
        <w:pStyle w:val="Heading2"/>
      </w:pPr>
      <w:bookmarkStart w:id="19" w:name="_Toc216319206"/>
      <w:r w:rsidRPr="00FE6C1C">
        <w:t>Preparing for a Seamless Future</w:t>
      </w:r>
      <w:bookmarkEnd w:id="19"/>
    </w:p>
    <w:p w14:paraId="7B2E2A8B" w14:textId="77777777" w:rsidR="00FE6C1C" w:rsidRPr="00FE6C1C" w:rsidRDefault="00FE6C1C" w:rsidP="00FE6C1C">
      <w:pPr>
        <w:jc w:val="both"/>
        <w:rPr>
          <w:b/>
          <w:bCs/>
        </w:rPr>
      </w:pPr>
      <w:r w:rsidRPr="00FE6C1C">
        <w:rPr>
          <w:b/>
          <w:bCs/>
        </w:rPr>
        <w:t>Strategic Vision: Hybrid as Transition Phase Rather Than Permanent State</w:t>
      </w:r>
    </w:p>
    <w:p w14:paraId="35230863" w14:textId="77777777" w:rsidR="00FE6C1C" w:rsidRPr="00FE6C1C" w:rsidRDefault="00FE6C1C" w:rsidP="00FE6C1C">
      <w:pPr>
        <w:jc w:val="both"/>
      </w:pPr>
      <w:r w:rsidRPr="00FE6C1C">
        <w:t>You must design hybrid identity architecture with explicit objective of achieving cloud-native operations within defined timeframe rather than accepting hybrid as perpetual operational model. Hybrid identity creates technical debt that accumulates through parallel infrastructure costs, operational complexity, and security gaps at environment boundaries. The longer hybrid period extends, the more technical debt accumulates, making eventual migration to cloud-native more difficult and expensive. Your planning must establish clear exit criteria, migration roadmaps, and governance oversight preventing indefinite hybrid operations.</w:t>
      </w:r>
    </w:p>
    <w:p w14:paraId="1C059B67" w14:textId="77777777" w:rsidR="00FE6C1C" w:rsidRPr="00FE6C1C" w:rsidRDefault="00FE6C1C" w:rsidP="00FE6C1C">
      <w:pPr>
        <w:jc w:val="both"/>
      </w:pPr>
      <w:r w:rsidRPr="00FE6C1C">
        <w:lastRenderedPageBreak/>
        <w:t xml:space="preserve">Your target end state defines cloud-native identity architecture where Entra ID serves as primary identity directory for authentication and authorization across all applications and resources. Active Directory persists only </w:t>
      </w:r>
      <w:proofErr w:type="gramStart"/>
      <w:r w:rsidRPr="00FE6C1C">
        <w:t>for</w:t>
      </w:r>
      <w:proofErr w:type="gramEnd"/>
      <w:r w:rsidRPr="00FE6C1C">
        <w:t xml:space="preserve"> specific services that technically require domain services and have documented business justification for continued on-premises operation. You establish criteria for acceptable Active Directory retention including Group Policy enforcement for devices not yet migrated to Intune, legacy applications with documented sunset dates where migration investment is unjustified, and specific compliance requirements mandating on-premises identity infrastructure. All other identity operations migrate to cloud-native implementations.</w:t>
      </w:r>
    </w:p>
    <w:p w14:paraId="1E27854D" w14:textId="77777777" w:rsidR="00FE6C1C" w:rsidRPr="00FE6C1C" w:rsidRDefault="00FE6C1C" w:rsidP="00FE6C1C">
      <w:pPr>
        <w:jc w:val="both"/>
        <w:rPr>
          <w:b/>
          <w:bCs/>
        </w:rPr>
      </w:pPr>
      <w:r w:rsidRPr="00FE6C1C">
        <w:rPr>
          <w:b/>
          <w:bCs/>
        </w:rPr>
        <w:t>Defining Clear Exit Criteria for Hybrid Period</w:t>
      </w:r>
    </w:p>
    <w:p w14:paraId="6D31AE5E" w14:textId="77777777" w:rsidR="00FE6C1C" w:rsidRPr="00FE6C1C" w:rsidRDefault="00FE6C1C" w:rsidP="00FE6C1C">
      <w:pPr>
        <w:jc w:val="both"/>
      </w:pPr>
      <w:r w:rsidRPr="00FE6C1C">
        <w:t>You establish measurable exit criteria determining when hybrid identity period can conclude and pure cloud-native operations can begin. Exit criteria provide objective assessment preventing indefinite hybrid operations based on vague assertions that "we're not ready" without specific identification of remaining dependencies. Your governance framework tracks progress against exit criteria through quarterly reviews evaluating whether remediation activities are progressing adequately or whether timeline adjustments are required.</w:t>
      </w:r>
    </w:p>
    <w:p w14:paraId="25FB2C5C" w14:textId="77777777" w:rsidR="00FE6C1C" w:rsidRPr="00FE6C1C" w:rsidRDefault="00FE6C1C" w:rsidP="00FE6C1C">
      <w:pPr>
        <w:jc w:val="both"/>
      </w:pPr>
      <w:r w:rsidRPr="00FE6C1C">
        <w:t xml:space="preserve">Your application migration </w:t>
      </w:r>
      <w:proofErr w:type="gramStart"/>
      <w:r w:rsidRPr="00FE6C1C">
        <w:t>exit</w:t>
      </w:r>
      <w:proofErr w:type="gramEnd"/>
      <w:r w:rsidRPr="00FE6C1C">
        <w:t xml:space="preserve"> criteria specify that ninety-five percent or more of applications must authenticate through Entra ID using modern federation protocols. You maintain application inventory documenting authentication method for each application. You track migration progress measuring percentage of applications in each category: completed migration using Entra ID federation, in-progress migration with committed completion date, planned migration assigned to future wave, and retained on-premises with documented business justification. When completed migrations exceed ninety-five percent threshold and remaining five percent have approved exceptions, application migration exit criteria are satisfied.</w:t>
      </w:r>
    </w:p>
    <w:p w14:paraId="2FE18197" w14:textId="77777777" w:rsidR="00FE6C1C" w:rsidRPr="00FE6C1C" w:rsidRDefault="00FE6C1C" w:rsidP="00FE6C1C">
      <w:pPr>
        <w:jc w:val="both"/>
      </w:pPr>
      <w:r w:rsidRPr="00FE6C1C">
        <w:t xml:space="preserve">Your legacy protocol elimination </w:t>
      </w:r>
      <w:proofErr w:type="gramStart"/>
      <w:r w:rsidRPr="00FE6C1C">
        <w:t>exit</w:t>
      </w:r>
      <w:proofErr w:type="gramEnd"/>
      <w:r w:rsidRPr="00FE6C1C">
        <w:t xml:space="preserve"> criteria specify that zero authentication attempts use basic authentication, NTLM, or other deprecated protocols. You monitor authentication logs measuring protocol distribution. You configure conditional access policies progressively restricting legacy protocols starting with reporting mode identifying usage patterns, advancing to blocking for new users, then blocking for standard users, and finally blocking for all users with exceptions only for documented technical constraints. When authentication logs show zero legacy protocol usage and compliance dashboards confirm policy enforcement, protocol elimination exit criteria are satisfied.</w:t>
      </w:r>
    </w:p>
    <w:p w14:paraId="79355239" w14:textId="77777777" w:rsidR="00FE6C1C" w:rsidRPr="00FE6C1C" w:rsidRDefault="00FE6C1C" w:rsidP="00FE6C1C">
      <w:pPr>
        <w:jc w:val="both"/>
      </w:pPr>
      <w:r w:rsidRPr="00FE6C1C">
        <w:lastRenderedPageBreak/>
        <w:t xml:space="preserve">Your privileged access modernization </w:t>
      </w:r>
      <w:proofErr w:type="gramStart"/>
      <w:r w:rsidRPr="00FE6C1C">
        <w:t>exit</w:t>
      </w:r>
      <w:proofErr w:type="gramEnd"/>
      <w:r w:rsidRPr="00FE6C1C">
        <w:t xml:space="preserve"> criteria specify that one hundred percent of privileged operations use just-in-time elevation with zero standing administrative permissions. You inventory privileged role assignments identifying which are permanent assignments versus eligible assignments requiring activation. You implement Privileged Identity Management converting standing assignments to eligible assignments. You monitor privileged operations validating that all </w:t>
      </w:r>
      <w:proofErr w:type="gramStart"/>
      <w:r w:rsidRPr="00FE6C1C">
        <w:t>privilege</w:t>
      </w:r>
      <w:proofErr w:type="gramEnd"/>
      <w:r w:rsidRPr="00FE6C1C">
        <w:t xml:space="preserve"> elevations flow through PIM approval workflows with documented business justification. When privileged access monitoring shows zero standing privileges and complete PIM coverage, privileged access exit criteria are satisfied.</w:t>
      </w:r>
    </w:p>
    <w:p w14:paraId="0DA042C8" w14:textId="77777777" w:rsidR="00FE6C1C" w:rsidRPr="00FE6C1C" w:rsidRDefault="00FE6C1C" w:rsidP="00FE6C1C">
      <w:pPr>
        <w:jc w:val="both"/>
      </w:pPr>
      <w:r w:rsidRPr="00FE6C1C">
        <w:t xml:space="preserve">Your device management migration </w:t>
      </w:r>
      <w:proofErr w:type="gramStart"/>
      <w:r w:rsidRPr="00FE6C1C">
        <w:t>exit</w:t>
      </w:r>
      <w:proofErr w:type="gramEnd"/>
      <w:r w:rsidRPr="00FE6C1C">
        <w:t xml:space="preserve"> criteria specify that ninety percent or more of devices receive configuration through Intune with less than ten percent continuing to use Group Policy for legacy dependencies. You </w:t>
      </w:r>
      <w:proofErr w:type="gramStart"/>
      <w:r w:rsidRPr="00FE6C1C">
        <w:t>inventory</w:t>
      </w:r>
      <w:proofErr w:type="gramEnd"/>
      <w:r w:rsidRPr="00FE6C1C">
        <w:t xml:space="preserve"> Group Policy objects documenting their purpose and designing equivalent Intune configurations. You migrate policies systematically validating that security controls remain effective after migration. You retire Group Policy objects after successful Intune deployment. When device management telemetry shows that majority of devices receive configuration through Intune and remaining Group Policy usage is limited to documented exceptions, device management exit criteria are satisfied.</w:t>
      </w:r>
    </w:p>
    <w:p w14:paraId="582E9FB0" w14:textId="77777777" w:rsidR="00FE6C1C" w:rsidRPr="00FE6C1C" w:rsidRDefault="00FE6C1C" w:rsidP="00FE6C1C">
      <w:pPr>
        <w:jc w:val="both"/>
        <w:rPr>
          <w:b/>
          <w:bCs/>
        </w:rPr>
      </w:pPr>
      <w:r w:rsidRPr="00FE6C1C">
        <w:rPr>
          <w:b/>
          <w:bCs/>
        </w:rPr>
        <w:t>Cost Modeling for Hybrid Versus Cloud-Native Operations</w:t>
      </w:r>
    </w:p>
    <w:p w14:paraId="0FB10326" w14:textId="77777777" w:rsidR="00FE6C1C" w:rsidRPr="00FE6C1C" w:rsidRDefault="00FE6C1C" w:rsidP="00FE6C1C">
      <w:pPr>
        <w:jc w:val="both"/>
      </w:pPr>
      <w:r w:rsidRPr="00FE6C1C">
        <w:rPr>
          <w:b/>
          <w:bCs/>
        </w:rPr>
        <w:t xml:space="preserve">IMPORTANT DISCLAIMER: The following cost modeling uses hypothetical figures based on industry benchmarks for government agencies of similar size and operational complexity. These numbers do not represent actual CalOES budget data, expenditures, or financial commitments. Organizations must develop their own total cost of ownership models using accurate financial data from their specific operational environment, vendor contracts, staffing arrangements, and infrastructure investments. The methodology demonstrated here provides framework for financial analysis </w:t>
      </w:r>
      <w:proofErr w:type="gramStart"/>
      <w:r w:rsidRPr="00FE6C1C">
        <w:rPr>
          <w:b/>
          <w:bCs/>
        </w:rPr>
        <w:t>that</w:t>
      </w:r>
      <w:proofErr w:type="gramEnd"/>
      <w:r w:rsidRPr="00FE6C1C">
        <w:rPr>
          <w:b/>
          <w:bCs/>
        </w:rPr>
        <w:t xml:space="preserve"> you adapt to your </w:t>
      </w:r>
      <w:proofErr w:type="gramStart"/>
      <w:r w:rsidRPr="00FE6C1C">
        <w:rPr>
          <w:b/>
          <w:bCs/>
        </w:rPr>
        <w:t>particular circumstances</w:t>
      </w:r>
      <w:proofErr w:type="gramEnd"/>
      <w:r w:rsidRPr="00FE6C1C">
        <w:rPr>
          <w:b/>
          <w:bCs/>
        </w:rPr>
        <w:t>.</w:t>
      </w:r>
    </w:p>
    <w:p w14:paraId="14D284FA" w14:textId="77777777" w:rsidR="00FE6C1C" w:rsidRPr="00FE6C1C" w:rsidRDefault="00FE6C1C" w:rsidP="00FE6C1C">
      <w:pPr>
        <w:jc w:val="both"/>
      </w:pPr>
      <w:r w:rsidRPr="00FE6C1C">
        <w:t>You develop comprehensive total cost of ownership models comparing current on-premises operations against hybrid operations against target cloud-native operations. Cost models inform business case development by quantifying financial impact of different architecture choices and demonstrating return on investment from cloud migration. Models must include all cost categories to avoid incorrect conclusions from incomplete analysis.</w:t>
      </w:r>
    </w:p>
    <w:p w14:paraId="6B4418D3" w14:textId="77777777" w:rsidR="00FE6C1C" w:rsidRPr="00FE6C1C" w:rsidRDefault="00FE6C1C" w:rsidP="00FE6C1C">
      <w:pPr>
        <w:jc w:val="both"/>
      </w:pPr>
      <w:r w:rsidRPr="00FE6C1C">
        <w:t xml:space="preserve">Your current state on-premises cost baseline includes Active Directory infrastructure, domain controller hardware, backup and disaster recovery systems, datacenter facilities, software licensing, and operational staffing. Domain controller infrastructure for mid-sized </w:t>
      </w:r>
      <w:proofErr w:type="gramStart"/>
      <w:r w:rsidRPr="00FE6C1C">
        <w:t>agency</w:t>
      </w:r>
      <w:proofErr w:type="gramEnd"/>
      <w:r w:rsidRPr="00FE6C1C">
        <w:t xml:space="preserve"> might hypothetically cost one million eight hundred fifty thousand dollars annually </w:t>
      </w:r>
      <w:r w:rsidRPr="00FE6C1C">
        <w:lastRenderedPageBreak/>
        <w:t xml:space="preserve">including hardware depreciation, maintenance contracts, and datacenter space allocation. Windows Server licensing including Datacenter Edition for virtualization and Client Access Licenses might reach one hundred forty-five thousand dollars annually. Extended Security Updates for servers beyond end-of-support might add four hundred fifty thousand dollars annually. Backup and disaster recovery infrastructure including replication bandwidth and offsite storage might total two hundred ninety-five thousand dollars annually. Identity operations </w:t>
      </w:r>
      <w:proofErr w:type="gramStart"/>
      <w:r w:rsidRPr="00FE6C1C">
        <w:t>staffing</w:t>
      </w:r>
      <w:proofErr w:type="gramEnd"/>
      <w:r w:rsidRPr="00FE6C1C">
        <w:t xml:space="preserve"> including four full-time personnel with average fully loaded </w:t>
      </w:r>
      <w:proofErr w:type="gramStart"/>
      <w:r w:rsidRPr="00FE6C1C">
        <w:t>cost</w:t>
      </w:r>
      <w:proofErr w:type="gramEnd"/>
      <w:r w:rsidRPr="00FE6C1C">
        <w:t xml:space="preserve"> might reach eight hundred seventeen thousand five hundred dollars annually. Total hypothetical current state operations might approximate four million thirty-seven thousand five hundred dollars annually.</w:t>
      </w:r>
    </w:p>
    <w:p w14:paraId="2E7944B9" w14:textId="77777777" w:rsidR="00FE6C1C" w:rsidRPr="00FE6C1C" w:rsidRDefault="00FE6C1C" w:rsidP="00FE6C1C">
      <w:pPr>
        <w:jc w:val="both"/>
      </w:pPr>
      <w:r w:rsidRPr="00FE6C1C">
        <w:t>Your hybrid state cost model includes reduced on-premises infrastructure, cloud identity licensing, integration middleware, and increased operational complexity. Domain controller count might reduce from twelve to six after consolidating sites and retiring redundant infrastructure, decreasing hardware and datacenter costs to one million two hundred thousand dollars annually. Windows Server licensing remains at one hundred forty-five thousand dollars annually. Extended Security Updates remain at four hundred fifty thousand dollars annually for servers still requiring ESU coverage. You add Entra ID Premium P2 licensing at approximately thirty dollars per user annually for six thousand five hundred users totaling nine hundred eighteen thousand dollars annually. You add Microsoft Intune licensing at approximately eight dollars per device annually for six thousand devices totaling six hundred twelve thousand dollars annually. Staffing costs might decrease to seven hundred twenty-five thousand dollars annually as automation reduces manual effort but might also require external professional services at four hundred thousand dollars annually for specialized expertise during migration. Total hypothetical hybrid state operations might reach four million six hundred ninety thousand dollars annually, representing sixteen percent cost increase compared to current state. This hybrid premium reflects parallel infrastructure during transition.</w:t>
      </w:r>
    </w:p>
    <w:p w14:paraId="7D4E4099" w14:textId="77777777" w:rsidR="00FE6C1C" w:rsidRPr="00FE6C1C" w:rsidRDefault="00FE6C1C" w:rsidP="00FE6C1C">
      <w:pPr>
        <w:jc w:val="both"/>
      </w:pPr>
      <w:r w:rsidRPr="00FE6C1C">
        <w:t xml:space="preserve">Your target cloud-native cost model eliminates most on-premises infrastructure while maintaining Entra ID licensing and adding cloud operational services. Active Directory infrastructure reduces to minimal footprint supporting only documented retention requirements, decreasing costs to approximately one hundred twenty thousand dollars annually. Extended Security Updates are no longer required once all servers migrate to current supported versions or retire completely, eliminating four hundred </w:t>
      </w:r>
      <w:proofErr w:type="gramStart"/>
      <w:r w:rsidRPr="00FE6C1C">
        <w:t>fifty thousand dollar</w:t>
      </w:r>
      <w:proofErr w:type="gramEnd"/>
      <w:r w:rsidRPr="00FE6C1C">
        <w:t xml:space="preserve"> annual expense. Entra ID Premium P2 licensing remains at nine hundred eighteen thousand dollars annually. Microsoft Intune licensing remains at six hundred twelve thousand dollars annually. Staffing reduces to three full-time personnel focused on cloud identity operations at six hundred thirteen thousand one hundred twenty-five dollars </w:t>
      </w:r>
      <w:r w:rsidRPr="00FE6C1C">
        <w:lastRenderedPageBreak/>
        <w:t>annually as automation and cloud-native tools reduce operational burden. Support and maintenance contracts for cloud services might add one hundred twenty thousand dollars annually. Total hypothetical target state operations might approximate two million two hundred eighty-three thousand one hundred twenty-five dollars annually, representing forty-four percent cost reduction compared to current state and over fifty percent reduction compared to hybrid state.</w:t>
      </w:r>
    </w:p>
    <w:p w14:paraId="3E113427" w14:textId="77777777" w:rsidR="00FE6C1C" w:rsidRPr="00FE6C1C" w:rsidRDefault="00FE6C1C" w:rsidP="00FE6C1C">
      <w:pPr>
        <w:jc w:val="both"/>
      </w:pPr>
      <w:r w:rsidRPr="00FE6C1C">
        <w:t xml:space="preserve">Your return on investment calculation </w:t>
      </w:r>
      <w:proofErr w:type="gramStart"/>
      <w:r w:rsidRPr="00FE6C1C">
        <w:t>models</w:t>
      </w:r>
      <w:proofErr w:type="gramEnd"/>
      <w:r w:rsidRPr="00FE6C1C">
        <w:t xml:space="preserve"> migration investment required to achieve target state against ongoing operational savings. Migration investment includes professional services for architecture design and implementation, Entra Connect and authentication configuration, application migration waves, user training and change management, and project management overhead. Total migration investment for mid-sized </w:t>
      </w:r>
      <w:proofErr w:type="gramStart"/>
      <w:r w:rsidRPr="00FE6C1C">
        <w:t>agency</w:t>
      </w:r>
      <w:proofErr w:type="gramEnd"/>
      <w:r w:rsidRPr="00FE6C1C">
        <w:t xml:space="preserve"> might hypothetically reach two million five hundred thousand dollars. Annual operational savings from target state compared to current state might approximate one million seven hundred fifty-four thousand three hundred seventy-five dollars. Simple payback period </w:t>
      </w:r>
      <w:proofErr w:type="gramStart"/>
      <w:r w:rsidRPr="00FE6C1C">
        <w:t>calculates</w:t>
      </w:r>
      <w:proofErr w:type="gramEnd"/>
      <w:r w:rsidRPr="00FE6C1C">
        <w:t xml:space="preserve"> to approximately seventeen months. Five-year net present </w:t>
      </w:r>
      <w:proofErr w:type="gramStart"/>
      <w:r w:rsidRPr="00FE6C1C">
        <w:t>value</w:t>
      </w:r>
      <w:proofErr w:type="gramEnd"/>
      <w:r w:rsidRPr="00FE6C1C">
        <w:t xml:space="preserve"> assuming eight percent discount </w:t>
      </w:r>
      <w:proofErr w:type="gramStart"/>
      <w:r w:rsidRPr="00FE6C1C">
        <w:t>rate</w:t>
      </w:r>
      <w:proofErr w:type="gramEnd"/>
      <w:r w:rsidRPr="00FE6C1C">
        <w:t xml:space="preserve"> might </w:t>
      </w:r>
      <w:proofErr w:type="gramStart"/>
      <w:r w:rsidRPr="00FE6C1C">
        <w:t>approximate</w:t>
      </w:r>
      <w:proofErr w:type="gramEnd"/>
      <w:r w:rsidRPr="00FE6C1C">
        <w:t xml:space="preserve"> six million one hundred thousand </w:t>
      </w:r>
      <w:proofErr w:type="gramStart"/>
      <w:r w:rsidRPr="00FE6C1C">
        <w:t>dollars</w:t>
      </w:r>
      <w:proofErr w:type="gramEnd"/>
      <w:r w:rsidRPr="00FE6C1C">
        <w:t xml:space="preserve"> demonstrating substantial financial benefit from migration.</w:t>
      </w:r>
    </w:p>
    <w:p w14:paraId="350A9EB3" w14:textId="77777777" w:rsidR="00FE6C1C" w:rsidRPr="00FE6C1C" w:rsidRDefault="00FE6C1C" w:rsidP="00FE6C1C">
      <w:pPr>
        <w:jc w:val="both"/>
      </w:pPr>
      <w:r w:rsidRPr="00FE6C1C">
        <w:t>Your cost models must account for risk-adjusted scenarios where migration timelines extend beyond original estimates or where unforeseen technical challenges require additional investment. If migration timeline extends twelve months beyond plan, you continue incurring hybrid state costs at four million six hundred ninety thousand dollars rather than achieving target state savings, increasing total program cost by approximately one million nine hundred thousand dollars. You establish contingency reserves, forcing functions that prevent indefinite timeline extension, and governance oversight ensuring that obstacles receive prompt executive attention rather than allowing delays to accumulate.</w:t>
      </w:r>
    </w:p>
    <w:p w14:paraId="73770D65" w14:textId="77777777" w:rsidR="00FE6C1C" w:rsidRPr="00FE6C1C" w:rsidRDefault="00FE6C1C" w:rsidP="00FE6C1C">
      <w:pPr>
        <w:jc w:val="both"/>
        <w:rPr>
          <w:b/>
          <w:bCs/>
        </w:rPr>
      </w:pPr>
      <w:r w:rsidRPr="00FE6C1C">
        <w:rPr>
          <w:b/>
          <w:bCs/>
        </w:rPr>
        <w:t>Phased Decommissioning Roadmap for On-Premises Infrastructure</w:t>
      </w:r>
    </w:p>
    <w:p w14:paraId="3949C9C3" w14:textId="77777777" w:rsidR="00FE6C1C" w:rsidRPr="00FE6C1C" w:rsidRDefault="00FE6C1C" w:rsidP="00FE6C1C">
      <w:pPr>
        <w:jc w:val="both"/>
      </w:pPr>
      <w:r w:rsidRPr="00FE6C1C">
        <w:t>You establish systematic decommissioning roadmap that progressively reduces on-premises Active Directory footprint as applications migrate to cloud authentication and device management transitions to Intune. Decommissioning occurs in phases with each phase achieving specific milestones before advancing to next phase, preventing premature infrastructure retirement that would disrupt operations.</w:t>
      </w:r>
    </w:p>
    <w:p w14:paraId="5ECE113C" w14:textId="77777777" w:rsidR="00FE6C1C" w:rsidRPr="00FE6C1C" w:rsidRDefault="00FE6C1C" w:rsidP="00FE6C1C">
      <w:pPr>
        <w:jc w:val="both"/>
      </w:pPr>
      <w:r w:rsidRPr="00FE6C1C">
        <w:t xml:space="preserve">Your Phase One spanning months one through twelve focuses on dependency reduction where you migrate applications to cloud authentication, enroll devices in Intune, and establish cloud-native operational procedures. Application migration follows wave-based approach prioritizing SaaS applications and modern on-premises applications with </w:t>
      </w:r>
      <w:r w:rsidRPr="00FE6C1C">
        <w:lastRenderedPageBreak/>
        <w:t>straightforward federation paths. Device enrollment begins with pilot departments validating Intune configurations before expanding to full device fleet. Group Policy objects migrate to equivalent Intune policies systematically with testing validating that security controls remain effective. Operational procedures update to incorporate cloud-native tools including Entra ID admin center, Intune portal, and Sentinel monitoring dashboards. By end of Phase One, seventy percent of applications authenticate through Entra ID, sixty percent of devices are Intune-enrolled, and operational staff are comfortable with cloud identity tools.</w:t>
      </w:r>
    </w:p>
    <w:p w14:paraId="22780B02" w14:textId="77777777" w:rsidR="00FE6C1C" w:rsidRPr="00FE6C1C" w:rsidRDefault="00FE6C1C" w:rsidP="00FE6C1C">
      <w:pPr>
        <w:jc w:val="both"/>
      </w:pPr>
      <w:r w:rsidRPr="00FE6C1C">
        <w:t xml:space="preserve">Your Phase Two spanning months thirteen through eighteen continues migration completing majority of application transitions and device enrollments. Remaining applications migrate except those with documented retention justification. Device enrollment reaches ninety percent with remaining devices being specialized systems with extended migration timelines. Group Policy dependency reduces to minimal set supporting only Intune-incompatible scenarios. You begin infrastructure </w:t>
      </w:r>
      <w:proofErr w:type="gramStart"/>
      <w:r w:rsidRPr="00FE6C1C">
        <w:t>consolidation</w:t>
      </w:r>
      <w:proofErr w:type="gramEnd"/>
      <w:r w:rsidRPr="00FE6C1C">
        <w:t xml:space="preserve"> reducing domain controller count from twelve to four by retiring domain controllers at satellite offices after validating that remaining controllers provide adequate capacity and geographic redundancy. You reduce synchronization server count from multiple staging servers to single high-availability pair after validating that reduced infrastructure maintains service levels.</w:t>
      </w:r>
    </w:p>
    <w:p w14:paraId="724B07E4" w14:textId="77777777" w:rsidR="00FE6C1C" w:rsidRPr="00FE6C1C" w:rsidRDefault="00FE6C1C" w:rsidP="00FE6C1C">
      <w:pPr>
        <w:jc w:val="both"/>
      </w:pPr>
      <w:r w:rsidRPr="00FE6C1C">
        <w:t>Your Phase Three spanning months nineteen through twenty-four focuses on infrastructure minimization where you complete final application migrations or document permanent retention justifications, complete device management transition, and reduce Active Directory to minimal sustainable footprint. All applications except those with approved exceptions authenticate through Entra ID. Device management operates entirely through Intune with Group Policy retired except for documented technical constraints. Active Directory infrastructure reduces to two domain controllers providing authentication for retained scenarios. You implement detailed monitoring and alerting for remaining Active Directory usage identifying any unexpected dependencies that could complicate future decommissioning.</w:t>
      </w:r>
    </w:p>
    <w:p w14:paraId="437AB090" w14:textId="77777777" w:rsidR="00FE6C1C" w:rsidRPr="00FE6C1C" w:rsidRDefault="00FE6C1C" w:rsidP="00FE6C1C">
      <w:pPr>
        <w:jc w:val="both"/>
      </w:pPr>
      <w:r w:rsidRPr="00FE6C1C">
        <w:t xml:space="preserve">Your Phase Four beginning month twenty-five addresses final Active Directory retirement or acceptance of minimal long-term retention. You evaluate whether remaining Active Directory dependencies can be eliminated through application replacement, architecture changes, or technical workarounds. For dependencies that cannot be eliminated cost-effectively, you document business justification for retention, establish sunset dates when technology evolution or application replacement will enable elimination, and transition to maintenance-only mode where infrastructure receives security </w:t>
      </w:r>
      <w:proofErr w:type="gramStart"/>
      <w:r w:rsidRPr="00FE6C1C">
        <w:t>updates</w:t>
      </w:r>
      <w:proofErr w:type="gramEnd"/>
      <w:r w:rsidRPr="00FE6C1C">
        <w:t xml:space="preserve"> but no new dependencies are permitted. For scenarios where full elimination is achievable, you execute </w:t>
      </w:r>
      <w:r w:rsidRPr="00FE6C1C">
        <w:lastRenderedPageBreak/>
        <w:t>final migration activities, validate that no applications or services require Active Directory authentication, decommission remaining domain controllers through graceful shutdown retaining offline backups, and document lessons learned for organizational knowledge retention.</w:t>
      </w:r>
    </w:p>
    <w:p w14:paraId="54D44C2B" w14:textId="77777777" w:rsidR="00FE6C1C" w:rsidRPr="00FE6C1C" w:rsidRDefault="00FE6C1C" w:rsidP="00FE6C1C">
      <w:pPr>
        <w:jc w:val="both"/>
        <w:rPr>
          <w:b/>
          <w:bCs/>
        </w:rPr>
      </w:pPr>
      <w:r w:rsidRPr="00FE6C1C">
        <w:rPr>
          <w:b/>
          <w:bCs/>
        </w:rPr>
        <w:t>Risk Management During Transition Period</w:t>
      </w:r>
    </w:p>
    <w:p w14:paraId="6F7AEEE0" w14:textId="77777777" w:rsidR="00FE6C1C" w:rsidRPr="00FE6C1C" w:rsidRDefault="00FE6C1C" w:rsidP="00FE6C1C">
      <w:pPr>
        <w:jc w:val="both"/>
      </w:pPr>
      <w:r w:rsidRPr="00FE6C1C">
        <w:t>You establish comprehensive risk management addressing transition-specific risks that emerge during migration from hybrid to cloud-native operations. These risks differ from steady-state operational risks because transition introduces change, creates temporary capability gaps, and requires that staff learn new procedures while maintaining service quality.</w:t>
      </w:r>
    </w:p>
    <w:p w14:paraId="5A2AFEBC" w14:textId="77777777" w:rsidR="00FE6C1C" w:rsidRPr="00FE6C1C" w:rsidRDefault="00FE6C1C" w:rsidP="00FE6C1C">
      <w:pPr>
        <w:jc w:val="both"/>
      </w:pPr>
      <w:r w:rsidRPr="00FE6C1C">
        <w:t>Your Risk One addresses critical application compatibility failures during authentication migration. Applications may fail when authentication methods change even when testing suggested compatibility. Mitigation requires comprehensive application testing in non-production environments before production cutover, phased production rollout starting with pilot users to validate functionality, maintained Active Directory authentication capability for minimum ninety days after cloud authentication deployment enabling rapid rollback, documented rollback procedures executable within two hours if critical problems emerge, and on-call support during initial deployment period ensuring immediate response to authentication failures. You accept residual risk that some edge cases may not be discovered during testing but mitigate through rapid detection and rollback capability.</w:t>
      </w:r>
    </w:p>
    <w:p w14:paraId="3E7B59C6" w14:textId="77777777" w:rsidR="00FE6C1C" w:rsidRPr="00FE6C1C" w:rsidRDefault="00FE6C1C" w:rsidP="00FE6C1C">
      <w:pPr>
        <w:jc w:val="both"/>
      </w:pPr>
      <w:r w:rsidRPr="00FE6C1C">
        <w:t>Your Risk Two addresses extended hybrid duration where timeline delays cause hybrid period to extend significantly beyond planned schedule. Each additional month in hybrid state costs approximately three hundred ninety thousand dollars more than target state operations, so twelve-month delay increases total program cost by over four million six hundred thousand dollars beyond original estimates. Mitigation requires executive sponsor with authority to remove organizational obstacles, monthly milestone reviews with variance analysis, established forcing functions including Extended Security Update expiration and hardware end-of-life creating external pressure to complete migration, budget contingency reserves allocated to address unforeseen technical challenges without requiring emergency funding requests, and documented application replacement plans for legacy systems where migration proves technically infeasible.</w:t>
      </w:r>
    </w:p>
    <w:p w14:paraId="1D2FD4DA" w14:textId="77777777" w:rsidR="00FE6C1C" w:rsidRPr="00FE6C1C" w:rsidRDefault="00FE6C1C" w:rsidP="00FE6C1C">
      <w:pPr>
        <w:jc w:val="both"/>
      </w:pPr>
      <w:r w:rsidRPr="00FE6C1C">
        <w:t xml:space="preserve">Your Risk Three addresses synchronization infrastructure failures during critical operations. If Entra Connect servers fail during disaster </w:t>
      </w:r>
      <w:proofErr w:type="gramStart"/>
      <w:r w:rsidRPr="00FE6C1C">
        <w:t>response</w:t>
      </w:r>
      <w:proofErr w:type="gramEnd"/>
      <w:r w:rsidRPr="00FE6C1C">
        <w:t xml:space="preserve"> when emergency coordinators require immediate system access, authentication delays could affect response effectiveness. Mitigation requires high availability synchronization architecture with staging server and </w:t>
      </w:r>
      <w:r w:rsidRPr="00FE6C1C">
        <w:lastRenderedPageBreak/>
        <w:t>automated failover, comprehensive monitoring detecting sync failures within five minutes, password hash synchronization as resilient authentication method that continues functioning during sync outages without real-time on-premises dependency, documented emergency procedures that operations staff can execute without waiting for specialized expertise, and quarterly disaster recovery exercises that include identity infrastructure failure scenarios validating procedures and training staff.</w:t>
      </w:r>
    </w:p>
    <w:p w14:paraId="4F057374" w14:textId="77777777" w:rsidR="00FE6C1C" w:rsidRPr="00FE6C1C" w:rsidRDefault="00FE6C1C" w:rsidP="00FE6C1C">
      <w:pPr>
        <w:jc w:val="both"/>
      </w:pPr>
      <w:r w:rsidRPr="00FE6C1C">
        <w:t xml:space="preserve">Your Risk Four addresses knowledge loss if key identity staff depart before transition </w:t>
      </w:r>
      <w:proofErr w:type="gramStart"/>
      <w:r w:rsidRPr="00FE6C1C">
        <w:t>completes</w:t>
      </w:r>
      <w:proofErr w:type="gramEnd"/>
      <w:r w:rsidRPr="00FE6C1C">
        <w:t>. Staff members who understand both on-premises and hybrid architecture complexity represent concentrated expertise that would be difficult to replace quickly. Mitigation requires comprehensive documentation of architecture decisions, configuration procedures, and troubleshooting approaches stored in accessible knowledge base, cross-training ensuring multiple staff members can perform critical identity operations, engagement with Microsoft FastTrack or external consultants who can provide subject matter expertise if internal knowledge gaps emerge, retention incentives for critical staff tied to program milestone achievement, and succession planning identifying internal candidates for development or external recruiting strategy if departures occur.</w:t>
      </w:r>
    </w:p>
    <w:p w14:paraId="1F2B1531" w14:textId="77777777" w:rsidR="00FE6C1C" w:rsidRPr="00FE6C1C" w:rsidRDefault="00FE6C1C" w:rsidP="00FE6C1C">
      <w:pPr>
        <w:jc w:val="both"/>
        <w:rPr>
          <w:b/>
          <w:bCs/>
        </w:rPr>
      </w:pPr>
      <w:r w:rsidRPr="00FE6C1C">
        <w:rPr>
          <w:b/>
          <w:bCs/>
        </w:rPr>
        <w:t>Continuous Improvement Through Metrics and Feedback</w:t>
      </w:r>
    </w:p>
    <w:p w14:paraId="52D8A96E" w14:textId="77777777" w:rsidR="00FE6C1C" w:rsidRPr="00FE6C1C" w:rsidRDefault="00FE6C1C" w:rsidP="00FE6C1C">
      <w:pPr>
        <w:jc w:val="both"/>
      </w:pPr>
      <w:r w:rsidRPr="00FE6C1C">
        <w:t>You establish continuous improvement processes using metrics and feedback to refine hybrid operations and accelerate migration to cloud-native target state. Measurement provides objective evidence of progress and identifies areas requiring additional focus or resource allocation.</w:t>
      </w:r>
    </w:p>
    <w:p w14:paraId="5CE8B661" w14:textId="77777777" w:rsidR="00FE6C1C" w:rsidRPr="00FE6C1C" w:rsidRDefault="00FE6C1C" w:rsidP="00FE6C1C">
      <w:pPr>
        <w:jc w:val="both"/>
      </w:pPr>
      <w:r w:rsidRPr="00FE6C1C">
        <w:t xml:space="preserve">Your hybrid health metrics track key indicators of hybrid environment operational quality. Synchronization success rate measures percentage of sync cycles completing without errors with target exceeding </w:t>
      </w:r>
      <w:proofErr w:type="gramStart"/>
      <w:r w:rsidRPr="00FE6C1C">
        <w:t>ninety-nine point</w:t>
      </w:r>
      <w:proofErr w:type="gramEnd"/>
      <w:r w:rsidRPr="00FE6C1C">
        <w:t xml:space="preserve"> nine percent. Authentication success rate tracks percentage of authentication attempts succeeding across both on-premises and cloud resources with target exceeding </w:t>
      </w:r>
      <w:proofErr w:type="gramStart"/>
      <w:r w:rsidRPr="00FE6C1C">
        <w:t>ninety-nine point</w:t>
      </w:r>
      <w:proofErr w:type="gramEnd"/>
      <w:r w:rsidRPr="00FE6C1C">
        <w:t xml:space="preserve"> five percent. Application migration progress measures percentage of applications in each migration wave completed with monthly tracking against timeline targets. Help desk ticket volume related to identity issues tracks whether hybrid complexity is creating excessive user impact with goal of steady downward trend as migration progresses.</w:t>
      </w:r>
    </w:p>
    <w:p w14:paraId="66A983C6" w14:textId="77777777" w:rsidR="00FE6C1C" w:rsidRPr="00FE6C1C" w:rsidRDefault="00FE6C1C" w:rsidP="00FE6C1C">
      <w:pPr>
        <w:jc w:val="both"/>
      </w:pPr>
      <w:r w:rsidRPr="00FE6C1C">
        <w:t xml:space="preserve">Your user satisfaction metrics assess whether hybrid operations meet productivity expectations and identify friction points requiring remediation. Quarterly surveys ask users to rate authentication experience, frequency of authentication problems, clarity of error messages when problems occur, and overall satisfaction with identity services on five-point scale. Target satisfaction score exceeds four point zero indicating generally positive </w:t>
      </w:r>
      <w:r w:rsidRPr="00FE6C1C">
        <w:lastRenderedPageBreak/>
        <w:t>experience. When satisfaction scores fall below target, you analyze feedback text identifying specific pain points and implement targeted improvements.</w:t>
      </w:r>
    </w:p>
    <w:p w14:paraId="10312949" w14:textId="77777777" w:rsidR="00FE6C1C" w:rsidRPr="00FE6C1C" w:rsidRDefault="00FE6C1C" w:rsidP="00FE6C1C">
      <w:pPr>
        <w:jc w:val="both"/>
      </w:pPr>
      <w:r w:rsidRPr="00FE6C1C">
        <w:t xml:space="preserve">Your security posture metrics track whether hybrid operations maintain appropriate security controls during transition. Percentage of authentications using multi-factor authentication should trend toward one hundred percent. Percentage of privileged accounts using just-in-time access should increase steadily as Privileged Identity Management deployment progresses. Risk detection alert volume from Identity Protection indicates whether monitoring capabilities are identifying potential compromises. Mean time to investigate and remediate detected risks measures whether security operations </w:t>
      </w:r>
      <w:proofErr w:type="gramStart"/>
      <w:r w:rsidRPr="00FE6C1C">
        <w:t>responds</w:t>
      </w:r>
      <w:proofErr w:type="gramEnd"/>
      <w:r w:rsidRPr="00FE6C1C">
        <w:t xml:space="preserve"> effectively.</w:t>
      </w:r>
    </w:p>
    <w:p w14:paraId="49098DA4" w14:textId="77777777" w:rsidR="00FE6C1C" w:rsidRPr="00FE6C1C" w:rsidRDefault="00FE6C1C" w:rsidP="00FE6C1C">
      <w:pPr>
        <w:jc w:val="both"/>
      </w:pPr>
      <w:r w:rsidRPr="00FE6C1C">
        <w:t xml:space="preserve">Your financial metrics track whether cost assumptions in business case models are materializing as predicted. Actual operational expenses for hybrid infrastructure should align with cost model projections. Variance requires investigation to determine whether assumptions were incorrect or whether operational inefficiencies are creating unnecessary costs. Actual migration project expenses should </w:t>
      </w:r>
      <w:proofErr w:type="gramStart"/>
      <w:r w:rsidRPr="00FE6C1C">
        <w:t>track</w:t>
      </w:r>
      <w:proofErr w:type="gramEnd"/>
      <w:r w:rsidRPr="00FE6C1C">
        <w:t xml:space="preserve"> within ten percent of budget with significant variances requiring explanation and corrective action. These financial metrics provide early warning if program is consuming more resources than justified by business case, triggering governance review of whether to adjust scope, increase investment, or reconsider approach.</w:t>
      </w:r>
    </w:p>
    <w:p w14:paraId="0E8BA84B" w14:textId="77777777" w:rsidR="00FE6C1C" w:rsidRPr="00FE6C1C" w:rsidRDefault="00FE6C1C" w:rsidP="00FE6C1C">
      <w:pPr>
        <w:jc w:val="both"/>
        <w:rPr>
          <w:b/>
          <w:bCs/>
        </w:rPr>
      </w:pPr>
      <w:r w:rsidRPr="00FE6C1C">
        <w:rPr>
          <w:b/>
          <w:bCs/>
        </w:rPr>
        <w:t>Governance Oversight Ensuring Migration Momentum</w:t>
      </w:r>
    </w:p>
    <w:p w14:paraId="1EC40550" w14:textId="77777777" w:rsidR="00FE6C1C" w:rsidRPr="00FE6C1C" w:rsidRDefault="00FE6C1C" w:rsidP="00FE6C1C">
      <w:pPr>
        <w:jc w:val="both"/>
      </w:pPr>
      <w:r w:rsidRPr="00FE6C1C">
        <w:t>You implement governance oversight preventing hybrid period from extending indefinitely through organizational inertia or shifting priorities. Without sustained governance attention, hybrid migration programs frequently stall after initial phases complete, leaving organizations operating most expensive and complex architecture indefinitely.</w:t>
      </w:r>
    </w:p>
    <w:p w14:paraId="610C8D27" w14:textId="77777777" w:rsidR="00FE6C1C" w:rsidRPr="00FE6C1C" w:rsidRDefault="00FE6C1C" w:rsidP="00FE6C1C">
      <w:pPr>
        <w:jc w:val="both"/>
      </w:pPr>
      <w:r w:rsidRPr="00FE6C1C">
        <w:t xml:space="preserve">Your executive steering committee meets quarterly throughout migration period reviewing progress against milestones, approving timeline adjustments when justified by technical findings, allocating additional resources to at-risk initiatives, and maintaining organizational priority </w:t>
      </w:r>
      <w:proofErr w:type="gramStart"/>
      <w:r w:rsidRPr="00FE6C1C">
        <w:t>for identity</w:t>
      </w:r>
      <w:proofErr w:type="gramEnd"/>
      <w:r w:rsidRPr="00FE6C1C">
        <w:t xml:space="preserve"> modernization when competing initiatives demand attention. Committee reviews include dashboard presentations showing percentage completion for each migration wave, comparison of actual versus planned timelines with variance explanation, current operational costs compared to model projections, and summary of open risks with mitigation status. Committee makes explicit decisions about timeline extensions, budget increases, scope modifications, or risk acceptances providing clear direction that prevents </w:t>
      </w:r>
      <w:proofErr w:type="gramStart"/>
      <w:r w:rsidRPr="00FE6C1C">
        <w:t>program</w:t>
      </w:r>
      <w:proofErr w:type="gramEnd"/>
      <w:r w:rsidRPr="00FE6C1C">
        <w:t xml:space="preserve"> from drifting without executive awareness.</w:t>
      </w:r>
    </w:p>
    <w:p w14:paraId="398FE8C3" w14:textId="77777777" w:rsidR="00FE6C1C" w:rsidRPr="00FE6C1C" w:rsidRDefault="00FE6C1C" w:rsidP="00FE6C1C">
      <w:pPr>
        <w:jc w:val="both"/>
      </w:pPr>
      <w:r w:rsidRPr="00FE6C1C">
        <w:t xml:space="preserve">Your technical review board meets monthly during active migration phases evaluating architecture decisions, approving migration approaches for complex applications, resolving </w:t>
      </w:r>
      <w:r w:rsidRPr="00FE6C1C">
        <w:lastRenderedPageBreak/>
        <w:t>technical conflicts between migration objectives and operational constraints, and maintaining technical consistency across parallel migration activities. Board reviews include application migration designs validating federation configurations, identity integration patterns for specialized applications, privileged access models spanning hybrid environment, and monitoring approach ensuring visibility into authentication flows. Board decisions establish technical standards that all migration activities must follow ensuring consistency rather than allowing each application team to implement different approaches creating operational complexity.</w:t>
      </w:r>
    </w:p>
    <w:p w14:paraId="60E14147" w14:textId="77777777" w:rsidR="00FE6C1C" w:rsidRPr="00FE6C1C" w:rsidRDefault="00FE6C1C" w:rsidP="00FE6C1C">
      <w:pPr>
        <w:jc w:val="both"/>
      </w:pPr>
      <w:r w:rsidRPr="00FE6C1C">
        <w:t xml:space="preserve">Your operational review meetings occur weekly during active migration sprints coordinating implementation activities across multiple teams. Reviews identify dependencies where one team's work blocks another team's progress, resolve conflicts where competing activities could interfere, validate testing schedules ensuring adequate validation before production deployment, and escalate obstacles requiring management intervention. These tactical coordination meetings maintain </w:t>
      </w:r>
      <w:proofErr w:type="gramStart"/>
      <w:r w:rsidRPr="00FE6C1C">
        <w:t>program</w:t>
      </w:r>
      <w:proofErr w:type="gramEnd"/>
      <w:r w:rsidRPr="00FE6C1C">
        <w:t xml:space="preserve"> momentum by ensuring that day-to-day implementation proceeds smoothly without unexpected delays from poor coordination.</w:t>
      </w:r>
    </w:p>
    <w:p w14:paraId="3C9222BA" w14:textId="77777777" w:rsidR="00FE6C1C" w:rsidRPr="00FE6C1C" w:rsidRDefault="00FE6C1C" w:rsidP="00FE6C1C">
      <w:pPr>
        <w:jc w:val="both"/>
      </w:pPr>
      <w:r w:rsidRPr="00FE6C1C">
        <w:t xml:space="preserve">Your lessons learned documentation captures knowledge throughout migration rather than waiting until completion when memories have faded and participants may have departed. After each migration wave completes, project teams conduct retrospective reviews documenting what worked well and should be repeated, what created problems and should be avoided, what assumptions </w:t>
      </w:r>
      <w:proofErr w:type="spellStart"/>
      <w:r w:rsidRPr="00FE6C1C">
        <w:t>proved</w:t>
      </w:r>
      <w:proofErr w:type="spellEnd"/>
      <w:r w:rsidRPr="00FE6C1C">
        <w:t xml:space="preserve"> incorrect requiring approach changes, and what recommendations improve future wave execution. This accumulated knowledge benefits subsequent waves and creates organizational institutional memory for future identity modernization initiatives.</w:t>
      </w:r>
    </w:p>
    <w:p w14:paraId="4D4AFC8E" w14:textId="77777777" w:rsidR="00FE6C1C" w:rsidRPr="00FE6C1C" w:rsidRDefault="00FE6C1C" w:rsidP="00FE6C1C">
      <w:pPr>
        <w:jc w:val="both"/>
        <w:rPr>
          <w:b/>
          <w:bCs/>
        </w:rPr>
      </w:pPr>
      <w:r w:rsidRPr="00FE6C1C">
        <w:rPr>
          <w:b/>
          <w:bCs/>
        </w:rPr>
        <w:t>Transition to Mission Assurance</w:t>
      </w:r>
    </w:p>
    <w:p w14:paraId="50C7BC43" w14:textId="77777777" w:rsidR="00FE6C1C" w:rsidRPr="00FE6C1C" w:rsidRDefault="00FE6C1C" w:rsidP="00FE6C1C">
      <w:pPr>
        <w:jc w:val="both"/>
      </w:pPr>
      <w:r w:rsidRPr="00FE6C1C">
        <w:t>You have established through this chapter that hybrid identity represents necessary transitional architecture enabling safe migration from legacy on-premises systems to modern cloud-native operations. You implemented robust synchronization architecture maintaining consistency between Active Directory and Entra ID. You enabled seamless single sign-on improving user experience during hybrid period. You established application migration roadmap with risk-based prioritization and wave-based execution. You implemented centralized operations and monitoring providing visibility across both environments. You designed phased decommissioning roadmap with clear exit criteria preventing indefinite hybrid operations.</w:t>
      </w:r>
    </w:p>
    <w:p w14:paraId="198E26AA" w14:textId="77777777" w:rsidR="00FE6C1C" w:rsidRPr="00FE6C1C" w:rsidRDefault="00FE6C1C" w:rsidP="00FE6C1C">
      <w:pPr>
        <w:jc w:val="both"/>
      </w:pPr>
      <w:r w:rsidRPr="00FE6C1C">
        <w:t xml:space="preserve">However, hybrid identity architecture discussion has focused primarily on technical implementation and operational procedures without fully addressing the broader question </w:t>
      </w:r>
      <w:r w:rsidRPr="00FE6C1C">
        <w:lastRenderedPageBreak/>
        <w:t>of organizational resilience. What happens when critical infrastructure fails during disaster response? How do you ensure that identity services remain available when emergencies demand maximum operational capability? How do you design systems that maintain functionality during partial outages, cyberattacks, or cascading failures? These questions transcend hybrid versus cloud-native architecture debates and address fundamental mission assurance concerns.</w:t>
      </w:r>
    </w:p>
    <w:p w14:paraId="7D6E16CE" w14:textId="77777777" w:rsidR="00FE6C1C" w:rsidRPr="00FE6C1C" w:rsidRDefault="00FE6C1C" w:rsidP="00FE6C1C">
      <w:pPr>
        <w:jc w:val="both"/>
      </w:pPr>
      <w:r w:rsidRPr="00FE6C1C">
        <w:t>Chapter 6 examines mission assurance and continuity of operations in identity context. You will learn how to design redundant authentication architecture that maintains availability during infrastructure failures, how to implement disaster recovery procedures for identity services, how to balance single points of failure against operational complexity, and how to test resilience through structured exercises validating that procedures work under stress. The hybrid architecture you established provides transitional framework—mission assurance principles ensure that framework maintains operational capability when disasters test your organization's fundamental resilience.</w:t>
      </w:r>
    </w:p>
    <w:p w14:paraId="036DCEE1" w14:textId="77777777" w:rsidR="00FE6C1C" w:rsidRPr="00FE6C1C" w:rsidRDefault="009A2F20" w:rsidP="00FE6C1C">
      <w:pPr>
        <w:jc w:val="both"/>
      </w:pPr>
      <w:r>
        <w:pict w14:anchorId="5DA83143">
          <v:rect id="_x0000_i1030" style="width:0;height:1.5pt" o:hralign="center" o:hrstd="t" o:hr="t" fillcolor="#a0a0a0" stroked="f"/>
        </w:pict>
      </w:r>
    </w:p>
    <w:p w14:paraId="26A652E6" w14:textId="77777777" w:rsidR="00FE6C1C" w:rsidRPr="00FE6C1C" w:rsidRDefault="00FE6C1C" w:rsidP="00FE6C1C">
      <w:pPr>
        <w:jc w:val="both"/>
        <w:rPr>
          <w:b/>
          <w:bCs/>
        </w:rPr>
      </w:pPr>
      <w:r w:rsidRPr="00FE6C1C">
        <w:rPr>
          <w:b/>
          <w:bCs/>
        </w:rPr>
        <w:t>References</w:t>
      </w:r>
    </w:p>
    <w:p w14:paraId="55C70E21" w14:textId="77777777" w:rsidR="00FE6C1C" w:rsidRPr="00FE6C1C" w:rsidRDefault="00FE6C1C" w:rsidP="00FE6C1C">
      <w:pPr>
        <w:jc w:val="both"/>
      </w:pPr>
      <w:r w:rsidRPr="00FE6C1C">
        <w:t>Microsoft Corporation. "Microsoft Entra Connect: Version History and Deployment Guide." Microsoft Docs, 2024.</w:t>
      </w:r>
    </w:p>
    <w:p w14:paraId="5075FA41" w14:textId="77777777" w:rsidR="00FE6C1C" w:rsidRPr="00FE6C1C" w:rsidRDefault="00FE6C1C" w:rsidP="00FE6C1C">
      <w:pPr>
        <w:jc w:val="both"/>
      </w:pPr>
      <w:r w:rsidRPr="00FE6C1C">
        <w:t>Microsoft Corporation. "Microsoft Entra Connect Sync: Attributes Synchronized to Azure Active Directory." Microsoft Docs, 2024.</w:t>
      </w:r>
    </w:p>
    <w:p w14:paraId="590E6987" w14:textId="77777777" w:rsidR="00FE6C1C" w:rsidRPr="00FE6C1C" w:rsidRDefault="00FE6C1C" w:rsidP="00FE6C1C">
      <w:pPr>
        <w:jc w:val="both"/>
      </w:pPr>
      <w:r w:rsidRPr="00FE6C1C">
        <w:t>Microsoft Corporation. "Microsoft Entra Seamless Single Sign-On Documentation." Microsoft Docs, 2024.</w:t>
      </w:r>
    </w:p>
    <w:p w14:paraId="18F338B0" w14:textId="77777777" w:rsidR="00FE6C1C" w:rsidRPr="00FE6C1C" w:rsidRDefault="00FE6C1C" w:rsidP="00FE6C1C">
      <w:pPr>
        <w:jc w:val="both"/>
      </w:pPr>
      <w:r w:rsidRPr="00FE6C1C">
        <w:t>Microsoft Corporation. "Plan Your Microsoft Entra Connect High Availability Deployment." Microsoft Docs, 2024.</w:t>
      </w:r>
    </w:p>
    <w:p w14:paraId="45D266D8" w14:textId="77777777" w:rsidR="00FE6C1C" w:rsidRPr="00FE6C1C" w:rsidRDefault="00FE6C1C" w:rsidP="00FE6C1C">
      <w:pPr>
        <w:jc w:val="both"/>
      </w:pPr>
      <w:r w:rsidRPr="00FE6C1C">
        <w:t>Microsoft Corporation. "Hybrid Identity: Directory Integration Design Decisions." Microsoft Docs, 2024.</w:t>
      </w:r>
    </w:p>
    <w:p w14:paraId="33C03B12" w14:textId="77777777" w:rsidR="00FE6C1C" w:rsidRPr="00FE6C1C" w:rsidRDefault="00FE6C1C" w:rsidP="00FE6C1C">
      <w:pPr>
        <w:jc w:val="both"/>
      </w:pPr>
      <w:r w:rsidRPr="00FE6C1C">
        <w:t>National Institute of Standards and Technology. "NIST Special Publication 800-53 Rev. 5: Security and Privacy Controls for Information Systems and Organizations." U.S. Department of Commerce, 2020.</w:t>
      </w:r>
    </w:p>
    <w:p w14:paraId="70A6E9C4" w14:textId="77777777" w:rsidR="00FE6C1C" w:rsidRPr="00FE6C1C" w:rsidRDefault="00FE6C1C" w:rsidP="00FE6C1C">
      <w:pPr>
        <w:jc w:val="both"/>
      </w:pPr>
      <w:r w:rsidRPr="00FE6C1C">
        <w:t>Gartner Research. "Best Practices for Hybrid Identity and Access Management in Government." Gartner, Inc., 2023.</w:t>
      </w:r>
    </w:p>
    <w:p w14:paraId="4E63084D" w14:textId="77777777" w:rsidR="00FE6C1C" w:rsidRPr="00FE6C1C" w:rsidRDefault="00FE6C1C" w:rsidP="00FE6C1C">
      <w:pPr>
        <w:jc w:val="both"/>
      </w:pPr>
      <w:r w:rsidRPr="00FE6C1C">
        <w:t>U.S. Department of Justice, Federal Bureau of Investigation. "CJIS Security Policy Version 5.9." Criminal Justice Information Services Division, 2022.</w:t>
      </w:r>
    </w:p>
    <w:p w14:paraId="484254CE" w14:textId="77777777" w:rsidR="00FE6C1C" w:rsidRPr="00FE6C1C" w:rsidRDefault="00FE6C1C" w:rsidP="00FE6C1C">
      <w:pPr>
        <w:jc w:val="both"/>
      </w:pPr>
      <w:r w:rsidRPr="00FE6C1C">
        <w:lastRenderedPageBreak/>
        <w:t>Microsoft Corporation. "Password Hash Synchronization vs. Pass-Through Authentication: Comparison Guide." Microsoft Docs, 2024.</w:t>
      </w:r>
    </w:p>
    <w:p w14:paraId="182B275A" w14:textId="77777777" w:rsidR="002D6580" w:rsidRDefault="002D6580" w:rsidP="005E133B">
      <w:pPr>
        <w:jc w:val="both"/>
      </w:pPr>
    </w:p>
    <w:p w14:paraId="7375B3A0" w14:textId="77777777" w:rsidR="005E133B" w:rsidRDefault="005E133B" w:rsidP="005E133B">
      <w:pPr>
        <w:jc w:val="both"/>
      </w:pPr>
    </w:p>
    <w:p w14:paraId="09C83838" w14:textId="77777777" w:rsidR="005E133B" w:rsidRDefault="005E133B" w:rsidP="005E133B">
      <w:pPr>
        <w:jc w:val="both"/>
      </w:pPr>
    </w:p>
    <w:p w14:paraId="5DA2DC3D" w14:textId="77777777" w:rsidR="005E133B" w:rsidRDefault="005E133B" w:rsidP="005E133B">
      <w:pPr>
        <w:jc w:val="both"/>
      </w:pPr>
    </w:p>
    <w:p w14:paraId="1FB1BE01" w14:textId="77777777" w:rsidR="005E133B" w:rsidRDefault="005E133B" w:rsidP="005E133B">
      <w:pPr>
        <w:jc w:val="both"/>
      </w:pPr>
    </w:p>
    <w:p w14:paraId="373AD1C0" w14:textId="77777777" w:rsidR="005E133B" w:rsidRDefault="005E133B" w:rsidP="005E133B">
      <w:pPr>
        <w:jc w:val="both"/>
      </w:pPr>
    </w:p>
    <w:sectPr w:rsidR="005E133B" w:rsidSect="00847BB1">
      <w:type w:val="oddPag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695DD" w14:textId="77777777" w:rsidR="009A2F20" w:rsidRDefault="009A2F20" w:rsidP="00891398">
      <w:pPr>
        <w:spacing w:after="0" w:line="240" w:lineRule="auto"/>
      </w:pPr>
      <w:r>
        <w:separator/>
      </w:r>
    </w:p>
  </w:endnote>
  <w:endnote w:type="continuationSeparator" w:id="0">
    <w:p w14:paraId="101A8AFC" w14:textId="77777777" w:rsidR="009A2F20" w:rsidRDefault="009A2F20" w:rsidP="00891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238829"/>
      <w:docPartObj>
        <w:docPartGallery w:val="Page Numbers (Bottom of Page)"/>
        <w:docPartUnique/>
      </w:docPartObj>
    </w:sdtPr>
    <w:sdtEndPr>
      <w:rPr>
        <w:color w:val="7F7F7F" w:themeColor="background1" w:themeShade="7F"/>
        <w:spacing w:val="60"/>
      </w:rPr>
    </w:sdtEndPr>
    <w:sdtContent>
      <w:p w14:paraId="5D636883" w14:textId="7D296FBD" w:rsidR="00891398" w:rsidRDefault="0089139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E32F50D" w14:textId="283E17ED" w:rsidR="00891398" w:rsidRDefault="00891398" w:rsidP="00891398">
    <w:pPr>
      <w:pStyle w:val="Footer"/>
      <w:tabs>
        <w:tab w:val="clear" w:pos="4680"/>
        <w:tab w:val="clear" w:pos="9360"/>
        <w:tab w:val="left" w:pos="3924"/>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538451"/>
      <w:docPartObj>
        <w:docPartGallery w:val="Page Numbers (Bottom of Page)"/>
        <w:docPartUnique/>
      </w:docPartObj>
    </w:sdtPr>
    <w:sdtEndPr>
      <w:rPr>
        <w:color w:val="7F7F7F" w:themeColor="background1" w:themeShade="7F"/>
        <w:spacing w:val="60"/>
      </w:rPr>
    </w:sdtEndPr>
    <w:sdtContent>
      <w:p w14:paraId="27EB6C73" w14:textId="77777777" w:rsidR="00891398" w:rsidRDefault="0089139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DAC4D46" w14:textId="77777777" w:rsidR="00891398" w:rsidRDefault="00891398" w:rsidP="00891398">
    <w:pPr>
      <w:pStyle w:val="Footer"/>
      <w:tabs>
        <w:tab w:val="clear" w:pos="4680"/>
        <w:tab w:val="clear" w:pos="9360"/>
        <w:tab w:val="left" w:pos="3924"/>
      </w:tabs>
    </w:pPr>
    <w:r w:rsidRPr="008A6669">
      <w:rPr>
        <w:rFonts w:ascii="Arial Nova Cond" w:hAnsi="Arial Nova Cond"/>
        <w:b/>
        <w:bCs/>
        <w:noProof/>
        <w:sz w:val="36"/>
        <w:szCs w:val="36"/>
      </w:rPr>
      <w:drawing>
        <wp:anchor distT="0" distB="0" distL="114300" distR="114300" simplePos="0" relativeHeight="251660288" behindDoc="0" locked="0" layoutInCell="1" allowOverlap="1" wp14:anchorId="261D3393" wp14:editId="49504A45">
          <wp:simplePos x="0" y="0"/>
          <wp:positionH relativeFrom="margin">
            <wp:posOffset>2655898</wp:posOffset>
          </wp:positionH>
          <wp:positionV relativeFrom="paragraph">
            <wp:posOffset>5715</wp:posOffset>
          </wp:positionV>
          <wp:extent cx="1130935" cy="263525"/>
          <wp:effectExtent l="0" t="0" r="0" b="3175"/>
          <wp:wrapThrough wrapText="bothSides">
            <wp:wrapPolygon edited="0">
              <wp:start x="0" y="0"/>
              <wp:lineTo x="0" y="20299"/>
              <wp:lineTo x="21103" y="20299"/>
              <wp:lineTo x="21103" y="0"/>
              <wp:lineTo x="0" y="0"/>
            </wp:wrapPolygon>
          </wp:wrapThrough>
          <wp:docPr id="225497774"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32834"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30935" cy="263525"/>
                  </a:xfrm>
                  <a:prstGeom prst="rect">
                    <a:avLst/>
                  </a:prstGeom>
                </pic:spPr>
              </pic:pic>
            </a:graphicData>
          </a:graphic>
          <wp14:sizeRelH relativeFrom="margin">
            <wp14:pctWidth>0</wp14:pctWidth>
          </wp14:sizeRelH>
          <wp14:sizeRelV relativeFrom="margin">
            <wp14:pctHeight>0</wp14:pctHeight>
          </wp14:sizeRelV>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890C5" w14:textId="77777777" w:rsidR="009A2F20" w:rsidRDefault="009A2F20" w:rsidP="00891398">
      <w:pPr>
        <w:spacing w:after="0" w:line="240" w:lineRule="auto"/>
      </w:pPr>
      <w:r>
        <w:separator/>
      </w:r>
    </w:p>
  </w:footnote>
  <w:footnote w:type="continuationSeparator" w:id="0">
    <w:p w14:paraId="604903A6" w14:textId="77777777" w:rsidR="009A2F20" w:rsidRDefault="009A2F20" w:rsidP="008913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B70"/>
    <w:rsid w:val="0015176A"/>
    <w:rsid w:val="00155D07"/>
    <w:rsid w:val="001816D4"/>
    <w:rsid w:val="001C24B1"/>
    <w:rsid w:val="00212565"/>
    <w:rsid w:val="002161DC"/>
    <w:rsid w:val="00222655"/>
    <w:rsid w:val="00237305"/>
    <w:rsid w:val="002D6580"/>
    <w:rsid w:val="003215A3"/>
    <w:rsid w:val="003260D0"/>
    <w:rsid w:val="00375633"/>
    <w:rsid w:val="003D6A5F"/>
    <w:rsid w:val="003F2CA8"/>
    <w:rsid w:val="00410CCC"/>
    <w:rsid w:val="00441340"/>
    <w:rsid w:val="004645D1"/>
    <w:rsid w:val="004A2912"/>
    <w:rsid w:val="004B5CEE"/>
    <w:rsid w:val="004E17EC"/>
    <w:rsid w:val="00532419"/>
    <w:rsid w:val="00542649"/>
    <w:rsid w:val="00557625"/>
    <w:rsid w:val="005C6836"/>
    <w:rsid w:val="005E133B"/>
    <w:rsid w:val="00633C41"/>
    <w:rsid w:val="00674D41"/>
    <w:rsid w:val="00721E5C"/>
    <w:rsid w:val="0075415A"/>
    <w:rsid w:val="007E7438"/>
    <w:rsid w:val="00825AC7"/>
    <w:rsid w:val="008369F2"/>
    <w:rsid w:val="00847BB1"/>
    <w:rsid w:val="00856EAD"/>
    <w:rsid w:val="00891398"/>
    <w:rsid w:val="008E44AE"/>
    <w:rsid w:val="00917144"/>
    <w:rsid w:val="00925370"/>
    <w:rsid w:val="009275A6"/>
    <w:rsid w:val="0096436A"/>
    <w:rsid w:val="009A2F20"/>
    <w:rsid w:val="009C3428"/>
    <w:rsid w:val="00A0134E"/>
    <w:rsid w:val="00A1022A"/>
    <w:rsid w:val="00A3644A"/>
    <w:rsid w:val="00A83230"/>
    <w:rsid w:val="00B55590"/>
    <w:rsid w:val="00B80292"/>
    <w:rsid w:val="00B8187C"/>
    <w:rsid w:val="00BE4A9B"/>
    <w:rsid w:val="00BF72E9"/>
    <w:rsid w:val="00C25B3E"/>
    <w:rsid w:val="00C3436D"/>
    <w:rsid w:val="00C52FBE"/>
    <w:rsid w:val="00C73B70"/>
    <w:rsid w:val="00CA43BA"/>
    <w:rsid w:val="00D34A04"/>
    <w:rsid w:val="00D53059"/>
    <w:rsid w:val="00D6064E"/>
    <w:rsid w:val="00D80C2A"/>
    <w:rsid w:val="00DC0E7D"/>
    <w:rsid w:val="00E31A82"/>
    <w:rsid w:val="00EE3437"/>
    <w:rsid w:val="00F059D2"/>
    <w:rsid w:val="00F7620E"/>
    <w:rsid w:val="00FE6C1C"/>
    <w:rsid w:val="00FF1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B3406"/>
  <w15:chartTrackingRefBased/>
  <w15:docId w15:val="{9F17642E-18CB-4BE1-83EB-D70D47805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4AE"/>
    <w:pPr>
      <w:keepNext/>
      <w:keepLines/>
      <w:spacing w:before="360" w:after="80"/>
      <w:outlineLvl w:val="0"/>
    </w:pPr>
    <w:rPr>
      <w:rFonts w:asciiTheme="majorHAnsi" w:eastAsiaTheme="majorEastAsia" w:hAnsiTheme="majorHAnsi" w:cstheme="majorBidi"/>
      <w:b/>
      <w:bCs/>
      <w:color w:val="000000" w:themeColor="text1"/>
      <w:sz w:val="40"/>
      <w:szCs w:val="40"/>
    </w:rPr>
  </w:style>
  <w:style w:type="paragraph" w:styleId="Heading2">
    <w:name w:val="heading 2"/>
    <w:basedOn w:val="Normal"/>
    <w:next w:val="Normal"/>
    <w:link w:val="Heading2Char"/>
    <w:uiPriority w:val="9"/>
    <w:unhideWhenUsed/>
    <w:qFormat/>
    <w:rsid w:val="00D6064E"/>
    <w:pPr>
      <w:keepNext/>
      <w:keepLines/>
      <w:spacing w:before="480" w:after="8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semiHidden/>
    <w:unhideWhenUsed/>
    <w:qFormat/>
    <w:rsid w:val="00C73B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B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B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4AE"/>
    <w:rPr>
      <w:rFonts w:asciiTheme="majorHAnsi" w:eastAsiaTheme="majorEastAsia" w:hAnsiTheme="majorHAnsi" w:cstheme="majorBidi"/>
      <w:b/>
      <w:bCs/>
      <w:color w:val="000000" w:themeColor="text1"/>
      <w:sz w:val="40"/>
      <w:szCs w:val="40"/>
    </w:rPr>
  </w:style>
  <w:style w:type="character" w:customStyle="1" w:styleId="Heading2Char">
    <w:name w:val="Heading 2 Char"/>
    <w:basedOn w:val="DefaultParagraphFont"/>
    <w:link w:val="Heading2"/>
    <w:uiPriority w:val="9"/>
    <w:rsid w:val="00D6064E"/>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semiHidden/>
    <w:rsid w:val="00C73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B70"/>
    <w:rPr>
      <w:rFonts w:eastAsiaTheme="majorEastAsia" w:cstheme="majorBidi"/>
      <w:color w:val="272727" w:themeColor="text1" w:themeTint="D8"/>
    </w:rPr>
  </w:style>
  <w:style w:type="paragraph" w:styleId="Title">
    <w:name w:val="Title"/>
    <w:basedOn w:val="Normal"/>
    <w:next w:val="Normal"/>
    <w:link w:val="TitleChar"/>
    <w:uiPriority w:val="10"/>
    <w:qFormat/>
    <w:rsid w:val="00C73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B70"/>
    <w:pPr>
      <w:spacing w:before="160"/>
      <w:jc w:val="center"/>
    </w:pPr>
    <w:rPr>
      <w:i/>
      <w:iCs/>
      <w:color w:val="404040" w:themeColor="text1" w:themeTint="BF"/>
    </w:rPr>
  </w:style>
  <w:style w:type="character" w:customStyle="1" w:styleId="QuoteChar">
    <w:name w:val="Quote Char"/>
    <w:basedOn w:val="DefaultParagraphFont"/>
    <w:link w:val="Quote"/>
    <w:uiPriority w:val="29"/>
    <w:rsid w:val="00C73B70"/>
    <w:rPr>
      <w:i/>
      <w:iCs/>
      <w:color w:val="404040" w:themeColor="text1" w:themeTint="BF"/>
    </w:rPr>
  </w:style>
  <w:style w:type="paragraph" w:styleId="ListParagraph">
    <w:name w:val="List Paragraph"/>
    <w:basedOn w:val="Normal"/>
    <w:uiPriority w:val="34"/>
    <w:qFormat/>
    <w:rsid w:val="00C73B70"/>
    <w:pPr>
      <w:ind w:left="720"/>
      <w:contextualSpacing/>
    </w:pPr>
  </w:style>
  <w:style w:type="character" w:styleId="IntenseEmphasis">
    <w:name w:val="Intense Emphasis"/>
    <w:basedOn w:val="DefaultParagraphFont"/>
    <w:uiPriority w:val="21"/>
    <w:qFormat/>
    <w:rsid w:val="00C73B70"/>
    <w:rPr>
      <w:i/>
      <w:iCs/>
      <w:color w:val="0F4761" w:themeColor="accent1" w:themeShade="BF"/>
    </w:rPr>
  </w:style>
  <w:style w:type="paragraph" w:styleId="IntenseQuote">
    <w:name w:val="Intense Quote"/>
    <w:basedOn w:val="Normal"/>
    <w:next w:val="Normal"/>
    <w:link w:val="IntenseQuoteChar"/>
    <w:uiPriority w:val="30"/>
    <w:qFormat/>
    <w:rsid w:val="00C73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B70"/>
    <w:rPr>
      <w:i/>
      <w:iCs/>
      <w:color w:val="0F4761" w:themeColor="accent1" w:themeShade="BF"/>
    </w:rPr>
  </w:style>
  <w:style w:type="character" w:styleId="IntenseReference">
    <w:name w:val="Intense Reference"/>
    <w:basedOn w:val="DefaultParagraphFont"/>
    <w:uiPriority w:val="32"/>
    <w:qFormat/>
    <w:rsid w:val="00C73B70"/>
    <w:rPr>
      <w:b/>
      <w:bCs/>
      <w:smallCaps/>
      <w:color w:val="0F4761" w:themeColor="accent1" w:themeShade="BF"/>
      <w:spacing w:val="5"/>
    </w:rPr>
  </w:style>
  <w:style w:type="character" w:styleId="Hyperlink">
    <w:name w:val="Hyperlink"/>
    <w:basedOn w:val="DefaultParagraphFont"/>
    <w:uiPriority w:val="99"/>
    <w:unhideWhenUsed/>
    <w:rsid w:val="008E44AE"/>
    <w:rPr>
      <w:color w:val="467886" w:themeColor="hyperlink"/>
      <w:u w:val="single"/>
    </w:rPr>
  </w:style>
  <w:style w:type="character" w:styleId="UnresolvedMention">
    <w:name w:val="Unresolved Mention"/>
    <w:basedOn w:val="DefaultParagraphFont"/>
    <w:uiPriority w:val="99"/>
    <w:semiHidden/>
    <w:unhideWhenUsed/>
    <w:rsid w:val="008E44AE"/>
    <w:rPr>
      <w:color w:val="605E5C"/>
      <w:shd w:val="clear" w:color="auto" w:fill="E1DFDD"/>
    </w:rPr>
  </w:style>
  <w:style w:type="paragraph" w:styleId="NoSpacing">
    <w:name w:val="No Spacing"/>
    <w:link w:val="NoSpacingChar"/>
    <w:uiPriority w:val="1"/>
    <w:qFormat/>
    <w:rsid w:val="0089139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91398"/>
    <w:rPr>
      <w:rFonts w:eastAsiaTheme="minorEastAsia"/>
      <w:kern w:val="0"/>
      <w:sz w:val="22"/>
      <w:szCs w:val="22"/>
      <w14:ligatures w14:val="none"/>
    </w:rPr>
  </w:style>
  <w:style w:type="table" w:styleId="GridTable1Light-Accent1">
    <w:name w:val="Grid Table 1 Light Accent 1"/>
    <w:basedOn w:val="TableNormal"/>
    <w:uiPriority w:val="46"/>
    <w:rsid w:val="00891398"/>
    <w:pPr>
      <w:spacing w:after="0" w:line="240" w:lineRule="auto"/>
    </w:pPr>
    <w:rPr>
      <w:rFonts w:eastAsiaTheme="minorEastAsia"/>
      <w:kern w:val="0"/>
      <w:sz w:val="22"/>
      <w:szCs w:val="22"/>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891398"/>
    <w:pPr>
      <w:spacing w:before="480" w:after="0" w:line="276" w:lineRule="auto"/>
      <w:outlineLvl w:val="9"/>
    </w:pPr>
    <w:rPr>
      <w:color w:val="CC9900"/>
      <w:kern w:val="0"/>
      <w:sz w:val="28"/>
      <w:szCs w:val="28"/>
      <w14:ligatures w14:val="none"/>
    </w:rPr>
  </w:style>
  <w:style w:type="paragraph" w:styleId="TOC1">
    <w:name w:val="toc 1"/>
    <w:basedOn w:val="Normal"/>
    <w:next w:val="Normal"/>
    <w:autoRedefine/>
    <w:uiPriority w:val="39"/>
    <w:unhideWhenUsed/>
    <w:rsid w:val="00891398"/>
    <w:pPr>
      <w:spacing w:after="100" w:line="276" w:lineRule="auto"/>
    </w:pPr>
    <w:rPr>
      <w:rFonts w:eastAsiaTheme="minorEastAsia"/>
      <w:kern w:val="0"/>
      <w:sz w:val="22"/>
      <w:szCs w:val="22"/>
      <w14:ligatures w14:val="none"/>
    </w:rPr>
  </w:style>
  <w:style w:type="paragraph" w:styleId="TOC2">
    <w:name w:val="toc 2"/>
    <w:basedOn w:val="Normal"/>
    <w:next w:val="Normal"/>
    <w:autoRedefine/>
    <w:uiPriority w:val="39"/>
    <w:unhideWhenUsed/>
    <w:rsid w:val="00891398"/>
    <w:pPr>
      <w:spacing w:after="100" w:line="276" w:lineRule="auto"/>
      <w:ind w:left="220"/>
    </w:pPr>
    <w:rPr>
      <w:rFonts w:eastAsiaTheme="minorEastAsia"/>
      <w:kern w:val="0"/>
      <w:sz w:val="22"/>
      <w:szCs w:val="22"/>
      <w14:ligatures w14:val="none"/>
    </w:rPr>
  </w:style>
  <w:style w:type="paragraph" w:styleId="Header">
    <w:name w:val="header"/>
    <w:basedOn w:val="Normal"/>
    <w:link w:val="HeaderChar"/>
    <w:uiPriority w:val="99"/>
    <w:unhideWhenUsed/>
    <w:rsid w:val="008913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398"/>
  </w:style>
  <w:style w:type="paragraph" w:styleId="Footer">
    <w:name w:val="footer"/>
    <w:basedOn w:val="Normal"/>
    <w:link w:val="FooterChar"/>
    <w:uiPriority w:val="99"/>
    <w:unhideWhenUsed/>
    <w:rsid w:val="008913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157</Pages>
  <Words>52207</Words>
  <Characters>371976</Characters>
  <Application>Microsoft Office Word</Application>
  <DocSecurity>0</DocSecurity>
  <Lines>5289</Lines>
  <Paragraphs>893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Ungureanu</dc:creator>
  <cp:keywords/>
  <dc:description/>
  <cp:lastModifiedBy>Gabriel Ungureanu</cp:lastModifiedBy>
  <cp:revision>32</cp:revision>
  <dcterms:created xsi:type="dcterms:W3CDTF">2025-12-11T11:26:00Z</dcterms:created>
  <dcterms:modified xsi:type="dcterms:W3CDTF">2025-12-11T12:59:00Z</dcterms:modified>
</cp:coreProperties>
</file>