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Fraunces" w:hAnsi="Fraunces"/>
          <w:b/>
          <w:i w:val="0"/>
          <w:color w:val="211B14"/>
          <w:sz w:val="60"/>
        </w:rPr>
        <w:t>Gabriel Harlan</w:t>
      </w:r>
      <w:r>
        <w:rPr>
          <w:rFonts w:ascii="Fraunces" w:hAnsi="Fraunces"/>
          <w:b/>
          <w:i w:val="0"/>
          <w:color w:val="F4502A"/>
          <w:sz w:val="60"/>
        </w:rPr>
        <w:t>.</w:t>
      </w:r>
    </w:p>
    <w:p>
      <w:pPr>
        <w:spacing w:after="40"/>
      </w:pPr>
      <w:r>
        <w:rPr>
          <w:rFonts w:ascii="Space Mono" w:hAnsi="Space Mono"/>
          <w:b w:val="0"/>
          <w:i w:val="0"/>
          <w:color w:val="5A4F41"/>
          <w:sz w:val="17"/>
        </w:rPr>
        <w:t>Web &amp; UX Designer  ·  Informatics @ Indiana University</w:t>
      </w:r>
    </w:p>
    <w:p>
      <w:pPr>
        <w:pBdr>
          <w:bottom w:val="single" w:sz="18" w:space="4" w:color="211B14"/>
        </w:pBdr>
        <w:spacing w:after="160"/>
      </w:pPr>
      <w:r>
        <w:rPr>
          <w:rFonts w:ascii="Space Mono" w:hAnsi="Space Mono"/>
          <w:b w:val="0"/>
          <w:i w:val="0"/>
          <w:color w:val="211B14"/>
          <w:sz w:val="16"/>
        </w:rPr>
        <w:t>gbharlan@iu.edu   ·   gabrielharlan.is-a.dev   ·   linkedin.com/in/gbharlan   ·   github.com/gabeusgong   ·   Bloomington, IN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open client tickets across virtual, in-office, and in-room appointments.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Set up wired and wireless connectivity for campus residents.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a steady stream of walk-in clients.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Kept lab equipment stocked, organized, and ready to use.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SELECTED WORK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Karst — Cave Field Guide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2026</w:t>
            </w:r>
          </w:p>
          <w:p>
            <w:pPr>
              <w:spacing w:after="0" w:line="269" w:lineRule="auto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 caver's field guide to southern Indiana's karst country — a privacy-first map that fuzzes sensitive cave locations, a community field guide, and a bat / White-Nose Syndrome conservation guide. Web + Android.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211B14"/>
                <w:sz w:val="14"/>
              </w:rPr>
              <w:t>Next.js · Firebase · Leaflet · Privacy-first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ITIT — IT Inventory Tracker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2025</w:t>
            </w:r>
          </w:p>
          <w:p>
            <w:pPr>
              <w:spacing w:after="0" w:line="269" w:lineRule="auto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Senior capstone with a four-person Scrum team: a physical IoT tracker paired with a web app for deployments, locations, and items — cheaper than enterprise systems, less error-prone than spreadsheets.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211B14"/>
                <w:sz w:val="14"/>
              </w:rPr>
              <w:t>JavaScript · PHP · MySQL · IoT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Corne 42 Split Wireless Keyboard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2024</w:t>
            </w:r>
          </w:p>
          <w:p>
            <w:pPr>
              <w:spacing w:after="0" w:line="269" w:lineRule="auto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 hand-built low-profile 42-key split keyboard on custom ZMK firmware — Bluetooth profiles, per-half OLED screens, a hotswap controller, and magnetic USB-C ports.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211B14"/>
                <w:sz w:val="14"/>
              </w:rPr>
              <w:t>ZMK · Firmware · Hardware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Richard Blenz Nature Preserve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2025</w:t>
            </w:r>
          </w:p>
          <w:p>
            <w:pPr>
              <w:spacing w:after="0" w:line="269" w:lineRule="auto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Responsive redesign of the NSS Buckner Cave preserve site (I360 Web Design final) — hand-coded HTML/CSS/JS with an animated nav, photo slideshow, and accordion geology &amp; biology sections around on-site cave photography.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211B14"/>
                <w:sz w:val="14"/>
              </w:rPr>
              <w:t>HTML · CSS · JavaScript · Responsive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CLUBS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D8539B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Bloomington Indiana Grotto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D8539B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Mechanical Keyboard Club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D8539B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Views at IU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Guitar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