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right w:val="none"/>
          <w:insideH w:val="none"/>
          <w:insideV w:val="none"/>
          <w:bottom w:val="single" w:sz="18" w:space="4" w:color="211B14"/>
        </w:tblBorders>
        <w:tblLayout w:type="fixed"/>
        <w:tblW w:w="10512" w:type="dxa"/>
      </w:tblPr>
      <w:tblGrid>
        <w:gridCol w:w="6336"/>
        <w:gridCol w:w="4176"/>
      </w:tblGrid>
      <w:tr>
        <w:tc>
          <w:tcPr>
            <w:tcW w:type="dxa" w:w="6336"/>
            <w:vAlign w:val="bottom"/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20"/>
            </w:pPr>
            <w:r>
              <w:rPr>
                <w:rFonts w:ascii="Fraunces" w:hAnsi="Fraunces"/>
                <w:b/>
                <w:i w:val="0"/>
                <w:color w:val="211B14"/>
                <w:sz w:val="56"/>
              </w:rPr>
              <w:t>Gabriel Harlan</w:t>
            </w:r>
            <w:r>
              <w:rPr>
                <w:rFonts w:ascii="Fraunces" w:hAnsi="Fraunces"/>
                <w:b/>
                <w:i w:val="0"/>
                <w:color w:val="F4502A"/>
                <w:sz w:val="56"/>
              </w:rPr>
              <w:t>.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7"/>
              </w:rPr>
              <w:t>UX-Minded Front-End Engineer · Informatics @ Indiana University</w:t>
            </w:r>
          </w:p>
        </w:tc>
        <w:tc>
          <w:tcPr>
            <w:tcW w:type="dxa" w:w="4176"/>
            <w:vAlign w:val="bottom"/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gbharlan@iu.edu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gabrielharlan.is-a.dev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linkedin.com/in/gbharlan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github.com/gabeusgong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Bloomington, IN</w:t>
            </w:r>
          </w:p>
        </w:tc>
      </w:tr>
    </w:tbl>
    <w:p>
      <w:pPr>
        <w:spacing w:after="26" w:line="240" w:lineRule="auto"/>
      </w:pPr>
      <w:r>
        <w:rPr>
          <w:sz w:val="6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W w:w="10512" w:type="dxa"/>
      </w:tblPr>
      <w:tblGrid>
        <w:gridCol w:w="6552"/>
        <w:gridCol w:w="3960"/>
      </w:tblGrid>
      <w:tr>
        <w:tc>
          <w:tcPr>
            <w:tcW w:type="dxa" w:w="6552"/>
            <w:tcMar>
              <w:top w:w="0" w:type="dxa"/>
              <w:start w:w="0" w:type="dxa"/>
              <w:bottom w:w="0" w:type="dxa"/>
              <w:end w:w="170" w:type="dxa"/>
            </w:tcMar>
          </w:tcPr>
          <w:p>
            <w:pPr>
              <w:spacing w:before="64" w:after="26"/>
            </w:pPr>
            <w:r>
              <w:rPr>
                <w:rFonts w:ascii="Space Mono" w:hAnsi="Space Mono"/>
                <w:b/>
                <w:i w:val="0"/>
                <w:color w:val="F4502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EDUCATION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Indiana University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2022 – Dec 2026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B.S. in Informatics — Minors in Human-Centered Computing &amp; Web Design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Bloomington, Indiana</w:t>
            </w:r>
          </w:p>
          <w:p>
            <w:pPr>
              <w:spacing w:before="28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 xml:space="preserve">Coursework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Human-Computer Interaction &amp; Design · Methods for Human-Centered Computing · Design &amp; Development of an Information System · Web Design · JavaScript · Intro to Cybersecurity · Computer &amp; Information Ethics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F4502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ITIT — senior capstone: an IoT asset-tracking system that keeps hardware trackers and a web app in real-time sync, with a nested Deployments → Locations → Trackers → Items data model and CSV export to Excel.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Allegan County Area Technical &amp; Education Center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2021 – May 2022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Computer Information Systems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Allegan, Michigan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F4502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Installed, configured, and administered network infrastructure end-to-end, and built/modified computer hardware, software, and operating systems to spec.</w:t>
            </w:r>
          </w:p>
          <w:p>
            <w:pPr>
              <w:spacing w:before="64" w:after="26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EXPERIENCE</w:t>
            </w:r>
          </w:p>
          <w:p>
            <w:pPr>
              <w:spacing w:before="36" w:after="26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Tire Rack · South Bend, Indiana (hybrid)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Innovation &amp; AI Intern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Jun 2026 – Aug 2026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Designed and prototyped TRACTION, a sales-enablement rep console — an engine scores customers on LTV × churn × signal recency into a suppression-filtered, frequency-capped daily queue, pairing each lead with a why-now reason, cross-channel history, and an AI-matched cart.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Built and shipped a production SMS gateway (Python / FastAPI on Cloud Run) that lets customers text Tire Rack's TRACI AI agent — webhook → async worker → agent → Twilio SMS, with Redis/SQS, STOP/HELP compliance, 90 tests, and keyless CI/CD; solved the web-only vehicle picker with a numbered YMMV drill-down that auto-supplies factory tire size.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Built Karst, a Next.js + Firebase caving field guide (web + Android) with a privacy-first map — shipped fast with AI-assisted development.</w:t>
            </w:r>
          </w:p>
          <w:p>
            <w:pPr>
              <w:spacing w:before="36" w:after="26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University Information Technology Services · Indiana University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SCIPS Consultant Supervisor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2024 – Feb 2026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Led the Tech Team and walk-in Support Center, coaching consultants through complex technical and customer issues.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Drove campus-wide support for labs, printers, and classroom tech — from preemptive checks to urgent in-person requests.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TCC Tech Team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Nov 2023 – May 2024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Resolved client tickets across virtual, in-office, and in-room appointments, and set up wired/wireless connectivity for campus residents.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Technology Center Consultant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2023 – Nov 2023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Troubleshot software and printer issues for walk-in clients and kept lab equipment stocked and organized.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Logged and tracked issues in ticketing systems, producing customer and lab reports.</w:t>
            </w:r>
          </w:p>
        </w:tc>
        <w:tc>
          <w:tcPr>
            <w:tcW w:type="dxa" w:w="3960"/>
            <w:shd w:val="clear" w:fill="EFE4CA"/>
            <w:tcMar>
              <w:top w:w="120" w:type="dxa"/>
              <w:start w:w="170" w:type="dxa"/>
              <w:bottom w:w="140" w:type="dxa"/>
              <w:end w:w="140" w:type="dxa"/>
            </w:tcMar>
          </w:tcPr>
          <w:p>
            <w:pPr>
              <w:spacing w:before="64" w:after="26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SKILLS</w:t>
            </w:r>
          </w:p>
          <w:p>
            <w:pPr>
              <w:spacing w:before="28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Languages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JavaScript, Python, PHP, MySQL</w:t>
            </w:r>
          </w:p>
          <w:p>
            <w:pPr>
              <w:spacing w:before="28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Web &amp; Frameworks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React / Next.js, HTML, CSS, Firebase, Git</w:t>
            </w:r>
          </w:p>
          <w:p>
            <w:pPr>
              <w:spacing w:before="28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Design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Figma, UX &amp; HCI Design, Web Design, Tableau</w:t>
            </w:r>
          </w:p>
          <w:p>
            <w:pPr>
              <w:spacing w:before="28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Operating Systems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Linux, macOS, Windows 10/11, Windows Server</w:t>
            </w:r>
          </w:p>
          <w:p>
            <w:pPr>
              <w:spacing w:before="28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Tools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Active Directory, Claude Code, Office365, VirtualBox, VMware, VS Code, WSL</w:t>
            </w:r>
          </w:p>
          <w:p>
            <w:pPr>
              <w:spacing w:before="64" w:after="26"/>
            </w:pPr>
            <w:r>
              <w:rPr>
                <w:rFonts w:ascii="Space Mono" w:hAnsi="Space Mono"/>
                <w:b/>
                <w:i w:val="0"/>
                <w:color w:val="82990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CERTIFICATIONS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Certiport ITS — Computational Thinking, Cybersecurity, Device Configuration &amp; Management, Network Security &amp; Networking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Certified Support Technician — Cybersecurity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IT Essentials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TestOut PC Pro</w:t>
            </w:r>
          </w:p>
          <w:p>
            <w:pPr>
              <w:spacing w:before="64" w:after="26"/>
            </w:pPr>
            <w:r>
              <w:rPr>
                <w:rFonts w:ascii="Space Mono" w:hAnsi="Space Mono"/>
                <w:b/>
                <w:i w:val="0"/>
                <w:color w:val="C08800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PROJECTS</w:t>
            </w:r>
          </w:p>
          <w:p>
            <w:pPr>
              <w:spacing w:after="22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TRACTION Rep Console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AI-scored retention queue for Tire Rack reps — UX · Prototype · CRM</w:t>
            </w:r>
          </w:p>
          <w:p>
            <w:pPr>
              <w:spacing w:after="22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TRACI SMS Gateway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text Tire Rack’s AI agent — FastAPI · Cloud Run · Twilio</w:t>
            </w:r>
          </w:p>
          <w:p>
            <w:pPr>
              <w:spacing w:after="22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Karst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Next.js + Firebase caving field guide (web + Android)</w:t>
            </w:r>
          </w:p>
          <w:p>
            <w:pPr>
              <w:spacing w:after="22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ITIT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IoT inventory tracker · senior capstone</w:t>
            </w:r>
          </w:p>
          <w:p>
            <w:pPr>
              <w:spacing w:before="64" w:after="26"/>
            </w:pPr>
            <w:r>
              <w:rPr>
                <w:rFonts w:ascii="Space Mono" w:hAnsi="Space Mono"/>
                <w:b/>
                <w:i w:val="0"/>
                <w:color w:val="D8539B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OFF THE CLOCK</w:t>
            </w:r>
          </w:p>
          <w:p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Caving · Coffee · Gym · Hiking · PC building · Custom keyboards · Plants · Reading · Swimming</w:t>
            </w:r>
          </w:p>
        </w:tc>
      </w:tr>
    </w:tbl>
    <w:sectPr w:rsidR="00FC693F" w:rsidRPr="0006063C" w:rsidSect="00034616">
      <w:pgSz w:w="12240" w:h="15840"/>
      <w:pgMar w:top="720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Fraunces">
    <w:charset w:val="00"/>
    <w:family w:val="roman"/>
    <w:pitch w:val="variable"/>
    <w:embedRegular r:id="rId1" w:fontKey="{9EEFCC50-6F1D-47C7-954D-2101E76C103D}"/>
    <w:embedBold r:id="rId2" w:fontKey="{63B34370-754B-433C-B536-0AE4BC81535A}"/>
  </w:font>
  <w:font w:name="Schibsted Grotesk">
    <w:charset w:val="00"/>
    <w:family w:val="swiss"/>
    <w:pitch w:val="variable"/>
    <w:embedRegular r:id="rId3" w:fontKey="{92FA7612-FC6D-4A18-A9F2-B247EC9E94F9}"/>
    <w:embedBold r:id="rId4" w:fontKey="{8A6870AA-A985-44A4-9386-C4601BB32482}"/>
  </w:font>
  <w:font w:name="Space Mono">
    <w:charset w:val="00"/>
    <w:family w:val="modern"/>
    <w:pitch w:val="fixed"/>
    <w:embedRegular r:id="rId5" w:fontKey="{4C4CFD65-68FA-4D13-B79C-49A5BA2F2425}"/>
    <w:embedBold r:id="rId6" w:fontKey="{C4F02F9A-9CE9-4F35-BF08-D1D69AB4BA2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4" w:lineRule="auto"/>
    </w:pPr>
    <w:rPr>
      <w:rFonts w:ascii="Schibsted Grotesk" w:hAnsi="Schibsted Grotesk"/>
      <w:color w:val="5A4F4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