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2"/>
          <w:szCs w:val="32"/>
        </w:rPr>
        <w:t xml:space="preserve">Biochemistry for Life Sciences</w:t>
      </w:r>
    </w:p>
    <w:p>
      <w:pPr>
        <w:spacing w:before="240" w:after="120"/>
      </w:pPr>
      <w:r>
        <w:rPr>
          <w:b/>
          <w:bCs/>
          <w:sz w:val="28"/>
          <w:szCs w:val="28"/>
        </w:rPr>
        <w:t xml:space="preserve">Course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Department: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Molecular Biology &amp; Biochemistry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Course Title: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Biochemistry for Life Sciences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Course Number: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694:395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Section: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Prerequisite: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Organic chemistry 01:160:307</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Instructor: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Gabe Villegas (coordinator)</w:t>
            </w:r>
          </w:p>
          <w:p>
            <w:r>
              <w:t xml:space="preserve">villegas@dls.rutgers.edu</w:t>
            </w:r>
          </w:p>
          <w:p>
            <w:r>
              <w:t xml:space="preserve">Office Hours: M/W 10:30am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Lecture Times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Wed/Fri 12:10-1:30 PM (TBD)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Credit Hours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r>
    </w:tbl>
    <w:p>
      <w:pPr>
        <w:spacing w:before="360" w:after="120"/>
      </w:pPr>
      <w:r>
        <w:rPr>
          <w:b/>
          <w:bCs/>
          <w:sz w:val="28"/>
          <w:szCs w:val="28"/>
        </w:rPr>
        <w:t xml:space="preserve">Course Description</w:t>
      </w:r>
    </w:p>
    <w:p>
      <w:pPr>
        <w:spacing w:after="120"/>
      </w:pPr>
      <w:r>
        <w:t xml:space="preserve">This course is intended for life science majors and differs from other biochemistry courses by taking a different approach to presenting biochemical topics as outlined below. While traditional biochemistry classes are focused on memorization and the "sage-on-a-stage" method of content delivery, this class expects you to participate in the course actively. Because class sizes may be large, part of these discussions will involve the use of i-Clicker technology which you have access to as part of the Stryer 10th ed. E-text. These will springboard us into being able to discuss and apply topics that we will be covering this semester using the pedagogical approach below.</w:t>
      </w:r>
    </w:p>
    <w:p>
      <w:pPr>
        <w:spacing w:after="120"/>
      </w:pPr>
      <w:r>
        <w:t xml:space="preserve">The course will take a holistic approach to understanding biochemistry. You will learn the basics of proteins, enzymology, nucleic acids and metabolism. We will then use these as foundations on which we discuss several metabolic pathways in detail with emphasis on how these pathways work together to maintain homeostasis. Importantly we will examine in some detail how dysregulation or dysfunctions in these pathways lead to disease, how the specific mechanisms of these dysfunctions lead to observable phenotypes and what current strategies are used to treat these disorders.</w:t>
      </w:r>
    </w:p>
    <w:p>
      <w:pPr>
        <w:spacing w:after="120"/>
      </w:pPr>
      <w:r>
        <w:t xml:space="preserve">The coursework will consist of quizzes, homework, exams and two graded papers. The rationale and grading percentages are listed below as well as how you should approach studying and preparing for this class.</w:t>
      </w:r>
    </w:p>
    <w:p>
      <w:pPr>
        <w:spacing w:after="120"/>
      </w:pPr>
      <w:r>
        <w:t xml:space="preserve">Students will be responsible for reading before class and this is measured using Adaptive quizzes via Macmillan achieve to be completed before class.</w:t>
      </w:r>
    </w:p>
    <w:p>
      <w:pPr>
        <w:spacing w:after="120"/>
      </w:pPr>
      <w:r>
        <w:t xml:space="preserve">Adaptive quizzes, like the Graduate Records Exam (GRE), scale with your level of knowledge. These quizzes ask questions from chapter sections and get more difficult as questions are answered correctly and easier as they are answered incorrectly. Progress/knowledgeability is measured by subtracting points for incorrect answers so "clicking through" is not a viable strategy here.</w:t>
      </w:r>
    </w:p>
    <w:p>
      <w:pPr>
        <w:spacing w:after="120"/>
      </w:pPr>
      <w:r>
        <w:rPr>
          <w:b/>
          <w:bCs/>
        </w:rPr>
        <w:t xml:space="preserve">These quizzes will accomplish several things.</w:t>
      </w:r>
    </w:p>
    <w:p>
      <w:pPr>
        <w:spacing w:after="60"/>
      </w:pPr>
      <w:r>
        <w:t xml:space="preserve">You can come to class with a "base" on which you can build on during class.</w:t>
      </w:r>
    </w:p>
    <w:p>
      <w:pPr>
        <w:spacing w:after="60"/>
      </w:pPr>
      <w:r>
        <w:t xml:space="preserve">It will give you an idea of the topics that you are struggling to understand so your in-class time can be used much more productively.</w:t>
      </w:r>
    </w:p>
    <w:p>
      <w:pPr>
        <w:spacing w:after="120"/>
      </w:pPr>
      <w:r>
        <w:t xml:space="preserve">Coming to class with questions and ideas will facilitate discussion during our sessions, which aids in both retention and understanding of the material.</w:t>
      </w:r>
    </w:p>
    <w:p>
      <w:pPr>
        <w:spacing w:before="240" w:after="120"/>
      </w:pPr>
      <w:r>
        <w:rPr>
          <w:b/>
          <w:bCs/>
          <w:sz w:val="26"/>
          <w:szCs w:val="26"/>
        </w:rPr>
        <w:t xml:space="preserve">Case studies</w:t>
      </w:r>
    </w:p>
    <w:p>
      <w:pPr>
        <w:spacing w:after="120"/>
      </w:pPr>
      <w:r>
        <w:t xml:space="preserve">Case studies will be presented in class when applicable. Information about these case studies may appear on the exams or homework.</w:t>
      </w:r>
    </w:p>
    <w:p>
      <w:pPr>
        <w:spacing w:before="240" w:after="120"/>
      </w:pPr>
      <w:r>
        <w:rPr>
          <w:b/>
          <w:bCs/>
          <w:sz w:val="26"/>
          <w:szCs w:val="26"/>
        </w:rPr>
        <w:t xml:space="preserve">One Written paper</w:t>
      </w:r>
    </w:p>
    <w:p>
      <w:pPr>
        <w:spacing w:after="120"/>
      </w:pPr>
      <w:r>
        <w:t xml:space="preserve">Part of this course is attempting to encourage you to approach the topics we learn about in a holistic fashion. This paper will focus applying the knowledge you’ve acquired to real-world diseases and disorders.</w:t>
      </w:r>
    </w:p>
    <w:p>
      <w:pPr>
        <w:spacing w:after="120"/>
      </w:pPr>
      <w:r>
        <w:t xml:space="preserve">This assignment will be scaffolded to make sure you’re on track and that your chosen disorder is acceptable/relevant. You will receive feedback on each step of the scaffolding process until you are able to submit your final report.</w:t>
      </w:r>
    </w:p>
    <w:p>
      <w:pPr>
        <w:spacing w:after="120"/>
      </w:pPr>
      <w:r>
        <w:t xml:space="preserve">The rubric and expectations at each step can be found on Canvas.</w:t>
      </w:r>
    </w:p>
    <w:p>
      <w:pPr>
        <w:spacing w:before="240" w:after="120"/>
      </w:pPr>
      <w:r>
        <w:rPr>
          <w:b/>
          <w:bCs/>
          <w:sz w:val="26"/>
          <w:szCs w:val="26"/>
        </w:rPr>
        <w:t xml:space="preserve">Homework assignments</w:t>
      </w:r>
    </w:p>
    <w:p>
      <w:pPr>
        <w:spacing w:after="120"/>
      </w:pPr>
      <w:r>
        <w:t xml:space="preserve">Homework assignments should be completed after in-class time. This will aid in retention and understanding of the material once all relevant topics have been introduced and discussed.</w:t>
      </w:r>
    </w:p>
    <w:p>
      <w:pPr>
        <w:spacing w:before="240" w:after="120"/>
      </w:pPr>
      <w:r>
        <w:rPr>
          <w:b/>
          <w:bCs/>
          <w:sz w:val="26"/>
          <w:szCs w:val="26"/>
        </w:rPr>
        <w:t xml:space="preserve">Exams</w:t>
      </w:r>
    </w:p>
    <w:p>
      <w:pPr>
        <w:spacing w:after="120"/>
      </w:pPr>
      <w:r>
        <w:t xml:space="preserve">4 non-cumulative exams will be given. 50% of each exam will consist of multiple-choice questions and the remaining 50% will be free response. Exams will be open notes (no Textbook or electronic devices allowed).</w:t>
      </w:r>
    </w:p>
    <w:p>
      <w:pPr>
        <w:spacing w:before="360" w:after="120"/>
      </w:pPr>
      <w:r>
        <w:rPr>
          <w:b/>
          <w:bCs/>
          <w:sz w:val="28"/>
          <w:szCs w:val="28"/>
        </w:rPr>
        <w:t xml:space="preserve">Learning Outcomes</w:t>
      </w:r>
    </w:p>
    <w:p>
      <w:pPr>
        <w:spacing w:after="120"/>
      </w:pPr>
      <w:r>
        <w:t xml:space="preserve">Biochemistry is often approached by students as an exercise in memorization. This will not be the focus of this course. Just as Mathematics is a "language" of sorts, so is any area of discipline including biochemistry. The Aim of this course will be to introduce you to this language so that you may be able to have a conversation using these terms, theory, and knowledge rather than regurgitate them. Through integration of Biochemistry with its applications, the course prepares students not only for careers in health professions but also in research and makes them more competitive for graduate programs and fellowships/grants that want outcomes with practical benefits to society.</w:t>
      </w:r>
    </w:p>
    <w:p>
      <w:pPr>
        <w:spacing w:after="120"/>
      </w:pPr>
      <w:r>
        <w:t xml:space="preserve">To meet these outcomes, we will be approaching biochemistry in a more rounded way. You will learn much of these pathways on your own and reinforce them with before-class quizzes. In class time will be devoted to clarification AND application. It is in this application portion that we will practice carrying on a conversation using the language of biochemistry. These will be reinforced by after-class homework, Exams, and individual research papers.</w:t>
      </w:r>
    </w:p>
    <w:p>
      <w:pPr>
        <w:spacing w:after="120"/>
      </w:pPr>
      <w:r>
        <w:rPr>
          <w:b/>
          <w:bCs/>
        </w:rPr>
        <w:t xml:space="preserve">At the conclusion of this class, you will</w:t>
      </w:r>
    </w:p>
    <w:p>
      <w:pPr>
        <w:spacing w:after="60"/>
      </w:pPr>
      <w:r>
        <w:t xml:space="preserve">Be able to understand the principles of protein structure and function including enzymology and catalytic strategies of enzymes.</w:t>
      </w:r>
    </w:p>
    <w:p>
      <w:pPr>
        <w:spacing w:after="60"/>
      </w:pPr>
      <w:r>
        <w:t xml:space="preserve">Be able to understand the principles of thermodynamics and metabolism including the relationship between catabolic and anabolic pathways and the role in homeostasis.</w:t>
      </w:r>
    </w:p>
    <w:p>
      <w:pPr>
        <w:spacing w:after="60"/>
      </w:pPr>
      <w:r>
        <w:t xml:space="preserve">Have learned the "language" of biochemistry and basic principles such as:</w:t>
      </w:r>
    </w:p>
    <w:p>
      <w:pPr>
        <w:spacing w:after="30"/>
      </w:pPr>
      <w:r>
        <w:t xml:space="preserve">    Enzymology</w:t>
      </w:r>
    </w:p>
    <w:p>
      <w:pPr>
        <w:spacing w:after="30"/>
      </w:pPr>
      <w:r>
        <w:t xml:space="preserve">    Protein composition and function</w:t>
      </w:r>
    </w:p>
    <w:p>
      <w:pPr>
        <w:spacing w:after="30"/>
      </w:pPr>
      <w:r>
        <w:t xml:space="preserve">    Metabolism – Glycolysis, FA oxidation, Protein metabolism, Oxidative phosphorylation</w:t>
      </w:r>
    </w:p>
    <w:p>
      <w:pPr>
        <w:spacing w:after="60"/>
      </w:pPr>
      <w:r>
        <w:t xml:space="preserve">    Nucleic acid chemistry</w:t>
      </w:r>
    </w:p>
    <w:p>
      <w:pPr>
        <w:spacing w:after="60"/>
      </w:pPr>
      <w:r>
        <w:t xml:space="preserve">Be able to apply your knowledge to research and synthesize connections between biochemical pathways and disease pathologies</w:t>
      </w:r>
    </w:p>
    <w:p>
      <w:pPr>
        <w:spacing w:after="60"/>
      </w:pPr>
      <w:r>
        <w:t xml:space="preserve">Have discussions using your knowledge to explain the pathophysiology of metabolic disorders or disorders of related pathways.</w:t>
      </w:r>
    </w:p>
    <w:p>
      <w:pPr>
        <w:spacing w:after="60"/>
      </w:pPr>
      <w:r>
        <w:t xml:space="preserve">Be able to independently research and explain the interplay between biochemical pathways and their effects on the organism as a whole.</w:t>
      </w:r>
    </w:p>
    <w:p>
      <w:pPr>
        <w:spacing w:after="120"/>
      </w:pPr>
      <w:r>
        <w:t xml:space="preserve">Apply the topics we learn about in research, medicine, pharmaceutical industry, nursing, or other contexts.</w:t>
      </w:r>
    </w:p>
    <w:p>
      <w:pPr>
        <w:spacing w:before="360" w:after="120"/>
      </w:pPr>
      <w:r>
        <w:rPr>
          <w:b/>
          <w:bCs/>
          <w:sz w:val="28"/>
          <w:szCs w:val="28"/>
        </w:rPr>
        <w:t xml:space="preserve">Course Materials</w:t>
      </w:r>
    </w:p>
    <w:p>
      <w:pPr>
        <w:spacing w:after="60"/>
      </w:pPr>
      <w:r>
        <w:t xml:space="preserve">Biochemistry (10th edition), 2023, by Berg, Gatto, Hines, Tymoczko &amp; Stryer. Macmillan. ISBN-13: 978-1-319-48678-5 (EPUB)</w:t>
      </w:r>
    </w:p>
    <w:p>
      <w:pPr>
        <w:spacing w:after="60"/>
      </w:pPr>
      <w:r>
        <w:t xml:space="preserve">Macmillan Achieve is required for assignment completion and can be purchased as part of Rutgers First Day program.</w:t>
      </w:r>
    </w:p>
    <w:p>
      <w:pPr>
        <w:spacing w:after="120"/>
      </w:pPr>
      <w:r>
        <w:t xml:space="preserve">Additional Literature to be provided by the instructor (e.g., Journal Articles, Patents, Podcasts etc.)</w:t>
      </w:r>
    </w:p>
    <w:p>
      <w:pPr>
        <w:spacing w:before="360" w:after="120"/>
      </w:pPr>
      <w:r>
        <w:rPr>
          <w:b/>
          <w:bCs/>
          <w:sz w:val="28"/>
          <w:szCs w:val="28"/>
        </w:rPr>
        <w:t xml:space="preserve">Course Requirements &amp; Grading guidelines</w:t>
      </w:r>
    </w:p>
    <w:p>
      <w:pPr>
        <w:spacing w:after="60"/>
      </w:pPr>
      <w:r>
        <w:t xml:space="preserve">12.5% each - 3 Hourly exams to be given during normal class periods.</w:t>
      </w:r>
    </w:p>
    <w:p>
      <w:pPr>
        <w:spacing w:after="60"/>
      </w:pPr>
      <w:r>
        <w:t xml:space="preserve">12.5% - Final Examination (non-cumulative)</w:t>
      </w:r>
    </w:p>
    <w:p>
      <w:pPr>
        <w:spacing w:after="60"/>
      </w:pPr>
      <w:r>
        <w:t xml:space="preserve">25% - Homework assignments (Administered via Achieve) to be completed after lecture material is presented. The homework questions consist of a variety of matching/multiple choice/calculation and fill in the blank and should take you no more than an hour to complete per chapter. You will have as many chances as you need to complete each question with no penalty.</w:t>
      </w:r>
    </w:p>
    <w:p>
      <w:pPr>
        <w:spacing w:after="60"/>
      </w:pPr>
      <w:r>
        <w:t xml:space="preserve">15% - Quizzes (administered via Achieve) to be completed before lecture material is presented. Quizzes are meant to be non-penalizing. They will consist entirely of multiple-choice questions. Adaptive quizzes award points for correct answers but subtract for incorrect answers and you continue through the quiz until you have reached the specified threshold points.</w:t>
      </w:r>
    </w:p>
    <w:p>
      <w:pPr>
        <w:spacing w:after="60"/>
      </w:pPr>
      <w:r>
        <w:t xml:space="preserve">5% - A 1,000-word research-paper detailing a disease related to a discussed pathway, its mechanism as well as the mechanisms for current treatment methods. See description of the paper above as well as the grading rubric on Canvas for details</w:t>
      </w:r>
    </w:p>
    <w:p>
      <w:pPr>
        <w:spacing w:after="120"/>
      </w:pPr>
      <w:r>
        <w:t xml:space="preserve">5% - Class Participation.</w:t>
      </w:r>
    </w:p>
    <w:p>
      <w:pPr>
        <w:spacing w:before="360" w:after="120"/>
      </w:pPr>
      <w:r>
        <w:rPr>
          <w:b/>
          <w:bCs/>
          <w:sz w:val="28"/>
          <w:szCs w:val="28"/>
        </w:rPr>
        <w:t xml:space="preserve">Grading Scale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Letter Grade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Range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90 to 100%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85 to 89%</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 to 84%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 to 79%</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 to 74%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65 to 69%</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 to 64%</w:t>
            </w:r>
          </w:p>
        </w:tc>
      </w:tr>
    </w:tbl>
    <w:p>
      <w:pPr>
        <w:spacing w:before="120" w:after="120"/>
      </w:pPr>
      <w:r>
        <w:t xml:space="preserve">≥0.5 % rounds up to the higher integer and &lt;0.5% rounds down to the lower integer.</w:t>
      </w:r>
    </w:p>
    <w:p>
      <w:pPr>
        <w:spacing w:before="360" w:after="120"/>
      </w:pPr>
      <w:r>
        <w:rPr>
          <w:b/>
          <w:bCs/>
          <w:sz w:val="28"/>
          <w:szCs w:val="28"/>
        </w:rPr>
        <w:t xml:space="preserve">Student Support Hours</w:t>
      </w:r>
    </w:p>
    <w:p>
      <w:pPr>
        <w:spacing w:after="120"/>
      </w:pPr>
      <w:r>
        <w:t xml:space="preserve">Student support hours will be held weekly. This is an opportunity for students to seek clarification on topics with which they are struggling or to bring up a grading issue. Support hours are just that, they are not prepared review sessions, but instead meant to be student-led discussions revolving around difficult topics or specific homework or quiz questions you’re having problems with.</w:t>
      </w:r>
    </w:p>
    <w:p>
      <w:pPr>
        <w:spacing w:before="360" w:after="120"/>
      </w:pPr>
      <w:r>
        <w:rPr>
          <w:b/>
          <w:bCs/>
          <w:sz w:val="28"/>
          <w:szCs w:val="28"/>
        </w:rPr>
        <w:t xml:space="preserve">Attendance &amp; Class Participation</w:t>
      </w:r>
    </w:p>
    <w:p>
      <w:pPr>
        <w:spacing w:after="60"/>
      </w:pPr>
      <w:r>
        <w:t xml:space="preserve">Attendance will not be taken. Information not in the textbook may be given during lectures. Discussions which present information similarly may only be presented in lectures. Any material discussed or presented in lecture may be presented on a corresponding exam.</w:t>
      </w:r>
    </w:p>
    <w:p>
      <w:pPr>
        <w:spacing w:after="120"/>
      </w:pPr>
      <w:r>
        <w:t xml:space="preserve">Participation and asking questions in class is expected.</w:t>
      </w:r>
    </w:p>
    <w:p>
      <w:pPr>
        <w:spacing w:before="360" w:after="120"/>
      </w:pPr>
      <w:r>
        <w:rPr>
          <w:b/>
          <w:bCs/>
          <w:sz w:val="28"/>
          <w:szCs w:val="28"/>
        </w:rPr>
        <w:t xml:space="preserve">Lateness and missing assignments policy</w:t>
      </w:r>
    </w:p>
    <w:p>
      <w:pPr>
        <w:spacing w:after="120"/>
      </w:pPr>
      <w:r>
        <w:t xml:space="preserve">Exam makeups can be given under extenuating circumstances. An illness verified by either doctor’s note or positive at-home test is acceptable. Family emergencies must be confirmed by the dean of students.</w:t>
      </w:r>
    </w:p>
    <w:p>
      <w:pPr>
        <w:spacing w:before="360" w:after="120"/>
      </w:pPr>
      <w:r>
        <w:rPr>
          <w:b/>
          <w:bCs/>
          <w:sz w:val="28"/>
          <w:szCs w:val="28"/>
        </w:rPr>
        <w:t xml:space="preserve">Academic Integrity</w:t>
      </w:r>
    </w:p>
    <w:p>
      <w:pPr>
        <w:spacing w:after="120"/>
      </w:pPr>
      <w:r>
        <w:t xml:space="preserve">Students are expected to be familiar with and comply with Rutgers’ Code of Academic Integrity Found Here. Any incidents will be reported to the office of student conduct for adjudication. If you have any doubts or questions about what constitutes academic misconduct, please do not hesitate to contact Dr. Villegas.</w:t>
      </w:r>
    </w:p>
    <w:p>
      <w:pPr>
        <w:spacing w:after="120"/>
      </w:pPr>
      <w:r>
        <w:t xml:space="preserve">The use of ChatGPT and other AI generated text is strictly prohibited. You may use AI to aid in your research (it is likely that this will become standard as the technology progresses) however it is important that you begin to learn how to use this technology responsibly and honestly. Your final paper must be your own unique work. Any indication or detection that the work is not your own (either plagiarism or the direct incorporation of AI generated text) will be referred to the Office of Student Conduct for investigation and possible disciplinary measures.</w:t>
      </w:r>
    </w:p>
    <w:p>
      <w:pPr>
        <w:spacing w:before="360" w:after="120"/>
      </w:pPr>
      <w:r>
        <w:rPr>
          <w:b/>
          <w:bCs/>
          <w:sz w:val="28"/>
          <w:szCs w:val="28"/>
        </w:rPr>
        <w:t xml:space="preserve">Student Wellness Services</w:t>
      </w:r>
    </w:p>
    <w:p>
      <w:pPr>
        <w:spacing w:after="60"/>
      </w:pPr>
      <w:r>
        <w:t xml:space="preserve">Dean of Students – Student Support Office: https://success.rutgers.edu/resource/dean-students-student-support-office</w:t>
      </w:r>
    </w:p>
    <w:p>
      <w:pPr>
        <w:spacing w:after="60"/>
      </w:pPr>
      <w:r>
        <w:t xml:space="preserve">Student Success Essentials: https://success.rutgers.edu</w:t>
      </w:r>
    </w:p>
    <w:p>
      <w:pPr>
        <w:spacing w:after="60"/>
      </w:pPr>
      <w:r>
        <w:t xml:space="preserve">Student Academic Support Services: https://www.rutgers.edu/academics/student-support</w:t>
      </w:r>
    </w:p>
    <w:p>
      <w:pPr>
        <w:spacing w:after="60"/>
      </w:pPr>
      <w:r>
        <w:t xml:space="preserve">The Learning Centers: https://rlc.rutgers.edu</w:t>
      </w:r>
    </w:p>
    <w:p>
      <w:pPr>
        <w:spacing w:after="60"/>
      </w:pPr>
      <w:r>
        <w:t xml:space="preserve">Rutgers Libraries: https://www.libraries.rutgers.edu</w:t>
      </w:r>
    </w:p>
    <w:p>
      <w:pPr>
        <w:spacing w:after="60"/>
      </w:pPr>
      <w:r>
        <w:t xml:space="preserve">Bias Incident Reporting: https://studentaffairs.rutgers.edu/bias-incident-reporting</w:t>
      </w:r>
    </w:p>
    <w:p>
      <w:pPr>
        <w:spacing w:after="60"/>
      </w:pPr>
      <w:r>
        <w:t xml:space="preserve">Office of Veteran and Military Programs and Services: https://veterans.rutgers.edu</w:t>
      </w:r>
    </w:p>
    <w:p>
      <w:pPr>
        <w:spacing w:after="60"/>
      </w:pPr>
      <w:r>
        <w:t xml:space="preserve">Student Health Services: http://health.rutgers.edu</w:t>
      </w:r>
    </w:p>
    <w:p>
      <w:pPr>
        <w:spacing w:after="60"/>
      </w:pPr>
      <w:r>
        <w:t xml:space="preserve">Counseling, Alcohol and Other Drug Assistance Program &amp; Psychiatric Services (CAPS): http://health.rutgers.edu/medical-counseling-services/counseling</w:t>
      </w:r>
    </w:p>
    <w:p>
      <w:pPr>
        <w:spacing w:after="60"/>
      </w:pPr>
      <w:r>
        <w:t xml:space="preserve">Office for Violence Prevention and Victim Assistance: http://vpva.rutgers.edu</w:t>
      </w:r>
    </w:p>
    <w:p>
      <w:pPr>
        <w:spacing w:after="60"/>
      </w:pPr>
      <w:r>
        <w:t xml:space="preserve">Office of Disability Services: https://ods.rutgers.edu</w:t>
      </w:r>
    </w:p>
    <w:p>
      <w:pPr>
        <w:spacing w:after="120"/>
      </w:pPr>
      <w:r>
        <w:t xml:space="preserve">UWill – Student Health and Wellness: http://health.rutgers.edu/uwill</w:t>
      </w:r>
    </w:p>
    <w:p>
      <w:pPr>
        <w:spacing w:before="360" w:after="120"/>
      </w:pPr>
      <w:r>
        <w:rPr>
          <w:b/>
          <w:bCs/>
          <w:sz w:val="28"/>
          <w:szCs w:val="28"/>
        </w:rPr>
        <w:t xml:space="preserve">Exam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Chapters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2/13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 1,2,3,4,5,10,11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3/13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12,13,14,15,16,21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4/15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17,18,20,22,23,24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TBD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25,26,8,9,28,29,30</w:t>
            </w:r>
          </w:p>
        </w:tc>
      </w:tr>
    </w:tbl>
    <w:p>
      <w:pPr>
        <w:spacing w:before="360" w:after="120"/>
      </w:pPr>
      <w:r>
        <w:rPr>
          <w:b/>
          <w:bCs/>
          <w:sz w:val="28"/>
          <w:szCs w:val="28"/>
        </w:rPr>
        <w:t xml:space="preserve">Course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236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5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Topic</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Chapter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1/21</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Chemical &amp; Thermodynamic principles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1/23</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Protein composition &amp; Structure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1/28</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Molecular Binding – Hemoglobin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1/30</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Protein Methods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Michaelis-Menten Enzyme kinetics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2/6</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Carbohydrates and their properties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2/11</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Lipids, Fats &amp; Biological membranes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2/13</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EXAM 1</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 1,2,3,4,5,10,11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2/18</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Membrane Channels &amp; Pumps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2/20</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Signal Transduction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2/25</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Chemical &amp; Thermodynamic Principles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2/27</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Glycolysis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3/4</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Gluconeogenesis &amp; Regulation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3/6</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Glycogen Metabolism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3/11</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Pentose Phosphate Pathway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3/13</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EXAM 2</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12,13,14,15,16,21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3/25</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Krebs Cycle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17</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3/27</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Electron transport &amp; Oxidative phosphorylation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4/1</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β-oxidation of fatty acids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4/3</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Protein Metabolism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Integration of metabolism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4/10</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Synthesis of amino acids and nucleotides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25,26</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4/15</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EXAM 3</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17,18,20,22,23,24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4/17</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DNA &amp; RNA (possible buffer day)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 8/9</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4/22</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DNA synthesis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4/24</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RNA synthesis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29</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4/29</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Protein Synthesis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5/1</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Buffer day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2026-01-07T20:26:45.474Z</dcterms:created>
  <dcterms:modified xsi:type="dcterms:W3CDTF">2026-01-07T20:26:45.475Z</dcterms:modified>
</cp:coreProperties>
</file>

<file path=docProps/custom.xml><?xml version="1.0" encoding="utf-8"?>
<Properties xmlns="http://schemas.openxmlformats.org/officeDocument/2006/custom-properties" xmlns:vt="http://schemas.openxmlformats.org/officeDocument/2006/docPropsVTypes"/>
</file>