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24455FC6" w:rsidP="090F95EE" w:rsidRDefault="24455FC6" w14:paraId="41A51611" w14:textId="36852E5F">
      <w:pPr>
        <w:pStyle w:val="Heading1"/>
        <w:jc w:val="center"/>
      </w:pPr>
      <w:r w:rsidRPr="090F95EE" w:rsidR="24455FC6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>DDD: entendendo o domínio do problema</w:t>
      </w:r>
    </w:p>
    <w:p w:rsidR="090F95EE" w:rsidP="090F95EE" w:rsidRDefault="090F95EE" w14:paraId="60A0E908" w14:textId="384F25DD">
      <w:pPr>
        <w:pStyle w:val="Normal"/>
        <w:rPr>
          <w:noProof w:val="0"/>
          <w:lang w:val="pt-BR"/>
        </w:rPr>
      </w:pPr>
    </w:p>
    <w:p w:rsidR="24455FC6" w:rsidP="090F95EE" w:rsidRDefault="24455FC6" w14:paraId="20CFD3A9" w14:textId="128DCE89">
      <w:pPr>
        <w:pStyle w:val="Heading2"/>
        <w:numPr>
          <w:ilvl w:val="0"/>
          <w:numId w:val="68"/>
        </w:numPr>
        <w:jc w:val="left"/>
        <w:rPr/>
      </w:pPr>
      <w:r w:rsidRPr="090F95EE" w:rsidR="24455FC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Slide 1 - DDD: entendendo o domínio do problema</w:t>
      </w:r>
    </w:p>
    <w:p w:rsidR="24455FC6" w:rsidP="090F95EE" w:rsidRDefault="24455FC6" w14:paraId="1BA15A11" w14:textId="01BC3F7E">
      <w:pPr>
        <w:jc w:val="left"/>
      </w:pPr>
      <w:r w:rsidRPr="090F95EE" w:rsidR="24455FC6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>Título:</w:t>
      </w:r>
      <w:r>
        <w:br/>
      </w:r>
      <w:r w:rsidRPr="090F95EE" w:rsidR="24455FC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DDD: entendendo o domínio do problema</w:t>
      </w:r>
    </w:p>
    <w:p w:rsidR="24455FC6" w:rsidP="090F95EE" w:rsidRDefault="24455FC6" w14:paraId="73B928C5" w14:textId="7B2D85A1">
      <w:pPr>
        <w:jc w:val="left"/>
      </w:pPr>
      <w:r w:rsidRPr="090F95EE" w:rsidR="24455FC6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>Conteúdo do slide:</w:t>
      </w:r>
    </w:p>
    <w:p w:rsidR="24455FC6" w:rsidP="090F95EE" w:rsidRDefault="24455FC6" w14:paraId="60DDD7A4" w14:textId="61D52F70">
      <w:pPr>
        <w:pStyle w:val="ListParagraph"/>
        <w:numPr>
          <w:ilvl w:val="0"/>
          <w:numId w:val="63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</w:pPr>
      <w:r w:rsidRPr="090F95EE" w:rsidR="24455FC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 xml:space="preserve">DDD significa </w:t>
      </w:r>
      <w:r w:rsidRPr="090F95EE" w:rsidR="24455FC6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4"/>
          <w:szCs w:val="24"/>
          <w:lang w:val="pt-BR"/>
        </w:rPr>
        <w:t>Domain-Driven Design</w:t>
      </w:r>
      <w:r w:rsidRPr="090F95EE" w:rsidR="24455FC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.</w:t>
      </w:r>
    </w:p>
    <w:p w:rsidR="24455FC6" w:rsidP="090F95EE" w:rsidRDefault="24455FC6" w14:paraId="12570E56" w14:textId="368F0AD3">
      <w:pPr>
        <w:pStyle w:val="ListParagraph"/>
        <w:numPr>
          <w:ilvl w:val="0"/>
          <w:numId w:val="63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</w:pPr>
      <w:r w:rsidRPr="090F95EE" w:rsidR="24455FC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É uma abordagem que coloca o domínio do negócio no centro do desenvolvimento.</w:t>
      </w:r>
    </w:p>
    <w:p w:rsidR="24455FC6" w:rsidP="090F95EE" w:rsidRDefault="24455FC6" w14:paraId="28683E9F" w14:textId="239CCE63">
      <w:pPr>
        <w:pStyle w:val="ListParagraph"/>
        <w:numPr>
          <w:ilvl w:val="0"/>
          <w:numId w:val="63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</w:pPr>
      <w:r w:rsidRPr="090F95EE" w:rsidR="24455FC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Ajuda a aproximar especialistas do negócio e equipe técnica.</w:t>
      </w:r>
    </w:p>
    <w:p w:rsidR="24455FC6" w:rsidP="090F95EE" w:rsidRDefault="24455FC6" w14:paraId="7621715D" w14:textId="42421D69">
      <w:pPr>
        <w:pStyle w:val="ListParagraph"/>
        <w:numPr>
          <w:ilvl w:val="0"/>
          <w:numId w:val="63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</w:pPr>
      <w:r w:rsidRPr="090F95EE" w:rsidR="24455FC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O objetivo é criar software alinhado às regras, processos e linguagem do domínio.</w:t>
      </w:r>
    </w:p>
    <w:p w:rsidR="24455FC6" w:rsidP="090F95EE" w:rsidRDefault="24455FC6" w14:paraId="7C768B2E" w14:textId="48838961">
      <w:pPr>
        <w:jc w:val="left"/>
      </w:pPr>
      <w:r w:rsidRPr="090F95EE" w:rsidR="24455FC6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>Fala sugerida:</w:t>
      </w:r>
      <w:r>
        <w:br/>
      </w:r>
      <w:r w:rsidRPr="090F95EE" w:rsidR="24455FC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O DDD é uma abordagem de desenvolvimento que busca entender profundamente o domínio do problema antes de estruturar a solução. Em vez de começar apenas por telas, banco de dados ou tecnologia, o time procura compreender os conceitos, regras e processos importantes para o negócio.</w:t>
      </w:r>
    </w:p>
    <w:p w:rsidR="090F95EE" w:rsidP="090F95EE" w:rsidRDefault="090F95EE" w14:paraId="265EBB6B" w14:textId="17CE3F90">
      <w:pPr>
        <w:jc w:val="left"/>
      </w:pPr>
    </w:p>
    <w:p w:rsidR="24455FC6" w:rsidP="090F95EE" w:rsidRDefault="24455FC6" w14:paraId="5B00B1CA" w14:textId="40E13C8F">
      <w:pPr>
        <w:pStyle w:val="Heading2"/>
        <w:numPr>
          <w:ilvl w:val="0"/>
          <w:numId w:val="69"/>
        </w:numPr>
        <w:jc w:val="left"/>
        <w:rPr/>
      </w:pPr>
      <w:r w:rsidRPr="090F95EE" w:rsidR="24455FC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Slide 2 - Por que usar DDD?</w:t>
      </w:r>
    </w:p>
    <w:p w:rsidR="24455FC6" w:rsidP="090F95EE" w:rsidRDefault="24455FC6" w14:paraId="2376E599" w14:textId="3B026C43">
      <w:pPr>
        <w:jc w:val="left"/>
      </w:pPr>
      <w:r w:rsidRPr="090F95EE" w:rsidR="24455FC6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>Título:</w:t>
      </w:r>
      <w:r>
        <w:br/>
      </w:r>
      <w:r w:rsidRPr="090F95EE" w:rsidR="24455FC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Por que usar DDD?</w:t>
      </w:r>
    </w:p>
    <w:p w:rsidR="24455FC6" w:rsidP="090F95EE" w:rsidRDefault="24455FC6" w14:paraId="5976F0EE" w14:textId="277DF384">
      <w:pPr>
        <w:jc w:val="left"/>
      </w:pPr>
      <w:r w:rsidRPr="090F95EE" w:rsidR="24455FC6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>Conteúdo do slide:</w:t>
      </w:r>
    </w:p>
    <w:p w:rsidR="24455FC6" w:rsidP="090F95EE" w:rsidRDefault="24455FC6" w14:paraId="00F4B742" w14:textId="15132F7B">
      <w:pPr>
        <w:pStyle w:val="ListParagraph"/>
        <w:numPr>
          <w:ilvl w:val="0"/>
          <w:numId w:val="64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</w:pPr>
      <w:r w:rsidRPr="090F95EE" w:rsidR="24455FC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Reduz ambiguidades entre negócio e tecnologia.</w:t>
      </w:r>
    </w:p>
    <w:p w:rsidR="24455FC6" w:rsidP="090F95EE" w:rsidRDefault="24455FC6" w14:paraId="205192B9" w14:textId="39528094">
      <w:pPr>
        <w:pStyle w:val="ListParagraph"/>
        <w:numPr>
          <w:ilvl w:val="0"/>
          <w:numId w:val="64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</w:pPr>
      <w:r w:rsidRPr="090F95EE" w:rsidR="24455FC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Ajuda a organizar sistemas complexos.</w:t>
      </w:r>
    </w:p>
    <w:p w:rsidR="24455FC6" w:rsidP="090F95EE" w:rsidRDefault="24455FC6" w14:paraId="4570B33F" w14:textId="718950E2">
      <w:pPr>
        <w:pStyle w:val="ListParagraph"/>
        <w:numPr>
          <w:ilvl w:val="0"/>
          <w:numId w:val="64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</w:pPr>
      <w:r w:rsidRPr="090F95EE" w:rsidR="24455FC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Melhora a definição de regras de negócio.</w:t>
      </w:r>
    </w:p>
    <w:p w:rsidR="24455FC6" w:rsidP="090F95EE" w:rsidRDefault="24455FC6" w14:paraId="06849F9F" w14:textId="79A8580C">
      <w:pPr>
        <w:pStyle w:val="ListParagraph"/>
        <w:numPr>
          <w:ilvl w:val="0"/>
          <w:numId w:val="64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</w:pPr>
      <w:r w:rsidRPr="090F95EE" w:rsidR="24455FC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Facilita a criação de histórias de usuário mais claras.</w:t>
      </w:r>
    </w:p>
    <w:p w:rsidR="24455FC6" w:rsidP="090F95EE" w:rsidRDefault="24455FC6" w14:paraId="16126E3F" w14:textId="15F09767">
      <w:pPr>
        <w:pStyle w:val="ListParagraph"/>
        <w:numPr>
          <w:ilvl w:val="0"/>
          <w:numId w:val="64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</w:pPr>
      <w:r w:rsidRPr="090F95EE" w:rsidR="24455FC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Conecta o backlog ao problema real do negócio.</w:t>
      </w:r>
    </w:p>
    <w:p w:rsidR="24455FC6" w:rsidP="090F95EE" w:rsidRDefault="24455FC6" w14:paraId="71C0A350" w14:textId="6A1BB581">
      <w:pPr>
        <w:jc w:val="left"/>
      </w:pPr>
      <w:r w:rsidRPr="090F95EE" w:rsidR="24455FC6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>Fala sugerida:</w:t>
      </w:r>
      <w:r>
        <w:br/>
      </w:r>
      <w:r w:rsidRPr="090F95EE" w:rsidR="24455FC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O DDD é especialmente útil em sistemas complexos, onde existem muitas regras, áreas de negócio e conceitos que podem ter significados diferentes. Ele ajuda o time a criar um entendimento compartilhado antes e durante o desenvolvimento.</w:t>
      </w:r>
    </w:p>
    <w:p w:rsidR="090F95EE" w:rsidP="090F95EE" w:rsidRDefault="090F95EE" w14:paraId="401D6710" w14:textId="15A83BCF">
      <w:pPr>
        <w:jc w:val="left"/>
      </w:pPr>
    </w:p>
    <w:p w:rsidR="090F95EE" w:rsidP="090F95EE" w:rsidRDefault="090F95EE" w14:paraId="505E2489" w14:textId="094E8F39">
      <w:pPr>
        <w:jc w:val="left"/>
      </w:pPr>
    </w:p>
    <w:p w:rsidR="090F95EE" w:rsidP="090F95EE" w:rsidRDefault="090F95EE" w14:paraId="621E5FA2" w14:textId="2F4FF401">
      <w:pPr>
        <w:jc w:val="left"/>
      </w:pPr>
    </w:p>
    <w:p w:rsidR="090F95EE" w:rsidP="090F95EE" w:rsidRDefault="090F95EE" w14:paraId="7E5093C9" w14:textId="4FE80870">
      <w:pPr>
        <w:jc w:val="left"/>
      </w:pPr>
    </w:p>
    <w:p w:rsidR="24455FC6" w:rsidP="090F95EE" w:rsidRDefault="24455FC6" w14:paraId="5F77C44A" w14:textId="4D6997BC">
      <w:pPr>
        <w:pStyle w:val="Heading2"/>
        <w:numPr>
          <w:ilvl w:val="0"/>
          <w:numId w:val="70"/>
        </w:numPr>
        <w:jc w:val="left"/>
        <w:rPr/>
      </w:pPr>
      <w:r w:rsidRPr="090F95EE" w:rsidR="24455FC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Slide 3 - Conceitos principais do DDD</w:t>
      </w:r>
    </w:p>
    <w:p w:rsidR="24455FC6" w:rsidP="090F95EE" w:rsidRDefault="24455FC6" w14:paraId="131F5BEF" w14:textId="3C3690F2">
      <w:pPr>
        <w:jc w:val="left"/>
      </w:pPr>
      <w:r w:rsidRPr="090F95EE" w:rsidR="24455FC6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>Título:</w:t>
      </w:r>
      <w:r>
        <w:br/>
      </w:r>
      <w:r w:rsidRPr="090F95EE" w:rsidR="24455FC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Conceitos principais</w:t>
      </w:r>
    </w:p>
    <w:p w:rsidR="24455FC6" w:rsidP="090F95EE" w:rsidRDefault="24455FC6" w14:paraId="1A9368E8" w14:textId="02DE832F">
      <w:pPr>
        <w:jc w:val="left"/>
      </w:pPr>
      <w:r w:rsidRPr="090F95EE" w:rsidR="24455FC6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>Conteúdo do slide:</w:t>
      </w:r>
    </w:p>
    <w:tbl>
      <w:tblPr>
        <w:tblStyle w:val="TableNormal"/>
        <w:bidiVisual w:val="0"/>
        <w:tblW w:w="0" w:type="auto"/>
        <w:tblBorders>
          <w:top w:val="single" w:color="000000" w:themeColor="text1" w:sz="2"/>
          <w:left w:val="single" w:color="000000" w:themeColor="text1" w:sz="2"/>
          <w:bottom w:val="single" w:color="000000" w:themeColor="text1" w:sz="2"/>
          <w:right w:val="single" w:color="000000" w:themeColor="text1" w:sz="2"/>
          <w:insideH w:val="single" w:color="000000" w:themeColor="text1" w:sz="2"/>
          <w:insideV w:val="single" w:color="000000" w:themeColor="text1" w:sz="2"/>
        </w:tblBorders>
        <w:tblLook w:val="06A0" w:firstRow="1" w:lastRow="0" w:firstColumn="1" w:lastColumn="0" w:noHBand="1" w:noVBand="1"/>
      </w:tblPr>
      <w:tblGrid>
        <w:gridCol w:w="4508"/>
        <w:gridCol w:w="4508"/>
      </w:tblGrid>
      <w:tr w:rsidR="090F95EE" w:rsidTr="090F95EE" w14:paraId="3DE433FC">
        <w:trPr>
          <w:trHeight w:val="300"/>
        </w:trPr>
        <w:tc>
          <w:tcPr>
            <w:tcW w:w="4508" w:type="dxa"/>
            <w:tcMar/>
            <w:vAlign w:val="center"/>
          </w:tcPr>
          <w:p w:rsidR="090F95EE" w:rsidP="090F95EE" w:rsidRDefault="090F95EE" w14:paraId="3EFE978C" w14:textId="0DCED172">
            <w:pPr>
              <w:spacing w:before="0" w:beforeAutospacing="off" w:after="0" w:afterAutospacing="off"/>
              <w:jc w:val="center"/>
            </w:pPr>
            <w:r w:rsidRPr="090F95EE" w:rsidR="090F95EE">
              <w:rPr>
                <w:b w:val="1"/>
                <w:bCs w:val="1"/>
                <w:color w:val="000000" w:themeColor="text1" w:themeTint="FF" w:themeShade="FF"/>
              </w:rPr>
              <w:t>Conceito</w:t>
            </w:r>
          </w:p>
        </w:tc>
        <w:tc>
          <w:tcPr>
            <w:tcW w:w="4508" w:type="dxa"/>
            <w:tcMar/>
            <w:vAlign w:val="center"/>
          </w:tcPr>
          <w:p w:rsidR="090F95EE" w:rsidP="090F95EE" w:rsidRDefault="090F95EE" w14:paraId="754C29EA" w14:textId="75181DB0">
            <w:pPr>
              <w:spacing w:before="0" w:beforeAutospacing="off" w:after="0" w:afterAutospacing="off"/>
              <w:jc w:val="center"/>
            </w:pPr>
            <w:r w:rsidRPr="090F95EE" w:rsidR="090F95EE">
              <w:rPr>
                <w:b w:val="1"/>
                <w:bCs w:val="1"/>
                <w:color w:val="000000" w:themeColor="text1" w:themeTint="FF" w:themeShade="FF"/>
              </w:rPr>
              <w:t>Significado</w:t>
            </w:r>
          </w:p>
        </w:tc>
      </w:tr>
      <w:tr w:rsidR="090F95EE" w:rsidTr="090F95EE" w14:paraId="70BB0A57">
        <w:trPr>
          <w:trHeight w:val="300"/>
        </w:trPr>
        <w:tc>
          <w:tcPr>
            <w:tcW w:w="4508" w:type="dxa"/>
            <w:tcMar/>
            <w:vAlign w:val="center"/>
          </w:tcPr>
          <w:p w:rsidR="090F95EE" w:rsidP="090F95EE" w:rsidRDefault="090F95EE" w14:paraId="2EFB0C92" w14:textId="6F6EE0F2">
            <w:pPr>
              <w:spacing w:before="0" w:beforeAutospacing="off" w:after="0" w:afterAutospacing="off"/>
            </w:pPr>
            <w:r w:rsidRPr="090F95EE" w:rsidR="090F95EE">
              <w:rPr>
                <w:color w:val="000000" w:themeColor="text1" w:themeTint="FF" w:themeShade="FF"/>
              </w:rPr>
              <w:t>Domínio</w:t>
            </w:r>
          </w:p>
        </w:tc>
        <w:tc>
          <w:tcPr>
            <w:tcW w:w="4508" w:type="dxa"/>
            <w:tcMar/>
            <w:vAlign w:val="center"/>
          </w:tcPr>
          <w:p w:rsidR="090F95EE" w:rsidP="090F95EE" w:rsidRDefault="090F95EE" w14:paraId="0D392EA0" w14:textId="58E17D30">
            <w:pPr>
              <w:spacing w:before="0" w:beforeAutospacing="off" w:after="0" w:afterAutospacing="off"/>
            </w:pPr>
            <w:r w:rsidRPr="090F95EE" w:rsidR="090F95EE">
              <w:rPr>
                <w:color w:val="000000" w:themeColor="text1" w:themeTint="FF" w:themeShade="FF"/>
              </w:rPr>
              <w:t>Área de negócio ou problema que o software resolve</w:t>
            </w:r>
          </w:p>
        </w:tc>
      </w:tr>
      <w:tr w:rsidR="090F95EE" w:rsidTr="090F95EE" w14:paraId="34D0D61D">
        <w:trPr>
          <w:trHeight w:val="300"/>
        </w:trPr>
        <w:tc>
          <w:tcPr>
            <w:tcW w:w="4508" w:type="dxa"/>
            <w:tcMar/>
            <w:vAlign w:val="center"/>
          </w:tcPr>
          <w:p w:rsidR="090F95EE" w:rsidP="090F95EE" w:rsidRDefault="090F95EE" w14:paraId="2AB7CF98" w14:textId="073B3F66">
            <w:pPr>
              <w:spacing w:before="0" w:beforeAutospacing="off" w:after="0" w:afterAutospacing="off"/>
            </w:pPr>
            <w:r w:rsidRPr="090F95EE" w:rsidR="090F95EE">
              <w:rPr>
                <w:color w:val="000000" w:themeColor="text1" w:themeTint="FF" w:themeShade="FF"/>
              </w:rPr>
              <w:t>Modelo de domínio</w:t>
            </w:r>
          </w:p>
        </w:tc>
        <w:tc>
          <w:tcPr>
            <w:tcW w:w="4508" w:type="dxa"/>
            <w:tcMar/>
            <w:vAlign w:val="center"/>
          </w:tcPr>
          <w:p w:rsidR="090F95EE" w:rsidP="090F95EE" w:rsidRDefault="090F95EE" w14:paraId="18145C38" w14:textId="78F6786C">
            <w:pPr>
              <w:spacing w:before="0" w:beforeAutospacing="off" w:after="0" w:afterAutospacing="off"/>
            </w:pPr>
            <w:r w:rsidRPr="090F95EE" w:rsidR="090F95EE">
              <w:rPr>
                <w:color w:val="000000" w:themeColor="text1" w:themeTint="FF" w:themeShade="FF"/>
              </w:rPr>
              <w:t>Representação dos conceitos e regras importantes</w:t>
            </w:r>
          </w:p>
        </w:tc>
      </w:tr>
      <w:tr w:rsidR="090F95EE" w:rsidTr="090F95EE" w14:paraId="2FA811C2">
        <w:trPr>
          <w:trHeight w:val="300"/>
        </w:trPr>
        <w:tc>
          <w:tcPr>
            <w:tcW w:w="4508" w:type="dxa"/>
            <w:tcMar/>
            <w:vAlign w:val="center"/>
          </w:tcPr>
          <w:p w:rsidR="090F95EE" w:rsidP="090F95EE" w:rsidRDefault="090F95EE" w14:paraId="029C1CC1" w14:textId="1B09646A">
            <w:pPr>
              <w:spacing w:before="0" w:beforeAutospacing="off" w:after="0" w:afterAutospacing="off"/>
            </w:pPr>
            <w:r w:rsidRPr="090F95EE" w:rsidR="090F95EE">
              <w:rPr>
                <w:color w:val="000000" w:themeColor="text1" w:themeTint="FF" w:themeShade="FF"/>
              </w:rPr>
              <w:t>Linguagem ubíqua</w:t>
            </w:r>
          </w:p>
        </w:tc>
        <w:tc>
          <w:tcPr>
            <w:tcW w:w="4508" w:type="dxa"/>
            <w:tcMar/>
            <w:vAlign w:val="center"/>
          </w:tcPr>
          <w:p w:rsidR="090F95EE" w:rsidP="090F95EE" w:rsidRDefault="090F95EE" w14:paraId="01823B37" w14:textId="78D6CE48">
            <w:pPr>
              <w:spacing w:before="0" w:beforeAutospacing="off" w:after="0" w:afterAutospacing="off"/>
            </w:pPr>
            <w:r w:rsidRPr="090F95EE" w:rsidR="090F95EE">
              <w:rPr>
                <w:color w:val="000000" w:themeColor="text1" w:themeTint="FF" w:themeShade="FF"/>
              </w:rPr>
              <w:t>Vocabulário comum entre negócio e tecnologia</w:t>
            </w:r>
          </w:p>
        </w:tc>
      </w:tr>
      <w:tr w:rsidR="090F95EE" w:rsidTr="090F95EE" w14:paraId="0B9A55E2">
        <w:trPr>
          <w:trHeight w:val="300"/>
        </w:trPr>
        <w:tc>
          <w:tcPr>
            <w:tcW w:w="4508" w:type="dxa"/>
            <w:tcMar/>
            <w:vAlign w:val="center"/>
          </w:tcPr>
          <w:p w:rsidR="090F95EE" w:rsidP="090F95EE" w:rsidRDefault="090F95EE" w14:paraId="5F436D54" w14:textId="61399E69">
            <w:pPr>
              <w:spacing w:before="0" w:beforeAutospacing="off" w:after="0" w:afterAutospacing="off"/>
            </w:pPr>
            <w:r w:rsidRPr="090F95EE" w:rsidR="090F95EE">
              <w:rPr>
                <w:color w:val="000000" w:themeColor="text1" w:themeTint="FF" w:themeShade="FF"/>
              </w:rPr>
              <w:t>Contexto delimitado</w:t>
            </w:r>
          </w:p>
        </w:tc>
        <w:tc>
          <w:tcPr>
            <w:tcW w:w="4508" w:type="dxa"/>
            <w:tcMar/>
            <w:vAlign w:val="center"/>
          </w:tcPr>
          <w:p w:rsidR="090F95EE" w:rsidP="090F95EE" w:rsidRDefault="090F95EE" w14:paraId="27B8ABAE" w14:textId="657613D2">
            <w:pPr>
              <w:spacing w:before="0" w:beforeAutospacing="off" w:after="0" w:afterAutospacing="off"/>
            </w:pPr>
            <w:r w:rsidRPr="090F95EE" w:rsidR="090F95EE">
              <w:rPr>
                <w:color w:val="000000" w:themeColor="text1" w:themeTint="FF" w:themeShade="FF"/>
              </w:rPr>
              <w:t>Fronteira onde um modelo tem significado específico</w:t>
            </w:r>
          </w:p>
        </w:tc>
      </w:tr>
      <w:tr w:rsidR="090F95EE" w:rsidTr="090F95EE" w14:paraId="480910E8">
        <w:trPr>
          <w:trHeight w:val="300"/>
        </w:trPr>
        <w:tc>
          <w:tcPr>
            <w:tcW w:w="4508" w:type="dxa"/>
            <w:tcMar/>
            <w:vAlign w:val="center"/>
          </w:tcPr>
          <w:p w:rsidR="090F95EE" w:rsidP="090F95EE" w:rsidRDefault="090F95EE" w14:paraId="562E693B" w14:textId="35483A86">
            <w:pPr>
              <w:spacing w:before="0" w:beforeAutospacing="off" w:after="0" w:afterAutospacing="off"/>
            </w:pPr>
            <w:r w:rsidRPr="090F95EE" w:rsidR="090F95EE">
              <w:rPr>
                <w:color w:val="000000" w:themeColor="text1" w:themeTint="FF" w:themeShade="FF"/>
              </w:rPr>
              <w:t>Entidade</w:t>
            </w:r>
          </w:p>
        </w:tc>
        <w:tc>
          <w:tcPr>
            <w:tcW w:w="4508" w:type="dxa"/>
            <w:tcMar/>
            <w:vAlign w:val="center"/>
          </w:tcPr>
          <w:p w:rsidR="090F95EE" w:rsidP="090F95EE" w:rsidRDefault="090F95EE" w14:paraId="76BB6528" w14:textId="72E6F20C">
            <w:pPr>
              <w:spacing w:before="0" w:beforeAutospacing="off" w:after="0" w:afterAutospacing="off"/>
            </w:pPr>
            <w:r w:rsidRPr="090F95EE" w:rsidR="090F95EE">
              <w:rPr>
                <w:color w:val="000000" w:themeColor="text1" w:themeTint="FF" w:themeShade="FF"/>
              </w:rPr>
              <w:t>Objeto com identidade própria</w:t>
            </w:r>
          </w:p>
        </w:tc>
      </w:tr>
      <w:tr w:rsidR="090F95EE" w:rsidTr="090F95EE" w14:paraId="405F1EB6">
        <w:trPr>
          <w:trHeight w:val="300"/>
        </w:trPr>
        <w:tc>
          <w:tcPr>
            <w:tcW w:w="4508" w:type="dxa"/>
            <w:tcMar/>
            <w:vAlign w:val="center"/>
          </w:tcPr>
          <w:p w:rsidR="090F95EE" w:rsidP="090F95EE" w:rsidRDefault="090F95EE" w14:paraId="30FD4373" w14:textId="1BBA6A65">
            <w:pPr>
              <w:spacing w:before="0" w:beforeAutospacing="off" w:after="0" w:afterAutospacing="off"/>
            </w:pPr>
            <w:r w:rsidRPr="090F95EE" w:rsidR="090F95EE">
              <w:rPr>
                <w:color w:val="000000" w:themeColor="text1" w:themeTint="FF" w:themeShade="FF"/>
              </w:rPr>
              <w:t>Evento de domínio</w:t>
            </w:r>
          </w:p>
        </w:tc>
        <w:tc>
          <w:tcPr>
            <w:tcW w:w="4508" w:type="dxa"/>
            <w:tcMar/>
            <w:vAlign w:val="center"/>
          </w:tcPr>
          <w:p w:rsidR="090F95EE" w:rsidP="090F95EE" w:rsidRDefault="090F95EE" w14:paraId="5E8D05BC" w14:textId="7F0092BA">
            <w:pPr>
              <w:spacing w:before="0" w:beforeAutospacing="off" w:after="0" w:afterAutospacing="off"/>
            </w:pPr>
            <w:r w:rsidRPr="090F95EE" w:rsidR="090F95EE">
              <w:rPr>
                <w:color w:val="000000" w:themeColor="text1" w:themeTint="FF" w:themeShade="FF"/>
              </w:rPr>
              <w:t>Algo relevante que aconteceu no negócio</w:t>
            </w:r>
          </w:p>
        </w:tc>
      </w:tr>
    </w:tbl>
    <w:p w:rsidR="24455FC6" w:rsidP="090F95EE" w:rsidRDefault="24455FC6" w14:paraId="0569821E" w14:textId="72565FAF">
      <w:pPr>
        <w:bidi w:val="0"/>
        <w:jc w:val="left"/>
      </w:pPr>
      <w:r w:rsidRPr="090F95EE" w:rsidR="24455FC6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>Fala sugerida:</w:t>
      </w:r>
      <w:r>
        <w:br/>
      </w:r>
      <w:r w:rsidRPr="090F95EE" w:rsidR="24455FC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Um dos conceitos mais importantes do DDD é a linguagem ubíqua, ou seja, uma linguagem comum usada por todos: desenvolvedores, Product Owner, especialistas de negócio e usuários. Essa linguagem deve aparecer nas conversas, nas histórias, nos critérios de aceite e no próprio sistema.</w:t>
      </w:r>
    </w:p>
    <w:p w:rsidR="090F95EE" w:rsidP="090F95EE" w:rsidRDefault="090F95EE" w14:paraId="3B47EE73" w14:textId="1C30F9D2">
      <w:pPr>
        <w:bidi w:val="0"/>
        <w:jc w:val="left"/>
      </w:pPr>
    </w:p>
    <w:p w:rsidR="24455FC6" w:rsidP="090F95EE" w:rsidRDefault="24455FC6" w14:paraId="3C954B68" w14:textId="69750A08">
      <w:pPr>
        <w:pStyle w:val="Heading2"/>
        <w:numPr>
          <w:ilvl w:val="0"/>
          <w:numId w:val="71"/>
        </w:numPr>
        <w:bidi w:val="0"/>
        <w:jc w:val="left"/>
        <w:rPr/>
      </w:pPr>
      <w:r w:rsidRPr="090F95EE" w:rsidR="24455FC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Slide 4 - DDD em contexto ágil</w:t>
      </w:r>
    </w:p>
    <w:p w:rsidR="24455FC6" w:rsidP="090F95EE" w:rsidRDefault="24455FC6" w14:paraId="1C69587C" w14:textId="07D8D067">
      <w:pPr>
        <w:bidi w:val="0"/>
        <w:jc w:val="left"/>
      </w:pPr>
      <w:r w:rsidRPr="090F95EE" w:rsidR="24455FC6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>Título:</w:t>
      </w:r>
      <w:r>
        <w:br/>
      </w:r>
      <w:r w:rsidRPr="090F95EE" w:rsidR="24455FC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DDD em contexto ágil</w:t>
      </w:r>
    </w:p>
    <w:p w:rsidR="24455FC6" w:rsidP="090F95EE" w:rsidRDefault="24455FC6" w14:paraId="7304E203" w14:textId="29829D42">
      <w:pPr>
        <w:bidi w:val="0"/>
        <w:jc w:val="left"/>
      </w:pPr>
      <w:r w:rsidRPr="090F95EE" w:rsidR="24455FC6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>Conteúdo do slide:</w:t>
      </w:r>
    </w:p>
    <w:p w:rsidR="24455FC6" w:rsidP="090F95EE" w:rsidRDefault="24455FC6" w14:paraId="29FDED6F" w14:textId="50A186DA">
      <w:pPr>
        <w:pStyle w:val="ListParagraph"/>
        <w:numPr>
          <w:ilvl w:val="0"/>
          <w:numId w:val="65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</w:pPr>
      <w:r w:rsidRPr="090F95EE" w:rsidR="24455FC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DDD não substitui Scrum, Kanban ou histórias de usuário.</w:t>
      </w:r>
    </w:p>
    <w:p w:rsidR="24455FC6" w:rsidP="090F95EE" w:rsidRDefault="24455FC6" w14:paraId="0A891955" w14:textId="6EB54B3D">
      <w:pPr>
        <w:pStyle w:val="ListParagraph"/>
        <w:numPr>
          <w:ilvl w:val="0"/>
          <w:numId w:val="65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</w:pPr>
      <w:r w:rsidRPr="090F95EE" w:rsidR="24455FC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Ele melhora a qualidade do entendimento antes da entrega.</w:t>
      </w:r>
    </w:p>
    <w:p w:rsidR="24455FC6" w:rsidP="090F95EE" w:rsidRDefault="24455FC6" w14:paraId="5B37DED1" w14:textId="2E40E9F4">
      <w:pPr>
        <w:pStyle w:val="ListParagraph"/>
        <w:numPr>
          <w:ilvl w:val="0"/>
          <w:numId w:val="65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</w:pPr>
      <w:r w:rsidRPr="090F95EE" w:rsidR="24455FC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O modelo de domínio ajuda a organizar o backlog.</w:t>
      </w:r>
    </w:p>
    <w:p w:rsidR="24455FC6" w:rsidP="090F95EE" w:rsidRDefault="24455FC6" w14:paraId="47C038D7" w14:textId="3F226101">
      <w:pPr>
        <w:pStyle w:val="ListParagraph"/>
        <w:numPr>
          <w:ilvl w:val="0"/>
          <w:numId w:val="65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</w:pPr>
      <w:r w:rsidRPr="090F95EE" w:rsidR="24455FC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As histórias passam a refletir regras e processos reais do negócio.</w:t>
      </w:r>
    </w:p>
    <w:p w:rsidR="24455FC6" w:rsidP="090F95EE" w:rsidRDefault="24455FC6" w14:paraId="28832ADB" w14:textId="3B568108">
      <w:pPr>
        <w:pStyle w:val="ListParagraph"/>
        <w:numPr>
          <w:ilvl w:val="0"/>
          <w:numId w:val="65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</w:pPr>
      <w:r w:rsidRPr="090F95EE" w:rsidR="24455FC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O feedback das entregas atualiza o entendimento do domínio.</w:t>
      </w:r>
    </w:p>
    <w:p w:rsidR="24455FC6" w:rsidP="090F95EE" w:rsidRDefault="24455FC6" w14:paraId="63C9DC9D" w14:textId="38E4551E">
      <w:pPr>
        <w:bidi w:val="0"/>
        <w:jc w:val="left"/>
      </w:pPr>
      <w:r w:rsidRPr="090F95EE" w:rsidR="24455FC6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>Fala sugerida:</w:t>
      </w:r>
      <w:r>
        <w:br/>
      </w:r>
      <w:r w:rsidRPr="090F95EE" w:rsidR="24455FC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Em um contexto ágil, o DDD funciona como uma base de entendimento. O time continua trabalhando com backlog, histórias de usuário, Sprints ou fluxo Kanban, mas passa a escrever e priorizar os itens com base nos conceitos do domínio.</w:t>
      </w:r>
    </w:p>
    <w:p w:rsidR="090F95EE" w:rsidP="090F95EE" w:rsidRDefault="090F95EE" w14:paraId="70DBE30B" w14:textId="285B3CE5">
      <w:pPr>
        <w:bidi w:val="0"/>
        <w:jc w:val="left"/>
      </w:pPr>
    </w:p>
    <w:p w:rsidR="090F95EE" w:rsidP="090F95EE" w:rsidRDefault="090F95EE" w14:paraId="3D1BCD1C" w14:textId="5D1D17A6">
      <w:pPr>
        <w:bidi w:val="0"/>
        <w:jc w:val="left"/>
      </w:pPr>
    </w:p>
    <w:p w:rsidR="24455FC6" w:rsidP="090F95EE" w:rsidRDefault="24455FC6" w14:paraId="24377C68" w14:textId="4F3171F6">
      <w:pPr>
        <w:pStyle w:val="Heading2"/>
        <w:numPr>
          <w:ilvl w:val="0"/>
          <w:numId w:val="72"/>
        </w:numPr>
        <w:bidi w:val="0"/>
        <w:jc w:val="left"/>
        <w:rPr/>
      </w:pPr>
      <w:r w:rsidRPr="090F95EE" w:rsidR="24455FC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Slide 5 - Como o DDD guia o backlog</w:t>
      </w:r>
    </w:p>
    <w:p w:rsidR="24455FC6" w:rsidP="090F95EE" w:rsidRDefault="24455FC6" w14:paraId="74A2D6A9" w14:textId="236E580E">
      <w:pPr>
        <w:bidi w:val="0"/>
        <w:jc w:val="left"/>
      </w:pPr>
      <w:r w:rsidRPr="090F95EE" w:rsidR="24455FC6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>Título:</w:t>
      </w:r>
      <w:r>
        <w:br/>
      </w:r>
      <w:r w:rsidRPr="090F95EE" w:rsidR="24455FC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Modelo de domínio guiando o backlog</w:t>
      </w:r>
    </w:p>
    <w:p w:rsidR="24455FC6" w:rsidP="090F95EE" w:rsidRDefault="24455FC6" w14:paraId="78D8AACD" w14:textId="1B3610AB">
      <w:pPr>
        <w:bidi w:val="0"/>
        <w:jc w:val="left"/>
      </w:pPr>
      <w:r w:rsidRPr="090F95EE" w:rsidR="24455FC6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>Conteúdo do slide:</w:t>
      </w:r>
    </w:p>
    <w:tbl>
      <w:tblPr>
        <w:tblStyle w:val="TableNormal"/>
        <w:bidiVisual w:val="0"/>
        <w:tblW w:w="0" w:type="auto"/>
        <w:tblBorders>
          <w:top w:val="single" w:color="000000" w:themeColor="text1" w:sz="2"/>
          <w:left w:val="single" w:color="000000" w:themeColor="text1" w:sz="2"/>
          <w:bottom w:val="single" w:color="000000" w:themeColor="text1" w:sz="2"/>
          <w:right w:val="single" w:color="000000" w:themeColor="text1" w:sz="2"/>
          <w:insideH w:val="single" w:color="000000" w:themeColor="text1" w:sz="2"/>
          <w:insideV w:val="single" w:color="000000" w:themeColor="text1" w:sz="2"/>
        </w:tblBorders>
        <w:tblLook w:val="06A0" w:firstRow="1" w:lastRow="0" w:firstColumn="1" w:lastColumn="0" w:noHBand="1" w:noVBand="1"/>
      </w:tblPr>
      <w:tblGrid>
        <w:gridCol w:w="4508"/>
        <w:gridCol w:w="4508"/>
      </w:tblGrid>
      <w:tr w:rsidR="090F95EE" w:rsidTr="090F95EE" w14:paraId="581A63E0">
        <w:trPr>
          <w:trHeight w:val="300"/>
        </w:trPr>
        <w:tc>
          <w:tcPr>
            <w:tcW w:w="4508" w:type="dxa"/>
            <w:tcMar/>
            <w:vAlign w:val="center"/>
          </w:tcPr>
          <w:p w:rsidR="090F95EE" w:rsidP="090F95EE" w:rsidRDefault="090F95EE" w14:paraId="7D8049EA" w14:textId="6C7DC7BE">
            <w:pPr>
              <w:bidi w:val="0"/>
              <w:spacing w:before="0" w:beforeAutospacing="off" w:after="0" w:afterAutospacing="off"/>
              <w:jc w:val="center"/>
            </w:pPr>
            <w:r w:rsidRPr="090F95EE" w:rsidR="090F95EE">
              <w:rPr>
                <w:b w:val="1"/>
                <w:bCs w:val="1"/>
                <w:color w:val="000000" w:themeColor="text1" w:themeTint="FF" w:themeShade="FF"/>
              </w:rPr>
              <w:t>Elemento do domínio</w:t>
            </w:r>
          </w:p>
        </w:tc>
        <w:tc>
          <w:tcPr>
            <w:tcW w:w="4508" w:type="dxa"/>
            <w:tcMar/>
            <w:vAlign w:val="center"/>
          </w:tcPr>
          <w:p w:rsidR="090F95EE" w:rsidP="090F95EE" w:rsidRDefault="090F95EE" w14:paraId="18AA63B9" w14:textId="21D4DAF3">
            <w:pPr>
              <w:bidi w:val="0"/>
              <w:spacing w:before="0" w:beforeAutospacing="off" w:after="0" w:afterAutospacing="off"/>
              <w:jc w:val="center"/>
            </w:pPr>
            <w:r w:rsidRPr="090F95EE" w:rsidR="090F95EE">
              <w:rPr>
                <w:b w:val="1"/>
                <w:bCs w:val="1"/>
                <w:color w:val="000000" w:themeColor="text1" w:themeTint="FF" w:themeShade="FF"/>
              </w:rPr>
              <w:t>Reflexo no backlog</w:t>
            </w:r>
          </w:p>
        </w:tc>
      </w:tr>
      <w:tr w:rsidR="090F95EE" w:rsidTr="090F95EE" w14:paraId="3F016D28">
        <w:trPr>
          <w:trHeight w:val="300"/>
        </w:trPr>
        <w:tc>
          <w:tcPr>
            <w:tcW w:w="4508" w:type="dxa"/>
            <w:tcMar/>
            <w:vAlign w:val="center"/>
          </w:tcPr>
          <w:p w:rsidR="090F95EE" w:rsidP="090F95EE" w:rsidRDefault="090F95EE" w14:paraId="773C177C" w14:textId="10679F76">
            <w:pPr>
              <w:bidi w:val="0"/>
              <w:spacing w:before="0" w:beforeAutospacing="off" w:after="0" w:afterAutospacing="off"/>
            </w:pPr>
            <w:r w:rsidRPr="090F95EE" w:rsidR="090F95EE">
              <w:rPr>
                <w:color w:val="000000" w:themeColor="text1" w:themeTint="FF" w:themeShade="FF"/>
              </w:rPr>
              <w:t>Processo de negócio</w:t>
            </w:r>
          </w:p>
        </w:tc>
        <w:tc>
          <w:tcPr>
            <w:tcW w:w="4508" w:type="dxa"/>
            <w:tcMar/>
            <w:vAlign w:val="center"/>
          </w:tcPr>
          <w:p w:rsidR="090F95EE" w:rsidP="090F95EE" w:rsidRDefault="090F95EE" w14:paraId="43BE6787" w14:textId="64A9F00B">
            <w:pPr>
              <w:bidi w:val="0"/>
              <w:spacing w:before="0" w:beforeAutospacing="off" w:after="0" w:afterAutospacing="off"/>
            </w:pPr>
            <w:r w:rsidRPr="090F95EE" w:rsidR="090F95EE">
              <w:rPr>
                <w:color w:val="000000" w:themeColor="text1" w:themeTint="FF" w:themeShade="FF"/>
              </w:rPr>
              <w:t>Pode virar épico</w:t>
            </w:r>
          </w:p>
        </w:tc>
      </w:tr>
      <w:tr w:rsidR="090F95EE" w:rsidTr="090F95EE" w14:paraId="56FCA8C6">
        <w:trPr>
          <w:trHeight w:val="300"/>
        </w:trPr>
        <w:tc>
          <w:tcPr>
            <w:tcW w:w="4508" w:type="dxa"/>
            <w:tcMar/>
            <w:vAlign w:val="center"/>
          </w:tcPr>
          <w:p w:rsidR="090F95EE" w:rsidP="090F95EE" w:rsidRDefault="090F95EE" w14:paraId="621B0610" w14:textId="4DBDE8B1">
            <w:pPr>
              <w:bidi w:val="0"/>
              <w:spacing w:before="0" w:beforeAutospacing="off" w:after="0" w:afterAutospacing="off"/>
            </w:pPr>
            <w:r w:rsidRPr="090F95EE" w:rsidR="090F95EE">
              <w:rPr>
                <w:color w:val="000000" w:themeColor="text1" w:themeTint="FF" w:themeShade="FF"/>
              </w:rPr>
              <w:t>Regra de negócio</w:t>
            </w:r>
          </w:p>
        </w:tc>
        <w:tc>
          <w:tcPr>
            <w:tcW w:w="4508" w:type="dxa"/>
            <w:tcMar/>
            <w:vAlign w:val="center"/>
          </w:tcPr>
          <w:p w:rsidR="090F95EE" w:rsidP="090F95EE" w:rsidRDefault="090F95EE" w14:paraId="2208F5A5" w14:textId="26E60667">
            <w:pPr>
              <w:bidi w:val="0"/>
              <w:spacing w:before="0" w:beforeAutospacing="off" w:after="0" w:afterAutospacing="off"/>
            </w:pPr>
            <w:r w:rsidRPr="090F95EE" w:rsidR="090F95EE">
              <w:rPr>
                <w:color w:val="000000" w:themeColor="text1" w:themeTint="FF" w:themeShade="FF"/>
              </w:rPr>
              <w:t>Pode virar critério de aceite</w:t>
            </w:r>
          </w:p>
        </w:tc>
      </w:tr>
      <w:tr w:rsidR="090F95EE" w:rsidTr="090F95EE" w14:paraId="63A5329D">
        <w:trPr>
          <w:trHeight w:val="300"/>
        </w:trPr>
        <w:tc>
          <w:tcPr>
            <w:tcW w:w="4508" w:type="dxa"/>
            <w:tcMar/>
            <w:vAlign w:val="center"/>
          </w:tcPr>
          <w:p w:rsidR="090F95EE" w:rsidP="090F95EE" w:rsidRDefault="090F95EE" w14:paraId="52A3B67A" w14:textId="4F555407">
            <w:pPr>
              <w:bidi w:val="0"/>
              <w:spacing w:before="0" w:beforeAutospacing="off" w:after="0" w:afterAutospacing="off"/>
            </w:pPr>
            <w:r w:rsidRPr="090F95EE" w:rsidR="090F95EE">
              <w:rPr>
                <w:color w:val="000000" w:themeColor="text1" w:themeTint="FF" w:themeShade="FF"/>
              </w:rPr>
              <w:t>Evento de domínio</w:t>
            </w:r>
          </w:p>
        </w:tc>
        <w:tc>
          <w:tcPr>
            <w:tcW w:w="4508" w:type="dxa"/>
            <w:tcMar/>
            <w:vAlign w:val="center"/>
          </w:tcPr>
          <w:p w:rsidR="090F95EE" w:rsidP="090F95EE" w:rsidRDefault="090F95EE" w14:paraId="63B0DADE" w14:textId="259C1097">
            <w:pPr>
              <w:bidi w:val="0"/>
              <w:spacing w:before="0" w:beforeAutospacing="off" w:after="0" w:afterAutospacing="off"/>
            </w:pPr>
            <w:r w:rsidRPr="090F95EE" w:rsidR="090F95EE">
              <w:rPr>
                <w:color w:val="000000" w:themeColor="text1" w:themeTint="FF" w:themeShade="FF"/>
              </w:rPr>
              <w:t>Pode virar integração, notificação ou auditoria</w:t>
            </w:r>
          </w:p>
        </w:tc>
      </w:tr>
      <w:tr w:rsidR="090F95EE" w:rsidTr="090F95EE" w14:paraId="50894392">
        <w:trPr>
          <w:trHeight w:val="300"/>
        </w:trPr>
        <w:tc>
          <w:tcPr>
            <w:tcW w:w="4508" w:type="dxa"/>
            <w:tcMar/>
            <w:vAlign w:val="center"/>
          </w:tcPr>
          <w:p w:rsidR="090F95EE" w:rsidP="090F95EE" w:rsidRDefault="090F95EE" w14:paraId="30106C81" w14:textId="0E12D581">
            <w:pPr>
              <w:bidi w:val="0"/>
              <w:spacing w:before="0" w:beforeAutospacing="off" w:after="0" w:afterAutospacing="off"/>
            </w:pPr>
            <w:r w:rsidRPr="090F95EE" w:rsidR="090F95EE">
              <w:rPr>
                <w:color w:val="000000" w:themeColor="text1" w:themeTint="FF" w:themeShade="FF"/>
              </w:rPr>
              <w:t>Contexto delimitado</w:t>
            </w:r>
          </w:p>
        </w:tc>
        <w:tc>
          <w:tcPr>
            <w:tcW w:w="4508" w:type="dxa"/>
            <w:tcMar/>
            <w:vAlign w:val="center"/>
          </w:tcPr>
          <w:p w:rsidR="090F95EE" w:rsidP="090F95EE" w:rsidRDefault="090F95EE" w14:paraId="2D830095" w14:textId="3DBAF48F">
            <w:pPr>
              <w:bidi w:val="0"/>
              <w:spacing w:before="0" w:beforeAutospacing="off" w:after="0" w:afterAutospacing="off"/>
            </w:pPr>
            <w:r w:rsidRPr="090F95EE" w:rsidR="090F95EE">
              <w:rPr>
                <w:color w:val="000000" w:themeColor="text1" w:themeTint="FF" w:themeShade="FF"/>
              </w:rPr>
              <w:t>Ajuda a separar responsabilidades</w:t>
            </w:r>
          </w:p>
        </w:tc>
      </w:tr>
      <w:tr w:rsidR="090F95EE" w:rsidTr="090F95EE" w14:paraId="451F6D9A">
        <w:trPr>
          <w:trHeight w:val="300"/>
        </w:trPr>
        <w:tc>
          <w:tcPr>
            <w:tcW w:w="4508" w:type="dxa"/>
            <w:tcMar/>
            <w:vAlign w:val="center"/>
          </w:tcPr>
          <w:p w:rsidR="090F95EE" w:rsidP="090F95EE" w:rsidRDefault="090F95EE" w14:paraId="3189ED3D" w14:textId="52419CF2">
            <w:pPr>
              <w:bidi w:val="0"/>
              <w:spacing w:before="0" w:beforeAutospacing="off" w:after="0" w:afterAutospacing="off"/>
            </w:pPr>
            <w:r w:rsidRPr="090F95EE" w:rsidR="090F95EE">
              <w:rPr>
                <w:color w:val="000000" w:themeColor="text1" w:themeTint="FF" w:themeShade="FF"/>
              </w:rPr>
              <w:t>Conceito importante</w:t>
            </w:r>
          </w:p>
        </w:tc>
        <w:tc>
          <w:tcPr>
            <w:tcW w:w="4508" w:type="dxa"/>
            <w:tcMar/>
            <w:vAlign w:val="center"/>
          </w:tcPr>
          <w:p w:rsidR="090F95EE" w:rsidP="090F95EE" w:rsidRDefault="090F95EE" w14:paraId="7EF41EB7" w14:textId="07C37220">
            <w:pPr>
              <w:bidi w:val="0"/>
              <w:spacing w:before="0" w:beforeAutospacing="off" w:after="0" w:afterAutospacing="off"/>
            </w:pPr>
            <w:r w:rsidRPr="090F95EE" w:rsidR="090F95EE">
              <w:rPr>
                <w:color w:val="000000" w:themeColor="text1" w:themeTint="FF" w:themeShade="FF"/>
              </w:rPr>
              <w:t>Pode virar feature ou história</w:t>
            </w:r>
          </w:p>
        </w:tc>
      </w:tr>
      <w:tr w:rsidR="090F95EE" w:rsidTr="090F95EE" w14:paraId="2B785F2E">
        <w:trPr>
          <w:trHeight w:val="300"/>
        </w:trPr>
        <w:tc>
          <w:tcPr>
            <w:tcW w:w="4508" w:type="dxa"/>
            <w:tcMar/>
            <w:vAlign w:val="center"/>
          </w:tcPr>
          <w:p w:rsidR="090F95EE" w:rsidP="090F95EE" w:rsidRDefault="090F95EE" w14:paraId="57C62993" w14:textId="0658AB42">
            <w:pPr>
              <w:bidi w:val="0"/>
              <w:spacing w:before="0" w:beforeAutospacing="off" w:after="0" w:afterAutospacing="off"/>
            </w:pPr>
            <w:r w:rsidRPr="090F95EE" w:rsidR="090F95EE">
              <w:rPr>
                <w:color w:val="000000" w:themeColor="text1" w:themeTint="FF" w:themeShade="FF"/>
              </w:rPr>
              <w:t>Risco do domínio</w:t>
            </w:r>
          </w:p>
        </w:tc>
        <w:tc>
          <w:tcPr>
            <w:tcW w:w="4508" w:type="dxa"/>
            <w:tcMar/>
            <w:vAlign w:val="center"/>
          </w:tcPr>
          <w:p w:rsidR="090F95EE" w:rsidP="090F95EE" w:rsidRDefault="090F95EE" w14:paraId="24D32F37" w14:textId="4FFDB720">
            <w:pPr>
              <w:bidi w:val="0"/>
              <w:spacing w:before="0" w:beforeAutospacing="off" w:after="0" w:afterAutospacing="off"/>
            </w:pPr>
            <w:r w:rsidRPr="090F95EE" w:rsidR="090F95EE">
              <w:rPr>
                <w:color w:val="000000" w:themeColor="text1" w:themeTint="FF" w:themeShade="FF"/>
              </w:rPr>
              <w:t>Ajuda na priorização</w:t>
            </w:r>
          </w:p>
        </w:tc>
      </w:tr>
    </w:tbl>
    <w:p w:rsidR="24455FC6" w:rsidP="090F95EE" w:rsidRDefault="24455FC6" w14:paraId="51AF0CEF" w14:textId="58CC39A9">
      <w:pPr>
        <w:bidi w:val="0"/>
        <w:jc w:val="left"/>
      </w:pPr>
      <w:r w:rsidRPr="090F95EE" w:rsidR="24455FC6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>Fala sugerida:</w:t>
      </w:r>
      <w:r>
        <w:br/>
      </w:r>
      <w:r w:rsidRPr="090F95EE" w:rsidR="24455FC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O backlog deixa de ser apenas uma lista de tarefas e passa a representar melhor o funcionamento do negócio. Se uma regra é importante para o domínio, ela precisa aparecer nos critérios de aceite. Se um processo é central para o negócio, ele pode organizar um conjunto de histórias.</w:t>
      </w:r>
    </w:p>
    <w:p w:rsidR="090F95EE" w:rsidP="090F95EE" w:rsidRDefault="090F95EE" w14:paraId="76AC0BF4" w14:textId="52068B70">
      <w:pPr>
        <w:bidi w:val="0"/>
        <w:jc w:val="left"/>
      </w:pPr>
    </w:p>
    <w:p w:rsidR="24455FC6" w:rsidP="090F95EE" w:rsidRDefault="24455FC6" w14:paraId="00E79B13" w14:textId="432C6D5A">
      <w:pPr>
        <w:pStyle w:val="Heading2"/>
        <w:numPr>
          <w:ilvl w:val="0"/>
          <w:numId w:val="73"/>
        </w:numPr>
        <w:bidi w:val="0"/>
        <w:jc w:val="left"/>
        <w:rPr/>
      </w:pPr>
      <w:r w:rsidRPr="090F95EE" w:rsidR="24455FC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Slide 6 - Histórias de usuário com DDD</w:t>
      </w:r>
    </w:p>
    <w:p w:rsidR="24455FC6" w:rsidP="090F95EE" w:rsidRDefault="24455FC6" w14:paraId="216336A3" w14:textId="0154C9DE">
      <w:pPr>
        <w:bidi w:val="0"/>
        <w:jc w:val="left"/>
      </w:pPr>
      <w:r w:rsidRPr="090F95EE" w:rsidR="24455FC6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>Título:</w:t>
      </w:r>
      <w:r>
        <w:br/>
      </w:r>
      <w:r w:rsidRPr="090F95EE" w:rsidR="24455FC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Histórias de usuário mais alinhadas ao domínio</w:t>
      </w:r>
    </w:p>
    <w:p w:rsidR="24455FC6" w:rsidP="090F95EE" w:rsidRDefault="24455FC6" w14:paraId="1C6DB9F0" w14:textId="02B204D9">
      <w:pPr>
        <w:bidi w:val="0"/>
        <w:jc w:val="left"/>
      </w:pPr>
      <w:r w:rsidRPr="090F95EE" w:rsidR="24455FC6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>Conteúdo do slide:</w:t>
      </w:r>
    </w:p>
    <w:tbl>
      <w:tblPr>
        <w:tblStyle w:val="TableNormal"/>
        <w:bidiVisual w:val="0"/>
        <w:tblW w:w="0" w:type="auto"/>
        <w:tblBorders>
          <w:top w:val="single" w:color="000000" w:themeColor="text1" w:sz="2"/>
          <w:left w:val="single" w:color="000000" w:themeColor="text1" w:sz="2"/>
          <w:bottom w:val="single" w:color="000000" w:themeColor="text1" w:sz="2"/>
          <w:right w:val="single" w:color="000000" w:themeColor="text1" w:sz="2"/>
          <w:insideH w:val="single" w:color="000000" w:themeColor="text1" w:sz="2"/>
          <w:insideV w:val="single" w:color="000000" w:themeColor="text1" w:sz="2"/>
        </w:tblBorders>
        <w:tblLook w:val="06A0" w:firstRow="1" w:lastRow="0" w:firstColumn="1" w:lastColumn="0" w:noHBand="1" w:noVBand="1"/>
      </w:tblPr>
      <w:tblGrid>
        <w:gridCol w:w="4508"/>
        <w:gridCol w:w="4508"/>
      </w:tblGrid>
      <w:tr w:rsidR="090F95EE" w:rsidTr="090F95EE" w14:paraId="79BD2C30">
        <w:trPr>
          <w:trHeight w:val="300"/>
        </w:trPr>
        <w:tc>
          <w:tcPr>
            <w:tcW w:w="4508" w:type="dxa"/>
            <w:tcMar/>
            <w:vAlign w:val="center"/>
          </w:tcPr>
          <w:p w:rsidR="090F95EE" w:rsidP="090F95EE" w:rsidRDefault="090F95EE" w14:paraId="190686A6" w14:textId="0632704B">
            <w:pPr>
              <w:bidi w:val="0"/>
              <w:spacing w:before="0" w:beforeAutospacing="off" w:after="0" w:afterAutospacing="off"/>
              <w:jc w:val="center"/>
            </w:pPr>
            <w:r w:rsidRPr="090F95EE" w:rsidR="090F95EE">
              <w:rPr>
                <w:b w:val="1"/>
                <w:bCs w:val="1"/>
                <w:color w:val="000000" w:themeColor="text1" w:themeTint="FF" w:themeShade="FF"/>
              </w:rPr>
              <w:t>História genérica</w:t>
            </w:r>
          </w:p>
        </w:tc>
        <w:tc>
          <w:tcPr>
            <w:tcW w:w="4508" w:type="dxa"/>
            <w:tcMar/>
            <w:vAlign w:val="center"/>
          </w:tcPr>
          <w:p w:rsidR="090F95EE" w:rsidP="090F95EE" w:rsidRDefault="090F95EE" w14:paraId="2AE7C393" w14:textId="0655CDD7">
            <w:pPr>
              <w:bidi w:val="0"/>
              <w:spacing w:before="0" w:beforeAutospacing="off" w:after="0" w:afterAutospacing="off"/>
              <w:jc w:val="center"/>
            </w:pPr>
            <w:r w:rsidRPr="090F95EE" w:rsidR="090F95EE">
              <w:rPr>
                <w:b w:val="1"/>
                <w:bCs w:val="1"/>
                <w:color w:val="000000" w:themeColor="text1" w:themeTint="FF" w:themeShade="FF"/>
              </w:rPr>
              <w:t>História orientada ao domínio</w:t>
            </w:r>
          </w:p>
        </w:tc>
      </w:tr>
      <w:tr w:rsidR="090F95EE" w:rsidTr="090F95EE" w14:paraId="238BFA8D">
        <w:trPr>
          <w:trHeight w:val="300"/>
        </w:trPr>
        <w:tc>
          <w:tcPr>
            <w:tcW w:w="4508" w:type="dxa"/>
            <w:tcMar/>
            <w:vAlign w:val="center"/>
          </w:tcPr>
          <w:p w:rsidR="090F95EE" w:rsidP="090F95EE" w:rsidRDefault="090F95EE" w14:paraId="5753A4FF" w14:textId="4CA1DA2D">
            <w:pPr>
              <w:bidi w:val="0"/>
              <w:spacing w:before="0" w:beforeAutospacing="off" w:after="0" w:afterAutospacing="off"/>
            </w:pPr>
            <w:r w:rsidRPr="090F95EE" w:rsidR="090F95EE">
              <w:rPr>
                <w:color w:val="000000" w:themeColor="text1" w:themeTint="FF" w:themeShade="FF"/>
              </w:rPr>
              <w:t>Como usuário, quero alterar um status</w:t>
            </w:r>
          </w:p>
        </w:tc>
        <w:tc>
          <w:tcPr>
            <w:tcW w:w="4508" w:type="dxa"/>
            <w:tcMar/>
            <w:vAlign w:val="center"/>
          </w:tcPr>
          <w:p w:rsidR="090F95EE" w:rsidP="090F95EE" w:rsidRDefault="090F95EE" w14:paraId="1DFCD868" w14:textId="3647A835">
            <w:pPr>
              <w:bidi w:val="0"/>
              <w:spacing w:before="0" w:beforeAutospacing="off" w:after="0" w:afterAutospacing="off"/>
            </w:pPr>
            <w:r w:rsidRPr="090F95EE" w:rsidR="090F95EE">
              <w:rPr>
                <w:color w:val="000000" w:themeColor="text1" w:themeTint="FF" w:themeShade="FF"/>
              </w:rPr>
              <w:t>Como analista, quero aprovar um documento para liberar a próxima etapa</w:t>
            </w:r>
          </w:p>
        </w:tc>
      </w:tr>
      <w:tr w:rsidR="090F95EE" w:rsidTr="090F95EE" w14:paraId="50F87968">
        <w:trPr>
          <w:trHeight w:val="300"/>
        </w:trPr>
        <w:tc>
          <w:tcPr>
            <w:tcW w:w="4508" w:type="dxa"/>
            <w:tcMar/>
            <w:vAlign w:val="center"/>
          </w:tcPr>
          <w:p w:rsidR="090F95EE" w:rsidP="090F95EE" w:rsidRDefault="090F95EE" w14:paraId="1C77C0EE" w14:textId="6F3CD59F">
            <w:pPr>
              <w:bidi w:val="0"/>
              <w:spacing w:before="0" w:beforeAutospacing="off" w:after="0" w:afterAutospacing="off"/>
            </w:pPr>
            <w:r w:rsidRPr="090F95EE" w:rsidR="090F95EE">
              <w:rPr>
                <w:color w:val="000000" w:themeColor="text1" w:themeTint="FF" w:themeShade="FF"/>
              </w:rPr>
              <w:t>Como usuário, quero cadastrar dados</w:t>
            </w:r>
          </w:p>
        </w:tc>
        <w:tc>
          <w:tcPr>
            <w:tcW w:w="4508" w:type="dxa"/>
            <w:tcMar/>
            <w:vAlign w:val="center"/>
          </w:tcPr>
          <w:p w:rsidR="090F95EE" w:rsidP="090F95EE" w:rsidRDefault="090F95EE" w14:paraId="09DF082B" w14:textId="5F9BD49A">
            <w:pPr>
              <w:bidi w:val="0"/>
              <w:spacing w:before="0" w:beforeAutospacing="off" w:after="0" w:afterAutospacing="off"/>
            </w:pPr>
            <w:r w:rsidRPr="090F95EE" w:rsidR="090F95EE">
              <w:rPr>
                <w:color w:val="000000" w:themeColor="text1" w:themeTint="FF" w:themeShade="FF"/>
              </w:rPr>
              <w:t>Como participante, quero preencher meus dados cadastrais para iniciar o onboarding</w:t>
            </w:r>
          </w:p>
        </w:tc>
      </w:tr>
      <w:tr w:rsidR="090F95EE" w:rsidTr="090F95EE" w14:paraId="479B8DBD">
        <w:trPr>
          <w:trHeight w:val="300"/>
        </w:trPr>
        <w:tc>
          <w:tcPr>
            <w:tcW w:w="4508" w:type="dxa"/>
            <w:tcMar/>
            <w:vAlign w:val="center"/>
          </w:tcPr>
          <w:p w:rsidR="090F95EE" w:rsidP="090F95EE" w:rsidRDefault="090F95EE" w14:paraId="150958E6" w14:textId="6FBB339C">
            <w:pPr>
              <w:bidi w:val="0"/>
              <w:spacing w:before="0" w:beforeAutospacing="off" w:after="0" w:afterAutospacing="off"/>
            </w:pPr>
            <w:r w:rsidRPr="090F95EE" w:rsidR="090F95EE">
              <w:rPr>
                <w:color w:val="000000" w:themeColor="text1" w:themeTint="FF" w:themeShade="FF"/>
              </w:rPr>
              <w:t>Como admin, quero atualizar o sistema</w:t>
            </w:r>
          </w:p>
        </w:tc>
        <w:tc>
          <w:tcPr>
            <w:tcW w:w="4508" w:type="dxa"/>
            <w:tcMar/>
            <w:vAlign w:val="center"/>
          </w:tcPr>
          <w:p w:rsidR="090F95EE" w:rsidP="090F95EE" w:rsidRDefault="090F95EE" w14:paraId="66D5E63C" w14:textId="10A13880">
            <w:pPr>
              <w:bidi w:val="0"/>
              <w:spacing w:before="0" w:beforeAutospacing="off" w:after="0" w:afterAutospacing="off"/>
            </w:pPr>
            <w:r w:rsidRPr="090F95EE" w:rsidR="090F95EE">
              <w:rPr>
                <w:color w:val="000000" w:themeColor="text1" w:themeTint="FF" w:themeShade="FF"/>
              </w:rPr>
              <w:t>Como officer, quero reenviar um convite expirado para continuar o processo</w:t>
            </w:r>
          </w:p>
        </w:tc>
      </w:tr>
      <w:tr w:rsidR="090F95EE" w:rsidTr="090F95EE" w14:paraId="668317ED">
        <w:trPr>
          <w:trHeight w:val="300"/>
        </w:trPr>
        <w:tc>
          <w:tcPr>
            <w:tcW w:w="4508" w:type="dxa"/>
            <w:tcMar/>
            <w:vAlign w:val="center"/>
          </w:tcPr>
          <w:p w:rsidR="090F95EE" w:rsidP="090F95EE" w:rsidRDefault="090F95EE" w14:paraId="6AD5752C" w14:textId="4EE67683">
            <w:pPr>
              <w:bidi w:val="0"/>
              <w:spacing w:before="0" w:beforeAutospacing="off" w:after="0" w:afterAutospacing="off"/>
            </w:pPr>
            <w:r w:rsidRPr="090F95EE" w:rsidR="090F95EE">
              <w:rPr>
                <w:color w:val="000000" w:themeColor="text1" w:themeTint="FF" w:themeShade="FF"/>
              </w:rPr>
              <w:t>Como usuário, quero ver histórico</w:t>
            </w:r>
          </w:p>
        </w:tc>
        <w:tc>
          <w:tcPr>
            <w:tcW w:w="4508" w:type="dxa"/>
            <w:tcMar/>
            <w:vAlign w:val="center"/>
          </w:tcPr>
          <w:p w:rsidR="090F95EE" w:rsidP="090F95EE" w:rsidRDefault="090F95EE" w14:paraId="578FDA43" w14:textId="641C7ABF">
            <w:pPr>
              <w:bidi w:val="0"/>
              <w:spacing w:before="0" w:beforeAutospacing="off" w:after="0" w:afterAutospacing="off"/>
            </w:pPr>
            <w:r w:rsidRPr="090F95EE" w:rsidR="090F95EE">
              <w:rPr>
                <w:color w:val="000000" w:themeColor="text1" w:themeTint="FF" w:themeShade="FF"/>
              </w:rPr>
              <w:t>Como analista, quero consultar eventos do participante para auditar decisões</w:t>
            </w:r>
          </w:p>
        </w:tc>
      </w:tr>
    </w:tbl>
    <w:p w:rsidR="24455FC6" w:rsidP="090F95EE" w:rsidRDefault="24455FC6" w14:paraId="12115E71" w14:textId="62C00C41">
      <w:pPr>
        <w:bidi w:val="0"/>
        <w:jc w:val="left"/>
      </w:pPr>
      <w:r w:rsidRPr="090F95EE" w:rsidR="24455FC6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>Fala sugerida:</w:t>
      </w:r>
      <w:r>
        <w:br/>
      </w:r>
      <w:r w:rsidRPr="090F95EE" w:rsidR="24455FC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O DDD ajuda a deixar as histórias mais específicas e conectadas ao negócio. Em vez de usar termos genéricos como “usuário”, “status” ou “atualizar”, a equipe passa a usar termos reais do domínio, como participante, convite, documento, aprovação e auditoria.</w:t>
      </w:r>
    </w:p>
    <w:p w:rsidR="090F95EE" w:rsidP="090F95EE" w:rsidRDefault="090F95EE" w14:paraId="221C1FDC" w14:textId="73F87A61">
      <w:pPr>
        <w:bidi w:val="0"/>
        <w:jc w:val="left"/>
      </w:pPr>
    </w:p>
    <w:p w:rsidR="24455FC6" w:rsidP="090F95EE" w:rsidRDefault="24455FC6" w14:paraId="19CC79FE" w14:textId="5C28B3C3">
      <w:pPr>
        <w:pStyle w:val="Heading2"/>
        <w:numPr>
          <w:ilvl w:val="0"/>
          <w:numId w:val="74"/>
        </w:numPr>
        <w:bidi w:val="0"/>
        <w:jc w:val="left"/>
        <w:rPr/>
      </w:pPr>
      <w:r w:rsidRPr="090F95EE" w:rsidR="24455FC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Slide 7 - Exemplo prático</w:t>
      </w:r>
    </w:p>
    <w:p w:rsidR="24455FC6" w:rsidP="090F95EE" w:rsidRDefault="24455FC6" w14:paraId="7620F85E" w14:textId="191C8D57">
      <w:pPr>
        <w:bidi w:val="0"/>
        <w:jc w:val="left"/>
      </w:pPr>
      <w:r w:rsidRPr="090F95EE" w:rsidR="24455FC6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>Título:</w:t>
      </w:r>
      <w:r>
        <w:br/>
      </w:r>
      <w:r w:rsidRPr="090F95EE" w:rsidR="24455FC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Exemplo: sistema de onboarding</w:t>
      </w:r>
    </w:p>
    <w:p w:rsidR="24455FC6" w:rsidP="090F95EE" w:rsidRDefault="24455FC6" w14:paraId="1052747B" w14:textId="586E3A00">
      <w:pPr>
        <w:bidi w:val="0"/>
        <w:jc w:val="left"/>
      </w:pPr>
      <w:r w:rsidRPr="090F95EE" w:rsidR="24455FC6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>Conteúdo do slide:</w:t>
      </w:r>
    </w:p>
    <w:tbl>
      <w:tblPr>
        <w:tblStyle w:val="TableNormal"/>
        <w:bidiVisual w:val="0"/>
        <w:tblW w:w="0" w:type="auto"/>
        <w:tblBorders>
          <w:top w:val="single" w:color="000000" w:themeColor="text1" w:sz="2"/>
          <w:left w:val="single" w:color="000000" w:themeColor="text1" w:sz="2"/>
          <w:bottom w:val="single" w:color="000000" w:themeColor="text1" w:sz="2"/>
          <w:right w:val="single" w:color="000000" w:themeColor="text1" w:sz="2"/>
          <w:insideH w:val="single" w:color="000000" w:themeColor="text1" w:sz="2"/>
          <w:insideV w:val="single" w:color="000000" w:themeColor="text1" w:sz="2"/>
        </w:tblBorders>
        <w:tblLook w:val="06A0" w:firstRow="1" w:lastRow="0" w:firstColumn="1" w:lastColumn="0" w:noHBand="1" w:noVBand="1"/>
      </w:tblPr>
      <w:tblGrid>
        <w:gridCol w:w="4508"/>
        <w:gridCol w:w="4508"/>
      </w:tblGrid>
      <w:tr w:rsidR="090F95EE" w:rsidTr="090F95EE" w14:paraId="05A20C36">
        <w:trPr>
          <w:trHeight w:val="300"/>
        </w:trPr>
        <w:tc>
          <w:tcPr>
            <w:tcW w:w="4508" w:type="dxa"/>
            <w:tcMar/>
            <w:vAlign w:val="center"/>
          </w:tcPr>
          <w:p w:rsidR="090F95EE" w:rsidP="090F95EE" w:rsidRDefault="090F95EE" w14:paraId="238FE1A7" w14:textId="54A8BE0F">
            <w:pPr>
              <w:bidi w:val="0"/>
              <w:spacing w:before="0" w:beforeAutospacing="off" w:after="0" w:afterAutospacing="off"/>
              <w:jc w:val="center"/>
            </w:pPr>
            <w:r w:rsidRPr="090F95EE" w:rsidR="090F95EE">
              <w:rPr>
                <w:b w:val="1"/>
                <w:bCs w:val="1"/>
                <w:color w:val="000000" w:themeColor="text1" w:themeTint="FF" w:themeShade="FF"/>
              </w:rPr>
              <w:t>Conceito do domínio</w:t>
            </w:r>
          </w:p>
        </w:tc>
        <w:tc>
          <w:tcPr>
            <w:tcW w:w="4508" w:type="dxa"/>
            <w:tcMar/>
            <w:vAlign w:val="center"/>
          </w:tcPr>
          <w:p w:rsidR="090F95EE" w:rsidP="090F95EE" w:rsidRDefault="090F95EE" w14:paraId="256720A0" w14:textId="7E5F8C7C">
            <w:pPr>
              <w:bidi w:val="0"/>
              <w:spacing w:before="0" w:beforeAutospacing="off" w:after="0" w:afterAutospacing="off"/>
              <w:jc w:val="center"/>
            </w:pPr>
            <w:r w:rsidRPr="090F95EE" w:rsidR="090F95EE">
              <w:rPr>
                <w:b w:val="1"/>
                <w:bCs w:val="1"/>
                <w:color w:val="000000" w:themeColor="text1" w:themeTint="FF" w:themeShade="FF"/>
              </w:rPr>
              <w:t>Possível item de backlog</w:t>
            </w:r>
          </w:p>
        </w:tc>
      </w:tr>
      <w:tr w:rsidR="090F95EE" w:rsidTr="090F95EE" w14:paraId="17E4A082">
        <w:trPr>
          <w:trHeight w:val="300"/>
        </w:trPr>
        <w:tc>
          <w:tcPr>
            <w:tcW w:w="4508" w:type="dxa"/>
            <w:tcMar/>
            <w:vAlign w:val="center"/>
          </w:tcPr>
          <w:p w:rsidR="090F95EE" w:rsidP="090F95EE" w:rsidRDefault="090F95EE" w14:paraId="17189CED" w14:textId="3C60D461">
            <w:pPr>
              <w:bidi w:val="0"/>
              <w:spacing w:before="0" w:beforeAutospacing="off" w:after="0" w:afterAutospacing="off"/>
            </w:pPr>
            <w:r w:rsidRPr="090F95EE" w:rsidR="090F95EE">
              <w:rPr>
                <w:color w:val="000000" w:themeColor="text1" w:themeTint="FF" w:themeShade="FF"/>
              </w:rPr>
              <w:t>Convite</w:t>
            </w:r>
          </w:p>
        </w:tc>
        <w:tc>
          <w:tcPr>
            <w:tcW w:w="4508" w:type="dxa"/>
            <w:tcMar/>
            <w:vAlign w:val="center"/>
          </w:tcPr>
          <w:p w:rsidR="090F95EE" w:rsidP="090F95EE" w:rsidRDefault="090F95EE" w14:paraId="041E2D68" w14:textId="019BA606">
            <w:pPr>
              <w:bidi w:val="0"/>
              <w:spacing w:before="0" w:beforeAutospacing="off" w:after="0" w:afterAutospacing="off"/>
            </w:pPr>
            <w:r w:rsidRPr="090F95EE" w:rsidR="090F95EE">
              <w:rPr>
                <w:color w:val="000000" w:themeColor="text1" w:themeTint="FF" w:themeShade="FF"/>
              </w:rPr>
              <w:t>Enviar convite para empresa</w:t>
            </w:r>
          </w:p>
        </w:tc>
      </w:tr>
      <w:tr w:rsidR="090F95EE" w:rsidTr="090F95EE" w14:paraId="6E09EB5B">
        <w:trPr>
          <w:trHeight w:val="300"/>
        </w:trPr>
        <w:tc>
          <w:tcPr>
            <w:tcW w:w="4508" w:type="dxa"/>
            <w:tcMar/>
            <w:vAlign w:val="center"/>
          </w:tcPr>
          <w:p w:rsidR="090F95EE" w:rsidP="090F95EE" w:rsidRDefault="090F95EE" w14:paraId="743E9B65" w14:textId="12C7D51A">
            <w:pPr>
              <w:bidi w:val="0"/>
              <w:spacing w:before="0" w:beforeAutospacing="off" w:after="0" w:afterAutospacing="off"/>
            </w:pPr>
            <w:r w:rsidRPr="090F95EE" w:rsidR="090F95EE">
              <w:rPr>
                <w:color w:val="000000" w:themeColor="text1" w:themeTint="FF" w:themeShade="FF"/>
              </w:rPr>
              <w:t>Participante</w:t>
            </w:r>
          </w:p>
        </w:tc>
        <w:tc>
          <w:tcPr>
            <w:tcW w:w="4508" w:type="dxa"/>
            <w:tcMar/>
            <w:vAlign w:val="center"/>
          </w:tcPr>
          <w:p w:rsidR="090F95EE" w:rsidP="090F95EE" w:rsidRDefault="090F95EE" w14:paraId="0E3CF224" w14:textId="2A865C67">
            <w:pPr>
              <w:bidi w:val="0"/>
              <w:spacing w:before="0" w:beforeAutospacing="off" w:after="0" w:afterAutospacing="off"/>
            </w:pPr>
            <w:r w:rsidRPr="090F95EE" w:rsidR="090F95EE">
              <w:rPr>
                <w:color w:val="000000" w:themeColor="text1" w:themeTint="FF" w:themeShade="FF"/>
              </w:rPr>
              <w:t>Cadastrar participante</w:t>
            </w:r>
          </w:p>
        </w:tc>
      </w:tr>
      <w:tr w:rsidR="090F95EE" w:rsidTr="090F95EE" w14:paraId="7AF622BF">
        <w:trPr>
          <w:trHeight w:val="300"/>
        </w:trPr>
        <w:tc>
          <w:tcPr>
            <w:tcW w:w="4508" w:type="dxa"/>
            <w:tcMar/>
            <w:vAlign w:val="center"/>
          </w:tcPr>
          <w:p w:rsidR="090F95EE" w:rsidP="090F95EE" w:rsidRDefault="090F95EE" w14:paraId="3B4E5253" w14:textId="0882A6E5">
            <w:pPr>
              <w:bidi w:val="0"/>
              <w:spacing w:before="0" w:beforeAutospacing="off" w:after="0" w:afterAutospacing="off"/>
            </w:pPr>
            <w:r w:rsidRPr="090F95EE" w:rsidR="090F95EE">
              <w:rPr>
                <w:color w:val="000000" w:themeColor="text1" w:themeTint="FF" w:themeShade="FF"/>
              </w:rPr>
              <w:t>Documento</w:t>
            </w:r>
          </w:p>
        </w:tc>
        <w:tc>
          <w:tcPr>
            <w:tcW w:w="4508" w:type="dxa"/>
            <w:tcMar/>
            <w:vAlign w:val="center"/>
          </w:tcPr>
          <w:p w:rsidR="090F95EE" w:rsidP="090F95EE" w:rsidRDefault="090F95EE" w14:paraId="4C0D9554" w14:textId="230E48CA">
            <w:pPr>
              <w:bidi w:val="0"/>
              <w:spacing w:before="0" w:beforeAutospacing="off" w:after="0" w:afterAutospacing="off"/>
            </w:pPr>
            <w:r w:rsidRPr="090F95EE" w:rsidR="090F95EE">
              <w:rPr>
                <w:color w:val="000000" w:themeColor="text1" w:themeTint="FF" w:themeShade="FF"/>
              </w:rPr>
              <w:t>Enviar e validar documentos</w:t>
            </w:r>
          </w:p>
        </w:tc>
      </w:tr>
      <w:tr w:rsidR="090F95EE" w:rsidTr="090F95EE" w14:paraId="48DDD4C7">
        <w:trPr>
          <w:trHeight w:val="300"/>
        </w:trPr>
        <w:tc>
          <w:tcPr>
            <w:tcW w:w="4508" w:type="dxa"/>
            <w:tcMar/>
            <w:vAlign w:val="center"/>
          </w:tcPr>
          <w:p w:rsidR="090F95EE" w:rsidP="090F95EE" w:rsidRDefault="090F95EE" w14:paraId="42186677" w14:textId="4436CC9C">
            <w:pPr>
              <w:bidi w:val="0"/>
              <w:spacing w:before="0" w:beforeAutospacing="off" w:after="0" w:afterAutospacing="off"/>
            </w:pPr>
            <w:r w:rsidRPr="090F95EE" w:rsidR="090F95EE">
              <w:rPr>
                <w:color w:val="000000" w:themeColor="text1" w:themeTint="FF" w:themeShade="FF"/>
              </w:rPr>
              <w:t>Validação de poderes</w:t>
            </w:r>
          </w:p>
        </w:tc>
        <w:tc>
          <w:tcPr>
            <w:tcW w:w="4508" w:type="dxa"/>
            <w:tcMar/>
            <w:vAlign w:val="center"/>
          </w:tcPr>
          <w:p w:rsidR="090F95EE" w:rsidP="090F95EE" w:rsidRDefault="090F95EE" w14:paraId="475A7E5C" w14:textId="491EFCD6">
            <w:pPr>
              <w:bidi w:val="0"/>
              <w:spacing w:before="0" w:beforeAutospacing="off" w:after="0" w:afterAutospacing="off"/>
            </w:pPr>
            <w:r w:rsidRPr="090F95EE" w:rsidR="090F95EE">
              <w:rPr>
                <w:color w:val="000000" w:themeColor="text1" w:themeTint="FF" w:themeShade="FF"/>
              </w:rPr>
              <w:t>Verificar representantes autorizados</w:t>
            </w:r>
          </w:p>
        </w:tc>
      </w:tr>
      <w:tr w:rsidR="090F95EE" w:rsidTr="090F95EE" w14:paraId="2D1D9A4C">
        <w:trPr>
          <w:trHeight w:val="300"/>
        </w:trPr>
        <w:tc>
          <w:tcPr>
            <w:tcW w:w="4508" w:type="dxa"/>
            <w:tcMar/>
            <w:vAlign w:val="center"/>
          </w:tcPr>
          <w:p w:rsidR="090F95EE" w:rsidP="090F95EE" w:rsidRDefault="090F95EE" w14:paraId="687517B3" w14:textId="56D608B5">
            <w:pPr>
              <w:bidi w:val="0"/>
              <w:spacing w:before="0" w:beforeAutospacing="off" w:after="0" w:afterAutospacing="off"/>
            </w:pPr>
            <w:r w:rsidRPr="090F95EE" w:rsidR="090F95EE">
              <w:rPr>
                <w:color w:val="000000" w:themeColor="text1" w:themeTint="FF" w:themeShade="FF"/>
              </w:rPr>
              <w:t>Termo de contratação</w:t>
            </w:r>
          </w:p>
        </w:tc>
        <w:tc>
          <w:tcPr>
            <w:tcW w:w="4508" w:type="dxa"/>
            <w:tcMar/>
            <w:vAlign w:val="center"/>
          </w:tcPr>
          <w:p w:rsidR="090F95EE" w:rsidP="090F95EE" w:rsidRDefault="090F95EE" w14:paraId="7988A41D" w14:textId="01BEAEE9">
            <w:pPr>
              <w:bidi w:val="0"/>
              <w:spacing w:before="0" w:beforeAutospacing="off" w:after="0" w:afterAutospacing="off"/>
            </w:pPr>
            <w:r w:rsidRPr="090F95EE" w:rsidR="090F95EE">
              <w:rPr>
                <w:color w:val="000000" w:themeColor="text1" w:themeTint="FF" w:themeShade="FF"/>
              </w:rPr>
              <w:t>Gerar e assinar termo</w:t>
            </w:r>
          </w:p>
        </w:tc>
      </w:tr>
      <w:tr w:rsidR="090F95EE" w:rsidTr="090F95EE" w14:paraId="46EDFBAA">
        <w:trPr>
          <w:trHeight w:val="300"/>
        </w:trPr>
        <w:tc>
          <w:tcPr>
            <w:tcW w:w="4508" w:type="dxa"/>
            <w:tcMar/>
            <w:vAlign w:val="center"/>
          </w:tcPr>
          <w:p w:rsidR="090F95EE" w:rsidP="090F95EE" w:rsidRDefault="090F95EE" w14:paraId="5D63BD29" w14:textId="539F765B">
            <w:pPr>
              <w:bidi w:val="0"/>
              <w:spacing w:before="0" w:beforeAutospacing="off" w:after="0" w:afterAutospacing="off"/>
            </w:pPr>
            <w:r w:rsidRPr="090F95EE" w:rsidR="090F95EE">
              <w:rPr>
                <w:color w:val="000000" w:themeColor="text1" w:themeTint="FF" w:themeShade="FF"/>
              </w:rPr>
              <w:t>Aprovação</w:t>
            </w:r>
          </w:p>
        </w:tc>
        <w:tc>
          <w:tcPr>
            <w:tcW w:w="4508" w:type="dxa"/>
            <w:tcMar/>
            <w:vAlign w:val="center"/>
          </w:tcPr>
          <w:p w:rsidR="090F95EE" w:rsidP="090F95EE" w:rsidRDefault="090F95EE" w14:paraId="11E0E6B5" w14:textId="408ABC80">
            <w:pPr>
              <w:bidi w:val="0"/>
              <w:spacing w:before="0" w:beforeAutospacing="off" w:after="0" w:afterAutospacing="off"/>
            </w:pPr>
            <w:r w:rsidRPr="090F95EE" w:rsidR="090F95EE">
              <w:rPr>
                <w:color w:val="000000" w:themeColor="text1" w:themeTint="FF" w:themeShade="FF"/>
              </w:rPr>
              <w:t>Liberar participante após validações</w:t>
            </w:r>
          </w:p>
        </w:tc>
      </w:tr>
    </w:tbl>
    <w:p w:rsidR="24455FC6" w:rsidP="090F95EE" w:rsidRDefault="24455FC6" w14:paraId="2A1C8BBB" w14:textId="283011F9">
      <w:pPr>
        <w:bidi w:val="0"/>
        <w:jc w:val="left"/>
      </w:pPr>
      <w:r w:rsidRPr="090F95EE" w:rsidR="24455FC6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>Fala sugerida:</w:t>
      </w:r>
      <w:r>
        <w:br/>
      </w:r>
      <w:r w:rsidRPr="090F95EE" w:rsidR="24455FC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Nesse exemplo, o backlog nasce dos conceitos do domínio. O time entende o processo de onboarding e transforma cada parte relevante em épicos, features ou histórias de usuário. Isso evita que o desenvolvimento fique desconectado do funcionamento real do negócio.</w:t>
      </w:r>
    </w:p>
    <w:p w:rsidR="090F95EE" w:rsidP="090F95EE" w:rsidRDefault="090F95EE" w14:paraId="611CB064" w14:textId="2B9F8F0C">
      <w:pPr>
        <w:bidi w:val="0"/>
        <w:jc w:val="left"/>
      </w:pPr>
    </w:p>
    <w:p w:rsidR="24455FC6" w:rsidP="090F95EE" w:rsidRDefault="24455FC6" w14:paraId="53AE264B" w14:textId="61D54848">
      <w:pPr>
        <w:pStyle w:val="Heading2"/>
        <w:numPr>
          <w:ilvl w:val="0"/>
          <w:numId w:val="75"/>
        </w:numPr>
        <w:bidi w:val="0"/>
        <w:jc w:val="left"/>
        <w:rPr/>
      </w:pPr>
      <w:r w:rsidRPr="090F95EE" w:rsidR="24455FC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Slide 8 - Benefícios e cuidados</w:t>
      </w:r>
    </w:p>
    <w:p w:rsidR="24455FC6" w:rsidP="090F95EE" w:rsidRDefault="24455FC6" w14:paraId="37FFC4BE" w14:textId="27E96E3E">
      <w:pPr>
        <w:bidi w:val="0"/>
        <w:jc w:val="left"/>
      </w:pPr>
      <w:r w:rsidRPr="090F95EE" w:rsidR="24455FC6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>Título:</w:t>
      </w:r>
      <w:r>
        <w:br/>
      </w:r>
      <w:r w:rsidRPr="090F95EE" w:rsidR="24455FC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Benefícios e cuidados</w:t>
      </w:r>
    </w:p>
    <w:p w:rsidR="24455FC6" w:rsidP="090F95EE" w:rsidRDefault="24455FC6" w14:paraId="6B99DB13" w14:textId="640D311C">
      <w:pPr>
        <w:bidi w:val="0"/>
        <w:jc w:val="left"/>
      </w:pPr>
      <w:r w:rsidRPr="090F95EE" w:rsidR="24455FC6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>Conteúdo do slide:</w:t>
      </w:r>
    </w:p>
    <w:tbl>
      <w:tblPr>
        <w:tblStyle w:val="TableNormal"/>
        <w:bidiVisual w:val="0"/>
        <w:tblW w:w="0" w:type="auto"/>
        <w:tblBorders>
          <w:top w:val="single" w:color="000000" w:themeColor="text1" w:sz="2"/>
          <w:left w:val="single" w:color="000000" w:themeColor="text1" w:sz="2"/>
          <w:bottom w:val="single" w:color="000000" w:themeColor="text1" w:sz="2"/>
          <w:right w:val="single" w:color="000000" w:themeColor="text1" w:sz="2"/>
          <w:insideH w:val="single" w:color="000000" w:themeColor="text1" w:sz="2"/>
          <w:insideV w:val="single" w:color="000000" w:themeColor="text1" w:sz="2"/>
        </w:tblBorders>
        <w:tblLook w:val="06A0" w:firstRow="1" w:lastRow="0" w:firstColumn="1" w:lastColumn="0" w:noHBand="1" w:noVBand="1"/>
      </w:tblPr>
      <w:tblGrid>
        <w:gridCol w:w="4508"/>
        <w:gridCol w:w="4508"/>
      </w:tblGrid>
      <w:tr w:rsidR="090F95EE" w:rsidTr="090F95EE" w14:paraId="095FF84F">
        <w:trPr>
          <w:trHeight w:val="300"/>
        </w:trPr>
        <w:tc>
          <w:tcPr>
            <w:tcW w:w="4508" w:type="dxa"/>
            <w:tcMar/>
            <w:vAlign w:val="center"/>
          </w:tcPr>
          <w:p w:rsidR="090F95EE" w:rsidP="090F95EE" w:rsidRDefault="090F95EE" w14:paraId="654E3560" w14:textId="032EC2F5">
            <w:pPr>
              <w:bidi w:val="0"/>
              <w:spacing w:before="0" w:beforeAutospacing="off" w:after="0" w:afterAutospacing="off"/>
              <w:jc w:val="center"/>
            </w:pPr>
            <w:r w:rsidRPr="090F95EE" w:rsidR="090F95EE">
              <w:rPr>
                <w:b w:val="1"/>
                <w:bCs w:val="1"/>
                <w:color w:val="000000" w:themeColor="text1" w:themeTint="FF" w:themeShade="FF"/>
              </w:rPr>
              <w:t>Benefícios</w:t>
            </w:r>
          </w:p>
        </w:tc>
        <w:tc>
          <w:tcPr>
            <w:tcW w:w="4508" w:type="dxa"/>
            <w:tcMar/>
            <w:vAlign w:val="center"/>
          </w:tcPr>
          <w:p w:rsidR="090F95EE" w:rsidP="090F95EE" w:rsidRDefault="090F95EE" w14:paraId="4829C798" w14:textId="2EB94DB5">
            <w:pPr>
              <w:bidi w:val="0"/>
              <w:spacing w:before="0" w:beforeAutospacing="off" w:after="0" w:afterAutospacing="off"/>
              <w:jc w:val="center"/>
            </w:pPr>
            <w:r w:rsidRPr="090F95EE" w:rsidR="090F95EE">
              <w:rPr>
                <w:b w:val="1"/>
                <w:bCs w:val="1"/>
                <w:color w:val="000000" w:themeColor="text1" w:themeTint="FF" w:themeShade="FF"/>
              </w:rPr>
              <w:t>Cuidados</w:t>
            </w:r>
          </w:p>
        </w:tc>
      </w:tr>
      <w:tr w:rsidR="090F95EE" w:rsidTr="090F95EE" w14:paraId="16912620">
        <w:trPr>
          <w:trHeight w:val="300"/>
        </w:trPr>
        <w:tc>
          <w:tcPr>
            <w:tcW w:w="4508" w:type="dxa"/>
            <w:tcMar/>
            <w:vAlign w:val="center"/>
          </w:tcPr>
          <w:p w:rsidR="090F95EE" w:rsidP="090F95EE" w:rsidRDefault="090F95EE" w14:paraId="78F818E7" w14:textId="69482F26">
            <w:pPr>
              <w:bidi w:val="0"/>
              <w:spacing w:before="0" w:beforeAutospacing="off" w:after="0" w:afterAutospacing="off"/>
            </w:pPr>
            <w:r w:rsidRPr="090F95EE" w:rsidR="090F95EE">
              <w:rPr>
                <w:color w:val="000000" w:themeColor="text1" w:themeTint="FF" w:themeShade="FF"/>
              </w:rPr>
              <w:t>Melhor comunicação entre áreas</w:t>
            </w:r>
          </w:p>
        </w:tc>
        <w:tc>
          <w:tcPr>
            <w:tcW w:w="4508" w:type="dxa"/>
            <w:tcMar/>
            <w:vAlign w:val="center"/>
          </w:tcPr>
          <w:p w:rsidR="090F95EE" w:rsidP="090F95EE" w:rsidRDefault="090F95EE" w14:paraId="41B316C1" w14:textId="69BE4AFB">
            <w:pPr>
              <w:bidi w:val="0"/>
              <w:spacing w:before="0" w:beforeAutospacing="off" w:after="0" w:afterAutospacing="off"/>
            </w:pPr>
            <w:r w:rsidRPr="090F95EE" w:rsidR="090F95EE">
              <w:rPr>
                <w:color w:val="000000" w:themeColor="text1" w:themeTint="FF" w:themeShade="FF"/>
              </w:rPr>
              <w:t>Exige participação do negócio</w:t>
            </w:r>
          </w:p>
        </w:tc>
      </w:tr>
      <w:tr w:rsidR="090F95EE" w:rsidTr="090F95EE" w14:paraId="49BD9E7F">
        <w:trPr>
          <w:trHeight w:val="300"/>
        </w:trPr>
        <w:tc>
          <w:tcPr>
            <w:tcW w:w="4508" w:type="dxa"/>
            <w:tcMar/>
            <w:vAlign w:val="center"/>
          </w:tcPr>
          <w:p w:rsidR="090F95EE" w:rsidP="090F95EE" w:rsidRDefault="090F95EE" w14:paraId="4A6318D8" w14:textId="17B2B0DA">
            <w:pPr>
              <w:bidi w:val="0"/>
              <w:spacing w:before="0" w:beforeAutospacing="off" w:after="0" w:afterAutospacing="off"/>
            </w:pPr>
            <w:r w:rsidRPr="090F95EE" w:rsidR="090F95EE">
              <w:rPr>
                <w:color w:val="000000" w:themeColor="text1" w:themeTint="FF" w:themeShade="FF"/>
              </w:rPr>
              <w:t>Histórias mais claras</w:t>
            </w:r>
          </w:p>
        </w:tc>
        <w:tc>
          <w:tcPr>
            <w:tcW w:w="4508" w:type="dxa"/>
            <w:tcMar/>
            <w:vAlign w:val="center"/>
          </w:tcPr>
          <w:p w:rsidR="090F95EE" w:rsidP="090F95EE" w:rsidRDefault="090F95EE" w14:paraId="637CF35B" w14:textId="055ABDE6">
            <w:pPr>
              <w:bidi w:val="0"/>
              <w:spacing w:before="0" w:beforeAutospacing="off" w:after="0" w:afterAutospacing="off"/>
            </w:pPr>
            <w:r w:rsidRPr="090F95EE" w:rsidR="090F95EE">
              <w:rPr>
                <w:color w:val="000000" w:themeColor="text1" w:themeTint="FF" w:themeShade="FF"/>
              </w:rPr>
              <w:t>Pode ficar complexo se for aplicado sem foco</w:t>
            </w:r>
          </w:p>
        </w:tc>
      </w:tr>
      <w:tr w:rsidR="090F95EE" w:rsidTr="090F95EE" w14:paraId="3FC288A7">
        <w:trPr>
          <w:trHeight w:val="300"/>
        </w:trPr>
        <w:tc>
          <w:tcPr>
            <w:tcW w:w="4508" w:type="dxa"/>
            <w:tcMar/>
            <w:vAlign w:val="center"/>
          </w:tcPr>
          <w:p w:rsidR="090F95EE" w:rsidP="090F95EE" w:rsidRDefault="090F95EE" w14:paraId="5646D8E6" w14:textId="081D96E8">
            <w:pPr>
              <w:bidi w:val="0"/>
              <w:spacing w:before="0" w:beforeAutospacing="off" w:after="0" w:afterAutospacing="off"/>
            </w:pPr>
            <w:r w:rsidRPr="090F95EE" w:rsidR="090F95EE">
              <w:rPr>
                <w:color w:val="000000" w:themeColor="text1" w:themeTint="FF" w:themeShade="FF"/>
              </w:rPr>
              <w:t>Menos ambiguidade</w:t>
            </w:r>
          </w:p>
        </w:tc>
        <w:tc>
          <w:tcPr>
            <w:tcW w:w="4508" w:type="dxa"/>
            <w:tcMar/>
            <w:vAlign w:val="center"/>
          </w:tcPr>
          <w:p w:rsidR="090F95EE" w:rsidP="090F95EE" w:rsidRDefault="090F95EE" w14:paraId="65AFF9F6" w14:textId="490B818D">
            <w:pPr>
              <w:bidi w:val="0"/>
              <w:spacing w:before="0" w:beforeAutospacing="off" w:after="0" w:afterAutospacing="off"/>
            </w:pPr>
            <w:r w:rsidRPr="090F95EE" w:rsidR="090F95EE">
              <w:rPr>
                <w:color w:val="000000" w:themeColor="text1" w:themeTint="FF" w:themeShade="FF"/>
              </w:rPr>
              <w:t>Linguagem precisa ser mantida atualizada</w:t>
            </w:r>
          </w:p>
        </w:tc>
      </w:tr>
      <w:tr w:rsidR="090F95EE" w:rsidTr="090F95EE" w14:paraId="01B5FC61">
        <w:trPr>
          <w:trHeight w:val="300"/>
        </w:trPr>
        <w:tc>
          <w:tcPr>
            <w:tcW w:w="4508" w:type="dxa"/>
            <w:tcMar/>
            <w:vAlign w:val="center"/>
          </w:tcPr>
          <w:p w:rsidR="090F95EE" w:rsidP="090F95EE" w:rsidRDefault="090F95EE" w14:paraId="5173101B" w14:textId="374B2C59">
            <w:pPr>
              <w:bidi w:val="0"/>
              <w:spacing w:before="0" w:beforeAutospacing="off" w:after="0" w:afterAutospacing="off"/>
            </w:pPr>
            <w:r w:rsidRPr="090F95EE" w:rsidR="090F95EE">
              <w:rPr>
                <w:color w:val="000000" w:themeColor="text1" w:themeTint="FF" w:themeShade="FF"/>
              </w:rPr>
              <w:t>Melhor organização do backlog</w:t>
            </w:r>
          </w:p>
        </w:tc>
        <w:tc>
          <w:tcPr>
            <w:tcW w:w="4508" w:type="dxa"/>
            <w:tcMar/>
            <w:vAlign w:val="center"/>
          </w:tcPr>
          <w:p w:rsidR="090F95EE" w:rsidP="090F95EE" w:rsidRDefault="090F95EE" w14:paraId="32760B53" w14:textId="6272419C">
            <w:pPr>
              <w:bidi w:val="0"/>
              <w:spacing w:before="0" w:beforeAutospacing="off" w:after="0" w:afterAutospacing="off"/>
            </w:pPr>
            <w:r w:rsidRPr="090F95EE" w:rsidR="090F95EE">
              <w:rPr>
                <w:color w:val="000000" w:themeColor="text1" w:themeTint="FF" w:themeShade="FF"/>
              </w:rPr>
              <w:t>Nem todo sistema precisa de DDD profundo</w:t>
            </w:r>
          </w:p>
        </w:tc>
      </w:tr>
      <w:tr w:rsidR="090F95EE" w:rsidTr="090F95EE" w14:paraId="11A2664E">
        <w:trPr>
          <w:trHeight w:val="300"/>
        </w:trPr>
        <w:tc>
          <w:tcPr>
            <w:tcW w:w="4508" w:type="dxa"/>
            <w:tcMar/>
            <w:vAlign w:val="center"/>
          </w:tcPr>
          <w:p w:rsidR="090F95EE" w:rsidP="090F95EE" w:rsidRDefault="090F95EE" w14:paraId="152EE718" w14:textId="18EAA86E">
            <w:pPr>
              <w:bidi w:val="0"/>
              <w:spacing w:before="0" w:beforeAutospacing="off" w:after="0" w:afterAutospacing="off"/>
            </w:pPr>
            <w:r w:rsidRPr="090F95EE" w:rsidR="090F95EE">
              <w:rPr>
                <w:color w:val="000000" w:themeColor="text1" w:themeTint="FF" w:themeShade="FF"/>
              </w:rPr>
              <w:t>Código mais alinhado ao negócio</w:t>
            </w:r>
          </w:p>
        </w:tc>
        <w:tc>
          <w:tcPr>
            <w:tcW w:w="4508" w:type="dxa"/>
            <w:tcMar/>
            <w:vAlign w:val="center"/>
          </w:tcPr>
          <w:p w:rsidR="090F95EE" w:rsidP="090F95EE" w:rsidRDefault="090F95EE" w14:paraId="3D19E925" w14:textId="101F5412">
            <w:pPr>
              <w:bidi w:val="0"/>
              <w:spacing w:before="0" w:beforeAutospacing="off" w:after="0" w:afterAutospacing="off"/>
            </w:pPr>
            <w:r w:rsidRPr="090F95EE" w:rsidR="090F95EE">
              <w:rPr>
                <w:color w:val="000000" w:themeColor="text1" w:themeTint="FF" w:themeShade="FF"/>
              </w:rPr>
              <w:t>Requer disciplina na modelagem</w:t>
            </w:r>
          </w:p>
        </w:tc>
      </w:tr>
    </w:tbl>
    <w:p w:rsidR="24455FC6" w:rsidP="090F95EE" w:rsidRDefault="24455FC6" w14:paraId="63661B60" w14:textId="63D1B564">
      <w:pPr>
        <w:bidi w:val="0"/>
        <w:jc w:val="left"/>
      </w:pPr>
      <w:r w:rsidRPr="090F95EE" w:rsidR="24455FC6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>Fala sugerida:</w:t>
      </w:r>
      <w:r>
        <w:br/>
      </w:r>
      <w:r w:rsidRPr="090F95EE" w:rsidR="24455FC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O DDD traz muitos benefícios, mas precisa ser aplicado com equilíbrio. Ele é mais útil quando existe complexidade de negócio. Em sistemas muito simples, aplicar DDD de forma exagerada pode gerar esforço desnecessário.</w:t>
      </w:r>
    </w:p>
    <w:p w:rsidR="090F95EE" w:rsidP="090F95EE" w:rsidRDefault="090F95EE" w14:paraId="0DB736B8" w14:textId="5BA41061">
      <w:pPr>
        <w:bidi w:val="0"/>
        <w:jc w:val="left"/>
      </w:pPr>
    </w:p>
    <w:p w:rsidR="090F95EE" w:rsidP="090F95EE" w:rsidRDefault="090F95EE" w14:paraId="011A9329" w14:textId="41542E84">
      <w:pPr>
        <w:bidi w:val="0"/>
        <w:jc w:val="left"/>
      </w:pPr>
    </w:p>
    <w:p w:rsidR="090F95EE" w:rsidP="090F95EE" w:rsidRDefault="090F95EE" w14:paraId="65DB5180" w14:textId="4731714B">
      <w:pPr>
        <w:bidi w:val="0"/>
        <w:jc w:val="left"/>
      </w:pPr>
    </w:p>
    <w:p w:rsidR="24455FC6" w:rsidP="090F95EE" w:rsidRDefault="24455FC6" w14:paraId="3FBFDD43" w14:textId="1C02649B">
      <w:pPr>
        <w:pStyle w:val="Heading2"/>
        <w:numPr>
          <w:ilvl w:val="0"/>
          <w:numId w:val="76"/>
        </w:numPr>
        <w:bidi w:val="0"/>
        <w:jc w:val="left"/>
        <w:rPr/>
      </w:pPr>
      <w:r w:rsidRPr="090F95EE" w:rsidR="24455FC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Slide 9 - Conclusão</w:t>
      </w:r>
    </w:p>
    <w:p w:rsidR="24455FC6" w:rsidP="090F95EE" w:rsidRDefault="24455FC6" w14:paraId="13D616F1" w14:textId="67000F08">
      <w:pPr>
        <w:bidi w:val="0"/>
        <w:jc w:val="left"/>
      </w:pPr>
      <w:r w:rsidRPr="090F95EE" w:rsidR="24455FC6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>Título:</w:t>
      </w:r>
      <w:r>
        <w:br/>
      </w:r>
      <w:r w:rsidRPr="090F95EE" w:rsidR="24455FC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Conclusão</w:t>
      </w:r>
    </w:p>
    <w:p w:rsidR="24455FC6" w:rsidP="090F95EE" w:rsidRDefault="24455FC6" w14:paraId="584AF0F4" w14:textId="522BC79A">
      <w:pPr>
        <w:bidi w:val="0"/>
        <w:jc w:val="left"/>
      </w:pPr>
      <w:r w:rsidRPr="090F95EE" w:rsidR="24455FC6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>Conteúdo do slide:</w:t>
      </w:r>
    </w:p>
    <w:p w:rsidR="24455FC6" w:rsidP="090F95EE" w:rsidRDefault="24455FC6" w14:paraId="4EB0029B" w14:textId="47C2E1BE">
      <w:pPr>
        <w:pStyle w:val="ListParagraph"/>
        <w:numPr>
          <w:ilvl w:val="0"/>
          <w:numId w:val="66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</w:pPr>
      <w:r w:rsidRPr="090F95EE" w:rsidR="24455FC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DDD ajuda a compreender melhor o domínio do problema.</w:t>
      </w:r>
    </w:p>
    <w:p w:rsidR="24455FC6" w:rsidP="090F95EE" w:rsidRDefault="24455FC6" w14:paraId="2E1935EE" w14:textId="0483DD0E">
      <w:pPr>
        <w:pStyle w:val="ListParagraph"/>
        <w:numPr>
          <w:ilvl w:val="0"/>
          <w:numId w:val="66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</w:pPr>
      <w:r w:rsidRPr="090F95EE" w:rsidR="24455FC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A linguagem ubíqua aproxima negócio e tecnologia.</w:t>
      </w:r>
    </w:p>
    <w:p w:rsidR="24455FC6" w:rsidP="090F95EE" w:rsidRDefault="24455FC6" w14:paraId="2EBBC20C" w14:textId="5188C608">
      <w:pPr>
        <w:pStyle w:val="ListParagraph"/>
        <w:numPr>
          <w:ilvl w:val="0"/>
          <w:numId w:val="66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</w:pPr>
      <w:r w:rsidRPr="090F95EE" w:rsidR="24455FC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O modelo de domínio orienta backlog, histórias e critérios de aceite.</w:t>
      </w:r>
    </w:p>
    <w:p w:rsidR="24455FC6" w:rsidP="090F95EE" w:rsidRDefault="24455FC6" w14:paraId="455B77DE" w14:textId="48853B58">
      <w:pPr>
        <w:pStyle w:val="ListParagraph"/>
        <w:numPr>
          <w:ilvl w:val="0"/>
          <w:numId w:val="66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</w:pPr>
      <w:r w:rsidRPr="090F95EE" w:rsidR="24455FC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Em contexto ágil, DDD melhora a qualidade das entregas.</w:t>
      </w:r>
    </w:p>
    <w:p w:rsidR="24455FC6" w:rsidP="090F95EE" w:rsidRDefault="24455FC6" w14:paraId="3D573564" w14:textId="77799915">
      <w:pPr>
        <w:pStyle w:val="ListParagraph"/>
        <w:numPr>
          <w:ilvl w:val="0"/>
          <w:numId w:val="66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</w:pPr>
      <w:r w:rsidRPr="090F95EE" w:rsidR="24455FC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A solução evolui junto com o aprendizado sobre o negócio.</w:t>
      </w:r>
    </w:p>
    <w:p w:rsidR="24455FC6" w:rsidP="090F95EE" w:rsidRDefault="24455FC6" w14:paraId="7E932CCE" w14:textId="65728472">
      <w:pPr>
        <w:bidi w:val="0"/>
        <w:jc w:val="left"/>
      </w:pPr>
      <w:r w:rsidRPr="090F95EE" w:rsidR="24455FC6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>Fala sugerida:</w:t>
      </w:r>
      <w:r>
        <w:br/>
      </w:r>
      <w:r w:rsidRPr="090F95EE" w:rsidR="24455FC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Conclui-se que DDD e agilidade são abordagens complementares. O DDD aprofunda o entendimento do problema, enquanto as práticas ágeis permitem entregar valor em ciclos curtos. Juntos, ajudam a construir software mais alinhado ao negócio e mais fácil de evoluir.</w:t>
      </w:r>
    </w:p>
    <w:p w:rsidR="090F95EE" w:rsidP="090F95EE" w:rsidRDefault="090F95EE" w14:paraId="497C673D" w14:textId="4D7ACF4E">
      <w:pPr>
        <w:bidi w:val="0"/>
        <w:jc w:val="left"/>
      </w:pPr>
    </w:p>
    <w:p w:rsidR="24455FC6" w:rsidP="090F95EE" w:rsidRDefault="24455FC6" w14:paraId="309EBFA3" w14:textId="73C354A7">
      <w:pPr>
        <w:pStyle w:val="Heading2"/>
        <w:numPr>
          <w:ilvl w:val="0"/>
          <w:numId w:val="77"/>
        </w:numPr>
        <w:bidi w:val="0"/>
        <w:jc w:val="left"/>
        <w:rPr/>
      </w:pPr>
      <w:r w:rsidRPr="090F95EE" w:rsidR="24455FC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Slide 10 - Referências</w:t>
      </w:r>
    </w:p>
    <w:p w:rsidR="24455FC6" w:rsidP="090F95EE" w:rsidRDefault="24455FC6" w14:paraId="34511B87" w14:textId="7FD5D16D">
      <w:pPr>
        <w:bidi w:val="0"/>
        <w:jc w:val="left"/>
      </w:pPr>
      <w:r w:rsidRPr="090F95EE" w:rsidR="24455FC6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>Título:</w:t>
      </w:r>
      <w:r>
        <w:br/>
      </w:r>
      <w:r w:rsidRPr="090F95EE" w:rsidR="24455FC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Referências</w:t>
      </w:r>
    </w:p>
    <w:p w:rsidR="24455FC6" w:rsidP="090F95EE" w:rsidRDefault="24455FC6" w14:paraId="66D3EC01" w14:textId="0BCE2711">
      <w:pPr>
        <w:bidi w:val="0"/>
        <w:jc w:val="left"/>
      </w:pPr>
      <w:r w:rsidRPr="090F95EE" w:rsidR="24455FC6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>Conteúdo do slide:</w:t>
      </w:r>
    </w:p>
    <w:p w:rsidR="24455FC6" w:rsidP="090F95EE" w:rsidRDefault="24455FC6" w14:paraId="294B729D" w14:textId="0DF5FFE1">
      <w:pPr>
        <w:pStyle w:val="ListParagraph"/>
        <w:numPr>
          <w:ilvl w:val="0"/>
          <w:numId w:val="67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</w:pPr>
      <w:r w:rsidRPr="090F95EE" w:rsidR="24455FC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 xml:space="preserve">EVANS, Eric. </w:t>
      </w:r>
      <w:r w:rsidRPr="090F95EE" w:rsidR="24455FC6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4"/>
          <w:szCs w:val="24"/>
          <w:lang w:val="pt-BR"/>
        </w:rPr>
        <w:t>Domain-Driven Design: Tackling Complexity in the Heart of Software</w:t>
      </w:r>
      <w:r w:rsidRPr="090F95EE" w:rsidR="24455FC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. Addison-Wesley, 2003.</w:t>
      </w:r>
    </w:p>
    <w:p w:rsidR="24455FC6" w:rsidP="090F95EE" w:rsidRDefault="24455FC6" w14:paraId="3D475DA5" w14:textId="634B3DD2">
      <w:pPr>
        <w:pStyle w:val="ListParagraph"/>
        <w:numPr>
          <w:ilvl w:val="0"/>
          <w:numId w:val="67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</w:pPr>
      <w:r w:rsidRPr="090F95EE" w:rsidR="24455FC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 xml:space="preserve">FOWLER, Martin. </w:t>
      </w:r>
      <w:r w:rsidRPr="090F95EE" w:rsidR="24455FC6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4"/>
          <w:szCs w:val="24"/>
          <w:lang w:val="pt-BR"/>
        </w:rPr>
        <w:t>Domain-Driven Design</w:t>
      </w:r>
      <w:r w:rsidRPr="090F95EE" w:rsidR="24455FC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. 2020.</w:t>
      </w:r>
    </w:p>
    <w:p w:rsidR="24455FC6" w:rsidP="090F95EE" w:rsidRDefault="24455FC6" w14:paraId="7913F34E" w14:textId="7B7BC7BF">
      <w:pPr>
        <w:pStyle w:val="ListParagraph"/>
        <w:numPr>
          <w:ilvl w:val="0"/>
          <w:numId w:val="67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</w:pPr>
      <w:r w:rsidRPr="090F95EE" w:rsidR="24455FC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 xml:space="preserve">FOWLER, Martin. </w:t>
      </w:r>
      <w:r w:rsidRPr="090F95EE" w:rsidR="24455FC6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4"/>
          <w:szCs w:val="24"/>
          <w:lang w:val="pt-BR"/>
        </w:rPr>
        <w:t>Bounded Context</w:t>
      </w:r>
      <w:r w:rsidRPr="090F95EE" w:rsidR="24455FC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. 2014.</w:t>
      </w:r>
    </w:p>
    <w:p w:rsidR="24455FC6" w:rsidP="090F95EE" w:rsidRDefault="24455FC6" w14:paraId="562A6E6A" w14:textId="6634C4B7">
      <w:pPr>
        <w:pStyle w:val="ListParagraph"/>
        <w:numPr>
          <w:ilvl w:val="0"/>
          <w:numId w:val="67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</w:pPr>
      <w:r w:rsidRPr="090F95EE" w:rsidR="24455FC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 xml:space="preserve">VERNON, Vaughn. </w:t>
      </w:r>
      <w:r w:rsidRPr="090F95EE" w:rsidR="24455FC6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4"/>
          <w:szCs w:val="24"/>
          <w:lang w:val="pt-BR"/>
        </w:rPr>
        <w:t>Implementing Domain-Driven Design</w:t>
      </w:r>
      <w:r w:rsidRPr="090F95EE" w:rsidR="24455FC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. Addison-Wesley, 2013.</w:t>
      </w:r>
    </w:p>
    <w:p w:rsidR="090F95EE" w:rsidP="090F95EE" w:rsidRDefault="090F95EE" w14:paraId="76BB1D83" w14:textId="66B0D9B9">
      <w:pPr>
        <w:pStyle w:val="Normal"/>
        <w:jc w:val="left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77">
    <w:nsid w:val="6e00099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6">
    <w:nsid w:val="47eebe1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5">
    <w:nsid w:val="15b2964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4">
    <w:nsid w:val="6e81d7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3">
    <w:nsid w:val="7f70a3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2">
    <w:nsid w:val="6392594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1">
    <w:nsid w:val="3567837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0">
    <w:nsid w:val="4e5b12a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9">
    <w:nsid w:val="71e2a3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8">
    <w:nsid w:val="29da82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7">
    <w:nsid w:val="1ae27e4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6">
    <w:nsid w:val="a354ec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5">
    <w:nsid w:val="66dce4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4">
    <w:nsid w:val="1ef0f9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3">
    <w:nsid w:val="4253b4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2">
    <w:nsid w:val="58a3681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1">
    <w:nsid w:val="7224287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0">
    <w:nsid w:val="330ac54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9">
    <w:nsid w:val="7a3e31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8">
    <w:nsid w:val="3d867c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7">
    <w:nsid w:val="328b14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6">
    <w:nsid w:val="4791a9a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5">
    <w:nsid w:val="4ad8b1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4">
    <w:nsid w:val="36921f5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">
    <w:nsid w:val="33e12a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">
    <w:nsid w:val="6a7e5cc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">
    <w:nsid w:val="5f6717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">
    <w:nsid w:val="e67007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">
    <w:nsid w:val="13d610f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">
    <w:nsid w:val="2bb665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6ba56ae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72dd035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34aab9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23ed46b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35d5ea0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859047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483f76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1745af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afc4d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2627f1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6b5f9f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c807c7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5913c74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1b9b97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3ef5162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6fe0e4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68f254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26441b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1e507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18370f6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7302dc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7d4c680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54cb6d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429469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6f4cbe6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2f3a088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7c63aa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3c6056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141ddd0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78de28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24e699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547310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62df17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7ff876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166bcd0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4b4327c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70b1617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50b3b8e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439f8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7fb75b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727bbe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88751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04f47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b74100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0090c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50bb1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6d252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77">
    <w:abstractNumId w:val="77"/>
  </w:num>
  <w:num w:numId="76">
    <w:abstractNumId w:val="76"/>
  </w:num>
  <w:num w:numId="75">
    <w:abstractNumId w:val="75"/>
  </w:num>
  <w:num w:numId="74">
    <w:abstractNumId w:val="74"/>
  </w:num>
  <w:num w:numId="73">
    <w:abstractNumId w:val="73"/>
  </w:num>
  <w:num w:numId="72">
    <w:abstractNumId w:val="72"/>
  </w:num>
  <w:num w:numId="71">
    <w:abstractNumId w:val="71"/>
  </w:num>
  <w:num w:numId="70">
    <w:abstractNumId w:val="70"/>
  </w:num>
  <w:num w:numId="69">
    <w:abstractNumId w:val="69"/>
  </w:num>
  <w:num w:numId="68">
    <w:abstractNumId w:val="68"/>
  </w:num>
  <w:num w:numId="67">
    <w:abstractNumId w:val="67"/>
  </w:num>
  <w:num w:numId="66">
    <w:abstractNumId w:val="66"/>
  </w:num>
  <w:num w:numId="65">
    <w:abstractNumId w:val="65"/>
  </w:num>
  <w:num w:numId="64">
    <w:abstractNumId w:val="64"/>
  </w:num>
  <w:num w:numId="63">
    <w:abstractNumId w:val="63"/>
  </w:num>
  <w:num w:numId="62">
    <w:abstractNumId w:val="62"/>
  </w:num>
  <w:num w:numId="61">
    <w:abstractNumId w:val="61"/>
  </w:num>
  <w:num w:numId="60">
    <w:abstractNumId w:val="60"/>
  </w:num>
  <w:num w:numId="59">
    <w:abstractNumId w:val="59"/>
  </w:num>
  <w:num w:numId="58">
    <w:abstractNumId w:val="58"/>
  </w:num>
  <w:num w:numId="57">
    <w:abstractNumId w:val="57"/>
  </w:num>
  <w:num w:numId="56">
    <w:abstractNumId w:val="56"/>
  </w:num>
  <w:num w:numId="55">
    <w:abstractNumId w:val="55"/>
  </w:num>
  <w:num w:numId="54">
    <w:abstractNumId w:val="54"/>
  </w:num>
  <w:num w:numId="53">
    <w:abstractNumId w:val="53"/>
  </w:num>
  <w:num w:numId="52">
    <w:abstractNumId w:val="52"/>
  </w:num>
  <w:num w:numId="51">
    <w:abstractNumId w:val="51"/>
  </w:num>
  <w:num w:numId="50">
    <w:abstractNumId w:val="50"/>
  </w:num>
  <w:num w:numId="49">
    <w:abstractNumId w:val="49"/>
  </w:num>
  <w:num w:numId="48">
    <w:abstractNumId w:val="48"/>
  </w:num>
  <w:num w:numId="47">
    <w:abstractNumId w:val="47"/>
  </w:num>
  <w:num w:numId="46">
    <w:abstractNumId w:val="46"/>
  </w:num>
  <w:num w:numId="45">
    <w:abstractNumId w:val="45"/>
  </w: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D726DBC"/>
    <w:rsid w:val="054CB0BB"/>
    <w:rsid w:val="08D9F67C"/>
    <w:rsid w:val="090F95EE"/>
    <w:rsid w:val="0ADB334B"/>
    <w:rsid w:val="0B63B6A1"/>
    <w:rsid w:val="0CFDC050"/>
    <w:rsid w:val="14A41091"/>
    <w:rsid w:val="152E3136"/>
    <w:rsid w:val="16D64B77"/>
    <w:rsid w:val="176482BC"/>
    <w:rsid w:val="18836E0C"/>
    <w:rsid w:val="18EDAF75"/>
    <w:rsid w:val="1ABFD2F6"/>
    <w:rsid w:val="1B016C7B"/>
    <w:rsid w:val="1CC5DFC8"/>
    <w:rsid w:val="202417F9"/>
    <w:rsid w:val="22C5F1FC"/>
    <w:rsid w:val="24455FC6"/>
    <w:rsid w:val="26009E54"/>
    <w:rsid w:val="2824A9EA"/>
    <w:rsid w:val="288DD1BF"/>
    <w:rsid w:val="28EF0880"/>
    <w:rsid w:val="2977EEBD"/>
    <w:rsid w:val="2999B3F8"/>
    <w:rsid w:val="2A4A7832"/>
    <w:rsid w:val="2BE469CA"/>
    <w:rsid w:val="2D726DBC"/>
    <w:rsid w:val="2F4D67E9"/>
    <w:rsid w:val="301AAA66"/>
    <w:rsid w:val="32CC4C68"/>
    <w:rsid w:val="37C91547"/>
    <w:rsid w:val="37EA468C"/>
    <w:rsid w:val="38475EE4"/>
    <w:rsid w:val="3CA021C9"/>
    <w:rsid w:val="3CEA3EA7"/>
    <w:rsid w:val="3CF5FB2C"/>
    <w:rsid w:val="3E0F4F91"/>
    <w:rsid w:val="3EC054BF"/>
    <w:rsid w:val="3F3240BF"/>
    <w:rsid w:val="456136EB"/>
    <w:rsid w:val="460F073A"/>
    <w:rsid w:val="47287DA2"/>
    <w:rsid w:val="488CFFE4"/>
    <w:rsid w:val="4E2A62C8"/>
    <w:rsid w:val="4F07A530"/>
    <w:rsid w:val="540134DA"/>
    <w:rsid w:val="55066E9B"/>
    <w:rsid w:val="55066E9B"/>
    <w:rsid w:val="552ADAAD"/>
    <w:rsid w:val="55D69C24"/>
    <w:rsid w:val="5844A254"/>
    <w:rsid w:val="586A2441"/>
    <w:rsid w:val="5949F66D"/>
    <w:rsid w:val="5A9F1AAC"/>
    <w:rsid w:val="5D7235A1"/>
    <w:rsid w:val="6070DE1E"/>
    <w:rsid w:val="61D46A35"/>
    <w:rsid w:val="61E6A0CD"/>
    <w:rsid w:val="62294467"/>
    <w:rsid w:val="63448A69"/>
    <w:rsid w:val="634E9F5C"/>
    <w:rsid w:val="658DC961"/>
    <w:rsid w:val="689B0A9B"/>
    <w:rsid w:val="6A8D5768"/>
    <w:rsid w:val="6BD96864"/>
    <w:rsid w:val="6C24A83D"/>
    <w:rsid w:val="6C8ED5E6"/>
    <w:rsid w:val="6C9C51BB"/>
    <w:rsid w:val="6E9C05D2"/>
    <w:rsid w:val="7369FF99"/>
    <w:rsid w:val="771746D9"/>
    <w:rsid w:val="7B4F316D"/>
    <w:rsid w:val="7D4772FC"/>
    <w:rsid w:val="7DBFB967"/>
    <w:rsid w:val="7F565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4FC7E1"/>
  <w15:chartTrackingRefBased/>
  <w15:docId w15:val="{532336C2-8EF3-4BD2-8818-91F55DAE013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090F95EE"/>
    <w:rPr>
      <w:color w:val="467886"/>
      <w:u w:val="single"/>
    </w:rPr>
  </w:style>
  <w:style w:type="paragraph" w:styleId="Heading1">
    <w:uiPriority w:val="9"/>
    <w:name w:val="heading 1"/>
    <w:basedOn w:val="Normal"/>
    <w:next w:val="Normal"/>
    <w:qFormat/>
    <w:rsid w:val="090F95EE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090F95EE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090F95EE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9e896deedf5f4a8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2026-06-24T21:17:10.9436408Z</dcterms:created>
  <dcterms:modified xsi:type="dcterms:W3CDTF">2026-06-24T23:06:39.9197183Z</dcterms:modified>
  <dc:creator>Gabriella Sant'Ana</dc:creator>
  <lastModifiedBy>Gabriella Sant'Ana</lastModifiedBy>
</coreProperties>
</file>