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E7C932" w:rsidP="689B0A9B" w:rsidRDefault="15E7C932" w14:paraId="4A5CE2E2" w14:textId="7154F878">
      <w:pPr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Design Thinking aplicado a software</w:t>
      </w:r>
    </w:p>
    <w:p w:rsidR="689B0A9B" w:rsidP="689B0A9B" w:rsidRDefault="689B0A9B" w14:paraId="4213F5F6" w14:textId="3689B8E3">
      <w:pPr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5E7C932" w:rsidP="689B0A9B" w:rsidRDefault="15E7C932" w14:paraId="698BD147" w14:textId="5579F56E">
      <w:pPr>
        <w:pStyle w:val="Heading2"/>
        <w:numPr>
          <w:ilvl w:val="0"/>
          <w:numId w:val="7"/>
        </w:numPr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1 - Design Thinking aplicado a software</w:t>
      </w:r>
    </w:p>
    <w:p w:rsidR="15E7C932" w:rsidP="689B0A9B" w:rsidRDefault="15E7C932" w14:paraId="64EEE817" w14:textId="101A7030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Design Thinking aplicado a software</w:t>
      </w:r>
    </w:p>
    <w:p w:rsidR="15E7C932" w:rsidP="689B0A9B" w:rsidRDefault="15E7C932" w14:paraId="38FB177D" w14:textId="22FAA1D5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15E7C932" w:rsidP="689B0A9B" w:rsidRDefault="15E7C932" w14:paraId="60E96CCA" w14:textId="26DCB6E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Abordagem centrada no usuário para resolver problemas complexos.</w:t>
      </w:r>
    </w:p>
    <w:p w:rsidR="15E7C932" w:rsidP="689B0A9B" w:rsidRDefault="15E7C932" w14:paraId="3C38E1A1" w14:textId="581B17D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Ajuda a entender necessidades reais antes de desenvolver a solução.</w:t>
      </w:r>
    </w:p>
    <w:p w:rsidR="15E7C932" w:rsidP="689B0A9B" w:rsidRDefault="15E7C932" w14:paraId="685C4FE7" w14:textId="7971C53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Integra desejo do usuário, viabilidade do negócio e possibilidade técnica.</w:t>
      </w:r>
    </w:p>
    <w:p w:rsidR="15E7C932" w:rsidP="689B0A9B" w:rsidRDefault="15E7C932" w14:paraId="18FEF1EF" w14:textId="14BCA8D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projetos ágeis, fortalece a descoberta, validação e evolução do produto.</w:t>
      </w:r>
    </w:p>
    <w:p w:rsidR="15E7C932" w:rsidP="689B0A9B" w:rsidRDefault="15E7C932" w14:paraId="179D0D47" w14:textId="4262B9BE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Design Thinking aplicado a software ajuda a equipe a não começar apenas pela tecnologia ou pela implementação. Antes de desenvolver uma funcionalidade, busca-se compreender quem é o usuário, qual problema ele enfrenta e qual solução realmente gera valor.</w:t>
      </w:r>
    </w:p>
    <w:p w:rsidR="15E7C932" w:rsidP="689B0A9B" w:rsidRDefault="15E7C932" w14:paraId="66553600" w14:textId="7A5467F4">
      <w:pPr>
        <w:jc w:val="left"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IDEO define Design Thinking como uma abordagem centrada nas pessoas, que combina necessidades humanas, possibilidades tecnológicas e requisitos de negócio. (</w:t>
      </w:r>
      <w:hyperlink r:id="Rf8d46e7d9d734d88">
        <w:r w:rsidRPr="689B0A9B" w:rsidR="15E7C932">
          <w:rPr>
            <w:rStyle w:val="Hyperlink"/>
            <w:noProof w:val="0"/>
            <w:color w:val="000000" w:themeColor="text1" w:themeTint="FF" w:themeShade="FF"/>
            <w:lang w:val="pt-BR"/>
          </w:rPr>
          <w:t>designthinking.ideo.com</w:t>
        </w:r>
      </w:hyperlink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)</w:t>
      </w:r>
    </w:p>
    <w:p w:rsidR="689B0A9B" w:rsidP="689B0A9B" w:rsidRDefault="689B0A9B" w14:paraId="16FD19CD" w14:textId="4E950E2B">
      <w:pPr>
        <w:jc w:val="left"/>
      </w:pPr>
    </w:p>
    <w:p w:rsidR="15E7C932" w:rsidP="689B0A9B" w:rsidRDefault="15E7C932" w14:paraId="498CD786" w14:textId="438917E5">
      <w:pPr>
        <w:pStyle w:val="Heading2"/>
        <w:numPr>
          <w:ilvl w:val="0"/>
          <w:numId w:val="8"/>
        </w:numPr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2 - Por que usar Design Thinking em software?</w:t>
      </w:r>
    </w:p>
    <w:p w:rsidR="15E7C932" w:rsidP="689B0A9B" w:rsidRDefault="15E7C932" w14:paraId="0FD3D0A3" w14:textId="63F202BE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Por que usar Design Thinking em software?</w:t>
      </w:r>
    </w:p>
    <w:p w:rsidR="15E7C932" w:rsidP="689B0A9B" w:rsidRDefault="15E7C932" w14:paraId="2CC6E04B" w14:textId="3D95CBF9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15E7C932" w:rsidP="689B0A9B" w:rsidRDefault="15E7C932" w14:paraId="31833CE7" w14:textId="4BC8D63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Reduz o risco de construir funcionalidades sem valor.</w:t>
      </w:r>
    </w:p>
    <w:p w:rsidR="15E7C932" w:rsidP="689B0A9B" w:rsidRDefault="15E7C932" w14:paraId="112985C6" w14:textId="20DAF16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Aproxima equipe técnica, negócio e usuários.</w:t>
      </w:r>
    </w:p>
    <w:p w:rsidR="15E7C932" w:rsidP="689B0A9B" w:rsidRDefault="15E7C932" w14:paraId="2E6C2726" w14:textId="225CCD2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Ajuda a transformar problemas amplos em hipóteses testáveis.</w:t>
      </w:r>
    </w:p>
    <w:p w:rsidR="15E7C932" w:rsidP="689B0A9B" w:rsidRDefault="15E7C932" w14:paraId="635B6778" w14:textId="403996F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Melhora a qualidade das decisões antes da implementação.</w:t>
      </w:r>
    </w:p>
    <w:p w:rsidR="15E7C932" w:rsidP="689B0A9B" w:rsidRDefault="15E7C932" w14:paraId="2283D57D" w14:textId="23BD188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Favorece inovação com validação contínua.</w:t>
      </w:r>
    </w:p>
    <w:p w:rsidR="15E7C932" w:rsidP="689B0A9B" w:rsidRDefault="15E7C932" w14:paraId="16BDFE62" w14:textId="36C7A18C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projetos de software, um erro comum é construir rapidamente uma solução sem entender profundamente o problema. O Design Thinking reduz esse risco porque incentiva pesquisa, escuta ativa, prototipação e testes antes de grandes investimentos em desenvolvimento.</w:t>
      </w:r>
    </w:p>
    <w:p w:rsidR="689B0A9B" w:rsidP="689B0A9B" w:rsidRDefault="689B0A9B" w14:paraId="09F772AB" w14:textId="48509F53">
      <w:pPr>
        <w:pStyle w:val="Heading2"/>
        <w:jc w:val="left"/>
      </w:pPr>
    </w:p>
    <w:p w:rsidR="689B0A9B" w:rsidP="689B0A9B" w:rsidRDefault="689B0A9B" w14:paraId="627516DC" w14:textId="30037804">
      <w:pPr>
        <w:pStyle w:val="Normal"/>
      </w:pPr>
    </w:p>
    <w:p w:rsidR="15E7C932" w:rsidP="689B0A9B" w:rsidRDefault="15E7C932" w14:paraId="42D96468" w14:textId="1A389668">
      <w:pPr>
        <w:pStyle w:val="Heading2"/>
        <w:numPr>
          <w:ilvl w:val="0"/>
          <w:numId w:val="9"/>
        </w:numPr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3 - Etapas do Design Thinking</w:t>
      </w:r>
    </w:p>
    <w:p w:rsidR="15E7C932" w:rsidP="689B0A9B" w:rsidRDefault="15E7C932" w14:paraId="7AC6EBB8" w14:textId="3398BDF3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Etapas do Design Thinking</w:t>
      </w:r>
    </w:p>
    <w:p w:rsidR="15E7C932" w:rsidP="689B0A9B" w:rsidRDefault="15E7C932" w14:paraId="58DE3F79" w14:textId="731F28FB">
      <w:pPr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89B0A9B" w:rsidTr="689B0A9B" w14:paraId="7C04D901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3AA8D67C" w14:textId="151C0D81">
            <w:pPr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Etapa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734C0C02" w14:textId="452C04C7">
            <w:pPr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Objetivo</w:t>
            </w:r>
          </w:p>
        </w:tc>
      </w:tr>
      <w:tr w:rsidR="689B0A9B" w:rsidTr="689B0A9B" w14:paraId="0300A66D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7178A090" w14:textId="60B688FD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Empatizar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7052706" w14:textId="40883A74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Entender usuários, dores, contexto e necessidades</w:t>
            </w:r>
          </w:p>
        </w:tc>
      </w:tr>
      <w:tr w:rsidR="689B0A9B" w:rsidTr="689B0A9B" w14:paraId="07DF3CBD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53FE2742" w14:textId="4B7D0424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Definir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377908A" w14:textId="3DED6C81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Delimitar o problema correto a ser resolvido</w:t>
            </w:r>
          </w:p>
        </w:tc>
      </w:tr>
      <w:tr w:rsidR="689B0A9B" w:rsidTr="689B0A9B" w14:paraId="549476CF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5B98ECA6" w14:textId="5667E35F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Idear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4914984" w14:textId="6016D1FE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Gerar alternativas de solução</w:t>
            </w:r>
          </w:p>
        </w:tc>
      </w:tr>
      <w:tr w:rsidR="689B0A9B" w:rsidTr="689B0A9B" w14:paraId="23B288F6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38B053C7" w14:textId="3DB06218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Prototipar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6AA49E1E" w14:textId="70C7D169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Criar versões simples para testar ideias</w:t>
            </w:r>
          </w:p>
        </w:tc>
      </w:tr>
      <w:tr w:rsidR="689B0A9B" w:rsidTr="689B0A9B" w14:paraId="36E812AE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151FB14D" w14:textId="4C1B2D12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Testar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3A4A1CA5" w14:textId="08508522">
            <w:pPr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Coletar feedback e ajustar a solução</w:t>
            </w:r>
          </w:p>
        </w:tc>
      </w:tr>
    </w:tbl>
    <w:p w:rsidR="15E7C932" w:rsidP="689B0A9B" w:rsidRDefault="15E7C932" w14:paraId="73DA2062" w14:textId="7531D37D">
      <w:pPr>
        <w:pStyle w:val="Normal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O Design 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Thinking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costuma ser representado em cinco etapas: empatizar, definir, idear, 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prototipar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e testar. Essas etapas não precisam acontecer de forma rígida ou linear. Em software, é comum voltar para uma etapa anterior quando surgem novos aprendizados. A Stanford 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d.school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apresenta essas cinco etapas como modos do processo de Design 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Thinking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</w:p>
    <w:p w:rsidR="689B0A9B" w:rsidP="689B0A9B" w:rsidRDefault="689B0A9B" w14:paraId="362CFE0B" w14:textId="0D30F2A2">
      <w:pPr>
        <w:bidi w:val="0"/>
        <w:jc w:val="left"/>
      </w:pPr>
    </w:p>
    <w:p w:rsidR="15E7C932" w:rsidP="689B0A9B" w:rsidRDefault="15E7C932" w14:paraId="4D951592" w14:textId="260188D7">
      <w:pPr>
        <w:pStyle w:val="Heading2"/>
        <w:numPr>
          <w:ilvl w:val="0"/>
          <w:numId w:val="10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4 - Integração com projetos ágeis</w:t>
      </w:r>
    </w:p>
    <w:p w:rsidR="15E7C932" w:rsidP="689B0A9B" w:rsidRDefault="15E7C932" w14:paraId="657A038F" w14:textId="1DF23F77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Design Thinking + Agilidade</w:t>
      </w:r>
    </w:p>
    <w:p w:rsidR="15E7C932" w:rsidP="689B0A9B" w:rsidRDefault="15E7C932" w14:paraId="1E564C4F" w14:textId="7EFAD8AE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15E7C932" w:rsidP="689B0A9B" w:rsidRDefault="15E7C932" w14:paraId="2C9451BE" w14:textId="2D4F451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Design Thinking ajuda a descobrir </w:t>
      </w: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o problema certo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5E7C932" w:rsidP="689B0A9B" w:rsidRDefault="15E7C932" w14:paraId="26BD04D8" w14:textId="07C2A01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Scrum e Kanban ajudam a entregar </w:t>
      </w: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 solução em ciclos curtos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5E7C932" w:rsidP="689B0A9B" w:rsidRDefault="15E7C932" w14:paraId="3C54CF94" w14:textId="4B6EA73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Protótipos e testes alimentam o backlog.</w:t>
      </w:r>
    </w:p>
    <w:p w:rsidR="15E7C932" w:rsidP="689B0A9B" w:rsidRDefault="15E7C932" w14:paraId="40203F06" w14:textId="7C111F9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Feedback dos usuários orienta novas prioridades.</w:t>
      </w:r>
    </w:p>
    <w:p w:rsidR="15E7C932" w:rsidP="689B0A9B" w:rsidRDefault="15E7C932" w14:paraId="4A645487" w14:textId="2419D41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solução evolui por aprendizado contínuo.</w:t>
      </w:r>
    </w:p>
    <w:p w:rsidR="15E7C932" w:rsidP="689B0A9B" w:rsidRDefault="15E7C932" w14:paraId="7C402B9D" w14:textId="03B616B0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Design Thinking não substitui métodos ágeis como Scrum ou Kanban. Ele complementa essas abordagens. Enquanto o Design Thinking ajuda a entender e validar o problema, a agilidade organiza a entrega incremental da solução.</w:t>
      </w:r>
    </w:p>
    <w:p w:rsidR="689B0A9B" w:rsidP="689B0A9B" w:rsidRDefault="689B0A9B" w14:paraId="2EF188C4" w14:textId="0F538B56">
      <w:pPr>
        <w:bidi w:val="0"/>
        <w:jc w:val="left"/>
      </w:pPr>
    </w:p>
    <w:p w:rsidR="689B0A9B" w:rsidP="689B0A9B" w:rsidRDefault="689B0A9B" w14:paraId="31013CD5" w14:textId="5886713B">
      <w:pPr>
        <w:pStyle w:val="Heading2"/>
        <w:bidi w:val="0"/>
        <w:ind w:left="720"/>
        <w:jc w:val="left"/>
      </w:pPr>
    </w:p>
    <w:p w:rsidR="689B0A9B" w:rsidP="689B0A9B" w:rsidRDefault="689B0A9B" w14:paraId="207FD11D" w14:textId="0328CD9E">
      <w:pPr>
        <w:pStyle w:val="Heading2"/>
        <w:bidi w:val="0"/>
        <w:ind w:left="720"/>
        <w:jc w:val="left"/>
      </w:pPr>
    </w:p>
    <w:p w:rsidR="689B0A9B" w:rsidP="689B0A9B" w:rsidRDefault="689B0A9B" w14:paraId="2FD7025D" w14:textId="147D0CC1">
      <w:pPr>
        <w:pStyle w:val="Normal"/>
        <w:bidi w:val="0"/>
      </w:pPr>
    </w:p>
    <w:p w:rsidR="15E7C932" w:rsidP="689B0A9B" w:rsidRDefault="15E7C932" w14:paraId="39322581" w14:textId="7EA190B0">
      <w:pPr>
        <w:pStyle w:val="Heading2"/>
        <w:numPr>
          <w:ilvl w:val="0"/>
          <w:numId w:val="11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5 - Diagrama de integração</w:t>
      </w:r>
    </w:p>
    <w:p w:rsidR="15E7C932" w:rsidP="689B0A9B" w:rsidRDefault="15E7C932" w14:paraId="046B9029" w14:textId="3DF6DAF3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Do problema ao backlog ágil</w:t>
      </w:r>
    </w:p>
    <w:p w:rsidR="691E64C8" w:rsidP="689B0A9B" w:rsidRDefault="691E64C8" w14:paraId="2AF6D19D" w14:textId="32CA0AF3">
      <w:pPr>
        <w:bidi w:val="0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="691E64C8">
        <w:drawing>
          <wp:inline wp14:editId="06EB1461" wp14:anchorId="74598A4D">
            <wp:extent cx="1762125" cy="5724525"/>
            <wp:effectExtent l="0" t="0" r="0" b="0"/>
            <wp:docPr id="192524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240641" name="Picture 1925240641"/>
                    <pic:cNvPicPr/>
                  </pic:nvPicPr>
                  <pic:blipFill>
                    <a:blip xmlns:r="http://schemas.openxmlformats.org/officeDocument/2006/relationships" r:embed="rId2008227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7C932" w:rsidP="689B0A9B" w:rsidRDefault="15E7C932" w14:paraId="097ACB80" w14:textId="5A81B0C0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diagrama mostra que o Design Thinking alimenta o backlog ágil. A equipe pesquisa, define o problema, cria hipóteses, prototipa e testa. Os aprendizados viram histórias de usuário, que entram em Sprints ou em um fluxo Kanban. Depois da entrega, o feedback volta para o processo.</w:t>
      </w:r>
    </w:p>
    <w:p w:rsidR="689B0A9B" w:rsidP="689B0A9B" w:rsidRDefault="689B0A9B" w14:paraId="62E09FE5" w14:textId="22B93188">
      <w:pPr>
        <w:bidi w:val="0"/>
        <w:jc w:val="left"/>
      </w:pPr>
    </w:p>
    <w:p w:rsidR="689B0A9B" w:rsidP="689B0A9B" w:rsidRDefault="689B0A9B" w14:paraId="18EB8EE7" w14:textId="6FDB3194">
      <w:pPr>
        <w:bidi w:val="0"/>
        <w:jc w:val="left"/>
      </w:pPr>
    </w:p>
    <w:p w:rsidR="15E7C932" w:rsidP="689B0A9B" w:rsidRDefault="15E7C932" w14:paraId="56B40F3F" w14:textId="2E5FAB5B">
      <w:pPr>
        <w:pStyle w:val="Heading2"/>
        <w:numPr>
          <w:ilvl w:val="0"/>
          <w:numId w:val="12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6 - Aplicação prática em software</w:t>
      </w:r>
    </w:p>
    <w:p w:rsidR="15E7C932" w:rsidP="689B0A9B" w:rsidRDefault="15E7C932" w14:paraId="170DABEC" w14:textId="61CEC198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Exemplo prático</w:t>
      </w:r>
    </w:p>
    <w:p w:rsidR="15E7C932" w:rsidP="689B0A9B" w:rsidRDefault="15E7C932" w14:paraId="22CC0CE4" w14:textId="7C836EAA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89B0A9B" w:rsidTr="689B0A9B" w14:paraId="2E029305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178E7D8B" w14:textId="20D93F00">
            <w:pPr>
              <w:bidi w:val="0"/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Situação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6733A31" w14:textId="6DF8DEFB">
            <w:pPr>
              <w:bidi w:val="0"/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Aplicação do Design Thinking</w:t>
            </w:r>
          </w:p>
        </w:tc>
      </w:tr>
      <w:tr w:rsidR="689B0A9B" w:rsidTr="689B0A9B" w14:paraId="042EA99A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7D352481" w14:textId="60D156C7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Usuários reclamam de dificuldade no cadastro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537E848D" w14:textId="6D874B09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Entrevistas e observação da jornada</w:t>
            </w:r>
          </w:p>
        </w:tc>
      </w:tr>
      <w:tr w:rsidR="689B0A9B" w:rsidTr="689B0A9B" w14:paraId="5D7AB8E2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6F111EAA" w14:textId="2690EA1C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Problema identificado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7B8B4A94" w14:textId="4566C72D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Etapas confusas e excesso de campos</w:t>
            </w:r>
          </w:p>
        </w:tc>
      </w:tr>
      <w:tr w:rsidR="689B0A9B" w:rsidTr="689B0A9B" w14:paraId="6707CB81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06355716" w14:textId="68BACCA8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Ideias propostas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CDED91D" w14:textId="3E02DD85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Simplificar formulário e dividir etapas</w:t>
            </w:r>
          </w:p>
        </w:tc>
      </w:tr>
      <w:tr w:rsidR="689B0A9B" w:rsidTr="689B0A9B" w14:paraId="3365B8E4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0F7F5C00" w14:textId="691493D9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Protótipo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17DB23BD" w14:textId="3E1D8D10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Tela navegável com novo fluxo</w:t>
            </w:r>
          </w:p>
        </w:tc>
      </w:tr>
      <w:tr w:rsidR="689B0A9B" w:rsidTr="689B0A9B" w14:paraId="0DE7C72C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46746469" w14:textId="62ACCEB4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Teste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584F2A20" w14:textId="74064A30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Usuários validam se o processo ficou mais claro</w:t>
            </w:r>
          </w:p>
        </w:tc>
      </w:tr>
      <w:tr w:rsidR="689B0A9B" w:rsidTr="689B0A9B" w14:paraId="17F9549D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4F2912A5" w14:textId="659247AF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Backlog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25297AD6" w14:textId="1C671B5D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Histórias para implementar o novo cadastro</w:t>
            </w:r>
          </w:p>
        </w:tc>
      </w:tr>
    </w:tbl>
    <w:p w:rsidR="15E7C932" w:rsidP="689B0A9B" w:rsidRDefault="15E7C932" w14:paraId="0F66B8E0" w14:textId="770DAFE9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Nesse exemplo, a equipe não começa simplesmente alterando telas. Primeiro entende onde está a dificuldade do usuário. Depois propõe alternativas, cria um protótipo e valida a ideia. Só então transforma a solução em histórias de usuário para desenvolvimento.</w:t>
      </w:r>
    </w:p>
    <w:p w:rsidR="689B0A9B" w:rsidP="689B0A9B" w:rsidRDefault="689B0A9B" w14:paraId="6D66AD6F" w14:textId="79F22B52">
      <w:pPr>
        <w:bidi w:val="0"/>
        <w:jc w:val="left"/>
      </w:pPr>
    </w:p>
    <w:p w:rsidR="15E7C932" w:rsidP="689B0A9B" w:rsidRDefault="15E7C932" w14:paraId="67DE7173" w14:textId="20654CA2">
      <w:pPr>
        <w:pStyle w:val="Heading2"/>
        <w:numPr>
          <w:ilvl w:val="0"/>
          <w:numId w:val="13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7 - Benefícios e limitações</w:t>
      </w:r>
    </w:p>
    <w:p w:rsidR="15E7C932" w:rsidP="689B0A9B" w:rsidRDefault="15E7C932" w14:paraId="55AE0411" w14:textId="631C7FC8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Benefícios e cuidados</w:t>
      </w:r>
    </w:p>
    <w:p w:rsidR="15E7C932" w:rsidP="689B0A9B" w:rsidRDefault="15E7C932" w14:paraId="652134DD" w14:textId="63C0F561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89B0A9B" w:rsidTr="689B0A9B" w14:paraId="5860CA50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67842707" w14:textId="39D0CB99">
            <w:pPr>
              <w:bidi w:val="0"/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Benefícios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02D642F6" w14:textId="6CCFFD12">
            <w:pPr>
              <w:bidi w:val="0"/>
              <w:spacing w:before="0" w:beforeAutospacing="off" w:after="0" w:afterAutospacing="off"/>
              <w:jc w:val="center"/>
            </w:pPr>
            <w:r w:rsidRPr="689B0A9B" w:rsidR="689B0A9B">
              <w:rPr>
                <w:b w:val="1"/>
                <w:bCs w:val="1"/>
                <w:color w:val="000000" w:themeColor="text1" w:themeTint="FF" w:themeShade="FF"/>
              </w:rPr>
              <w:t>Cuidados</w:t>
            </w:r>
          </w:p>
        </w:tc>
      </w:tr>
      <w:tr w:rsidR="689B0A9B" w:rsidTr="689B0A9B" w14:paraId="2577A36A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0A471F37" w14:textId="019B1CBD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Maior foco no usuário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0C2E41A1" w14:textId="2DBA857D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Evitar pesquisa sem decisão prática</w:t>
            </w:r>
          </w:p>
        </w:tc>
      </w:tr>
      <w:tr w:rsidR="689B0A9B" w:rsidTr="689B0A9B" w14:paraId="7C06E18C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74CB0CC5" w14:textId="1E77FFE5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Redução de retrabalho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0ACD1833" w14:textId="08908889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Não transformar protótipo em entrega final sem validação técnica</w:t>
            </w:r>
          </w:p>
        </w:tc>
      </w:tr>
      <w:tr w:rsidR="689B0A9B" w:rsidTr="689B0A9B" w14:paraId="2CB9F26E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6ACE23E6" w14:textId="0DBD7A0B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Melhor entendimento do problema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07FB1019" w14:textId="32CB4E08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Envolver usuários reais, não apenas opiniões internas</w:t>
            </w:r>
          </w:p>
        </w:tc>
      </w:tr>
      <w:tr w:rsidR="689B0A9B" w:rsidTr="689B0A9B" w14:paraId="6BCA5F10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5C71C779" w14:textId="1E96C13A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Soluções mais alinhadas ao negócio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026B27FF" w14:textId="6FF9336A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Integrar aprendizados ao backlog</w:t>
            </w:r>
          </w:p>
        </w:tc>
      </w:tr>
      <w:tr w:rsidR="689B0A9B" w:rsidTr="689B0A9B" w14:paraId="08641AC5">
        <w:trPr>
          <w:trHeight w:val="300"/>
        </w:trPr>
        <w:tc>
          <w:tcPr>
            <w:tcW w:w="4508" w:type="dxa"/>
            <w:tcMar/>
            <w:vAlign w:val="center"/>
          </w:tcPr>
          <w:p w:rsidR="689B0A9B" w:rsidP="689B0A9B" w:rsidRDefault="689B0A9B" w14:paraId="24B589E1" w14:textId="37B5EBED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Validação antes do desenvolvimento</w:t>
            </w:r>
          </w:p>
        </w:tc>
        <w:tc>
          <w:tcPr>
            <w:tcW w:w="4508" w:type="dxa"/>
            <w:tcMar/>
            <w:vAlign w:val="center"/>
          </w:tcPr>
          <w:p w:rsidR="689B0A9B" w:rsidP="689B0A9B" w:rsidRDefault="689B0A9B" w14:paraId="776964C8" w14:textId="410D9A25">
            <w:pPr>
              <w:bidi w:val="0"/>
              <w:spacing w:before="0" w:beforeAutospacing="off" w:after="0" w:afterAutospacing="off"/>
            </w:pPr>
            <w:r w:rsidRPr="689B0A9B" w:rsidR="689B0A9B">
              <w:rPr>
                <w:color w:val="000000" w:themeColor="text1" w:themeTint="FF" w:themeShade="FF"/>
              </w:rPr>
              <w:t>Manter conexão com prazos e prioridades</w:t>
            </w:r>
          </w:p>
        </w:tc>
      </w:tr>
    </w:tbl>
    <w:p w:rsidR="15E7C932" w:rsidP="689B0A9B" w:rsidRDefault="15E7C932" w14:paraId="570A6655" w14:textId="22D6B38C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Design Thinking traz muitos benefícios, mas precisa ser usado com objetividade. O objetivo não é apenas fazer dinâmicas criativas, mas gerar aprendizado útil para orientar decisões de produto e desenvolvimento.</w:t>
      </w:r>
    </w:p>
    <w:p w:rsidR="689B0A9B" w:rsidP="689B0A9B" w:rsidRDefault="689B0A9B" w14:paraId="263F4665" w14:textId="3E948828">
      <w:pPr>
        <w:bidi w:val="0"/>
        <w:jc w:val="left"/>
      </w:pPr>
    </w:p>
    <w:p w:rsidR="15E7C932" w:rsidP="689B0A9B" w:rsidRDefault="15E7C932" w14:paraId="72A31490" w14:textId="75B1A79D">
      <w:pPr>
        <w:pStyle w:val="Heading2"/>
        <w:numPr>
          <w:ilvl w:val="0"/>
          <w:numId w:val="14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8 - Conclusão</w:t>
      </w:r>
    </w:p>
    <w:p w:rsidR="15E7C932" w:rsidP="689B0A9B" w:rsidRDefault="15E7C932" w14:paraId="450CA86E" w14:textId="61CD94E8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15E7C932" w:rsidP="689B0A9B" w:rsidRDefault="15E7C932" w14:paraId="496FC24F" w14:textId="36EA0722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15E7C932" w:rsidP="689B0A9B" w:rsidRDefault="15E7C932" w14:paraId="048E9C9D" w14:textId="79F9C68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Design Thinking melhora a compreensão do problema.</w:t>
      </w:r>
    </w:p>
    <w:p w:rsidR="15E7C932" w:rsidP="689B0A9B" w:rsidRDefault="15E7C932" w14:paraId="282E7284" w14:textId="01138F9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software, ajuda a criar soluções mais úteis e centradas no usuário.</w:t>
      </w:r>
    </w:p>
    <w:p w:rsidR="15E7C932" w:rsidP="689B0A9B" w:rsidRDefault="15E7C932" w14:paraId="179C0AC7" w14:textId="1B8A806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Quando integrado ao Scrum ou Kanban, transforma aprendizado em entrega.</w:t>
      </w:r>
    </w:p>
    <w:p w:rsidR="15E7C932" w:rsidP="689B0A9B" w:rsidRDefault="15E7C932" w14:paraId="01706FCB" w14:textId="5ACC429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ciclo ideal combina pesquisa, prototipação, desenvolvimento e feedback.</w:t>
      </w:r>
    </w:p>
    <w:p w:rsidR="15E7C932" w:rsidP="689B0A9B" w:rsidRDefault="15E7C932" w14:paraId="62D2EF63" w14:textId="3F6F20A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Assim, a equipe reduz desperdícios e aumenta o valor entregue.</w:t>
      </w:r>
    </w:p>
    <w:p w:rsidR="15E7C932" w:rsidP="689B0A9B" w:rsidRDefault="15E7C932" w14:paraId="4B7EF9EC" w14:textId="05EE131B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Conclui-se que o Design Thinking é uma abordagem importante para projetos de software porque conecta tecnologia, negócio e experiência do usuário. Em conjunto com métodos ágeis, ele ajuda a transformar problemas reais em soluções testadas, priorizadas e entregues de forma incremental.</w:t>
      </w:r>
    </w:p>
    <w:p w:rsidR="689B0A9B" w:rsidP="689B0A9B" w:rsidRDefault="689B0A9B" w14:paraId="6204220C" w14:textId="16301873">
      <w:pPr>
        <w:bidi w:val="0"/>
        <w:jc w:val="left"/>
      </w:pPr>
    </w:p>
    <w:p w:rsidR="15E7C932" w:rsidP="689B0A9B" w:rsidRDefault="15E7C932" w14:paraId="67580A81" w14:textId="1883577D">
      <w:pPr>
        <w:pStyle w:val="Heading2"/>
        <w:numPr>
          <w:ilvl w:val="0"/>
          <w:numId w:val="16"/>
        </w:numPr>
        <w:bidi w:val="0"/>
        <w:jc w:val="left"/>
        <w:rPr/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9 - Referências</w:t>
      </w:r>
    </w:p>
    <w:p w:rsidR="15E7C932" w:rsidP="689B0A9B" w:rsidRDefault="15E7C932" w14:paraId="7976F395" w14:textId="3A5C9E6C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15E7C932" w:rsidP="689B0A9B" w:rsidRDefault="15E7C932" w14:paraId="0583F46D" w14:textId="3642318B">
      <w:pPr>
        <w:bidi w:val="0"/>
        <w:jc w:val="left"/>
      </w:pPr>
      <w:r w:rsidRPr="689B0A9B" w:rsidR="15E7C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15E7C932" w:rsidP="689B0A9B" w:rsidRDefault="15E7C932" w14:paraId="3786A7CD" w14:textId="5BF6132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BROWN, Tim. </w:t>
      </w:r>
      <w:r w:rsidRPr="689B0A9B" w:rsidR="15E7C93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Change by Design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HarperBusiness, 2009.</w:t>
      </w:r>
    </w:p>
    <w:p w:rsidR="15E7C932" w:rsidP="689B0A9B" w:rsidRDefault="15E7C932" w14:paraId="3140B2AD" w14:textId="33842D7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IDEO.org. </w:t>
      </w:r>
      <w:r w:rsidRPr="689B0A9B" w:rsidR="15E7C93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Field Guide to Human-Centered Design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2015.</w:t>
      </w:r>
    </w:p>
    <w:p w:rsidR="15E7C932" w:rsidP="689B0A9B" w:rsidRDefault="15E7C932" w14:paraId="30AC8FCA" w14:textId="1CDBDF5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STANFORD d.school. </w:t>
      </w:r>
      <w:r w:rsidRPr="689B0A9B" w:rsidR="15E7C93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Design Thinking Bootleg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5E7C932" w:rsidP="689B0A9B" w:rsidRDefault="15E7C932" w14:paraId="423FB99F" w14:textId="16D92A5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689B0A9B" w:rsidR="15E7C93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2020.</w:t>
      </w:r>
    </w:p>
    <w:p w:rsidR="15E7C932" w:rsidP="689B0A9B" w:rsidRDefault="15E7C932" w14:paraId="1D386DE0" w14:textId="2FA480A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VACANTI, Daniel; ANDERSON, David J. </w:t>
      </w:r>
      <w:r w:rsidRPr="689B0A9B" w:rsidR="15E7C93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Kanban Guide</w:t>
      </w:r>
      <w:r w:rsidRPr="689B0A9B" w:rsidR="15E7C9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2020.</w:t>
      </w:r>
    </w:p>
    <w:p w:rsidR="689B0A9B" w:rsidP="689B0A9B" w:rsidRDefault="689B0A9B" w14:paraId="76BB1D83" w14:textId="0DBA74B0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473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f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8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c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43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b16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b3b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39f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75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bb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87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4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41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9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8D9F67C"/>
    <w:rsid w:val="0ADB334B"/>
    <w:rsid w:val="0B63B6A1"/>
    <w:rsid w:val="0CFDC050"/>
    <w:rsid w:val="15E7C932"/>
    <w:rsid w:val="16D64B77"/>
    <w:rsid w:val="176482BC"/>
    <w:rsid w:val="18EDAF75"/>
    <w:rsid w:val="1ABFD2F6"/>
    <w:rsid w:val="1CC5DFC8"/>
    <w:rsid w:val="26009E54"/>
    <w:rsid w:val="2824A9EA"/>
    <w:rsid w:val="288DD1BF"/>
    <w:rsid w:val="28EF0880"/>
    <w:rsid w:val="2977EEBD"/>
    <w:rsid w:val="2999B3F8"/>
    <w:rsid w:val="2A4A7832"/>
    <w:rsid w:val="2BE469CA"/>
    <w:rsid w:val="2BE469CA"/>
    <w:rsid w:val="2D726DBC"/>
    <w:rsid w:val="2F4D67E9"/>
    <w:rsid w:val="301AAA66"/>
    <w:rsid w:val="32CC4C68"/>
    <w:rsid w:val="37C91547"/>
    <w:rsid w:val="37EA468C"/>
    <w:rsid w:val="3CF5FB2C"/>
    <w:rsid w:val="3EC054BF"/>
    <w:rsid w:val="3F3240BF"/>
    <w:rsid w:val="47287DA2"/>
    <w:rsid w:val="4E2A62C8"/>
    <w:rsid w:val="540134DA"/>
    <w:rsid w:val="552ADAAD"/>
    <w:rsid w:val="55D69C24"/>
    <w:rsid w:val="5A9F1AAC"/>
    <w:rsid w:val="5D7235A1"/>
    <w:rsid w:val="61D46A35"/>
    <w:rsid w:val="61E6A0CD"/>
    <w:rsid w:val="62294467"/>
    <w:rsid w:val="63448A69"/>
    <w:rsid w:val="634E9F5C"/>
    <w:rsid w:val="658DC961"/>
    <w:rsid w:val="689B0A9B"/>
    <w:rsid w:val="691E64C8"/>
    <w:rsid w:val="6BD96864"/>
    <w:rsid w:val="6C24A83D"/>
    <w:rsid w:val="6C8ED5E6"/>
    <w:rsid w:val="6C9C51BB"/>
    <w:rsid w:val="6E9C05D2"/>
    <w:rsid w:val="7369FF99"/>
    <w:rsid w:val="771746D9"/>
    <w:rsid w:val="7B4F316D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89B0A9B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89B0A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9B0A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89B0A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signthinking.ideo.com/?utm_source=chatgpt.com" TargetMode="External" Id="Rf8d46e7d9d734d88" /><Relationship Type="http://schemas.openxmlformats.org/officeDocument/2006/relationships/image" Target="/media/image.png" Id="rId2008227392" /><Relationship Type="http://schemas.openxmlformats.org/officeDocument/2006/relationships/numbering" Target="numbering.xml" Id="R0dccd1a9955541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2026-06-24T22:36:39.8971705Z</dcterms:modified>
  <dc:creator>Gabriella Sant'Ana</dc:creator>
  <lastModifiedBy>Gabriella Sant'Ana</lastModifiedBy>
</coreProperties>
</file>