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2C4F" w14:textId="5DBFEFF9" w:rsidR="005614FC" w:rsidRDefault="00884917">
      <w:r>
        <w:t>Vazio</w:t>
      </w:r>
    </w:p>
    <w:sectPr w:rsidR="005614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53"/>
    <w:rsid w:val="005614FC"/>
    <w:rsid w:val="007F788E"/>
    <w:rsid w:val="00884917"/>
    <w:rsid w:val="00AC3753"/>
    <w:rsid w:val="00BC7530"/>
    <w:rsid w:val="00D8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D69BD"/>
  <w15:chartTrackingRefBased/>
  <w15:docId w15:val="{2C937B0C-1938-4690-B4AD-7D59447D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3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3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3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3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3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3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3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3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3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3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3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3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37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37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37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37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37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37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3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3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3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3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3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37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37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37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3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37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3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| Unimed Itaúna</dc:creator>
  <cp:keywords/>
  <dc:description/>
  <cp:lastModifiedBy>Gabriela | Unimed Itaúna</cp:lastModifiedBy>
  <cp:revision>2</cp:revision>
  <dcterms:created xsi:type="dcterms:W3CDTF">2026-10-11T18:20:00Z</dcterms:created>
  <dcterms:modified xsi:type="dcterms:W3CDTF">2026-10-11T18:21:00Z</dcterms:modified>
</cp:coreProperties>
</file>