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60DF" w14:textId="77777777" w:rsidR="00217172" w:rsidRPr="00E5605D" w:rsidRDefault="00217172" w:rsidP="00E5605D">
      <w:pPr>
        <w:jc w:val="center"/>
        <w:rPr>
          <w:rFonts w:asciiTheme="minorHAnsi" w:hAnsiTheme="minorHAnsi"/>
          <w:b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>CASOS DE USO</w:t>
      </w:r>
    </w:p>
    <w:p w14:paraId="654D3571" w14:textId="55130998" w:rsidR="00217172" w:rsidRPr="00E5605D" w:rsidRDefault="00E5605D" w:rsidP="00217172">
      <w:pPr>
        <w:jc w:val="center"/>
        <w:rPr>
          <w:rFonts w:asciiTheme="minorHAnsi" w:hAnsiTheme="minorHAnsi"/>
          <w:i/>
          <w:sz w:val="24"/>
          <w:szCs w:val="24"/>
        </w:rPr>
      </w:pPr>
      <w:r w:rsidRPr="00E5605D">
        <w:rPr>
          <w:rFonts w:asciiTheme="minorHAnsi" w:hAnsiTheme="minorHAnsi"/>
          <w:i/>
          <w:sz w:val="24"/>
          <w:szCs w:val="24"/>
        </w:rPr>
        <w:t>Raízes</w:t>
      </w:r>
      <w:r w:rsidR="00217172" w:rsidRPr="00E5605D">
        <w:rPr>
          <w:rFonts w:asciiTheme="minorHAnsi" w:hAnsiTheme="minorHAnsi"/>
          <w:i/>
          <w:sz w:val="24"/>
          <w:szCs w:val="24"/>
        </w:rPr>
        <w:t xml:space="preserve"> App</w:t>
      </w:r>
    </w:p>
    <w:p w14:paraId="0D87F6F3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sz w:val="24"/>
          <w:szCs w:val="24"/>
        </w:rPr>
        <w:t>Projeto Multidisciplinar — Raízes do Nordeste | Trilha: Qualidade de Software</w:t>
      </w:r>
    </w:p>
    <w:p w14:paraId="74B9B460" w14:textId="78932B1D" w:rsidR="00217172" w:rsidRPr="00E5605D" w:rsidRDefault="00217172" w:rsidP="00217172">
      <w:pPr>
        <w:pStyle w:val="PargrafodaLista"/>
        <w:numPr>
          <w:ilvl w:val="0"/>
          <w:numId w:val="2"/>
        </w:numPr>
        <w:rPr>
          <w:rFonts w:asciiTheme="minorHAnsi" w:hAnsiTheme="minorHAnsi"/>
          <w:b/>
          <w:bCs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Objetivo</w:t>
      </w:r>
      <w:r w:rsidRPr="00E5605D">
        <w:rPr>
          <w:rFonts w:asciiTheme="minorHAnsi" w:hAnsiTheme="minorHAnsi"/>
          <w:b/>
          <w:bCs/>
          <w:sz w:val="24"/>
          <w:szCs w:val="24"/>
        </w:rPr>
        <w:br/>
      </w:r>
      <w:r w:rsidRPr="00E5605D">
        <w:rPr>
          <w:rFonts w:asciiTheme="minorHAnsi" w:hAnsiTheme="minorHAnsi"/>
          <w:sz w:val="24"/>
          <w:szCs w:val="24"/>
        </w:rPr>
        <w:t>Descrever as interações principais previstas para a versão inicial do Raízes App, que permite ao cliente escolher uma unidade, consultar o cardápio e organizar e finalizar um pedido.</w:t>
      </w:r>
    </w:p>
    <w:p w14:paraId="63FC5CCC" w14:textId="77777777" w:rsidR="00217172" w:rsidRPr="00E5605D" w:rsidRDefault="00217172" w:rsidP="00217172">
      <w:pPr>
        <w:pStyle w:val="PargrafodaLista"/>
        <w:rPr>
          <w:rFonts w:asciiTheme="minorHAnsi" w:hAnsiTheme="minorHAnsi"/>
          <w:b/>
          <w:bCs/>
          <w:sz w:val="24"/>
          <w:szCs w:val="24"/>
        </w:rPr>
      </w:pPr>
    </w:p>
    <w:p w14:paraId="623879F7" w14:textId="39DD4896" w:rsidR="00217172" w:rsidRPr="00E5605D" w:rsidRDefault="00217172" w:rsidP="00217172">
      <w:pPr>
        <w:pStyle w:val="PargrafodaLista"/>
        <w:numPr>
          <w:ilvl w:val="0"/>
          <w:numId w:val="2"/>
        </w:numPr>
        <w:rPr>
          <w:rFonts w:asciiTheme="minorHAnsi" w:hAnsiTheme="minorHAnsi"/>
          <w:b/>
          <w:bCs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Ator principal</w:t>
      </w:r>
      <w:r w:rsidRPr="00E5605D">
        <w:rPr>
          <w:rFonts w:asciiTheme="minorHAnsi" w:hAnsiTheme="minorHAnsi"/>
          <w:b/>
          <w:bCs/>
          <w:sz w:val="24"/>
          <w:szCs w:val="24"/>
        </w:rPr>
        <w:br/>
      </w:r>
      <w:r w:rsidRPr="00E5605D">
        <w:rPr>
          <w:rFonts w:asciiTheme="minorHAnsi" w:hAnsiTheme="minorHAnsi"/>
          <w:sz w:val="24"/>
          <w:szCs w:val="24"/>
        </w:rPr>
        <w:t>Cliente — pessoa que acessa a aplicação web para consultar produtos e realizar um pedido.</w:t>
      </w:r>
    </w:p>
    <w:p w14:paraId="3683E622" w14:textId="77777777" w:rsidR="00217172" w:rsidRPr="00E5605D" w:rsidRDefault="00217172" w:rsidP="00217172">
      <w:pPr>
        <w:pStyle w:val="PargrafodaLista"/>
        <w:rPr>
          <w:rFonts w:asciiTheme="minorHAnsi" w:hAnsiTheme="minorHAnsi"/>
          <w:b/>
          <w:bCs/>
          <w:sz w:val="24"/>
          <w:szCs w:val="24"/>
        </w:rPr>
      </w:pPr>
    </w:p>
    <w:p w14:paraId="49AD494A" w14:textId="0C962662" w:rsidR="00217172" w:rsidRPr="00E5605D" w:rsidRDefault="00217172" w:rsidP="00217172">
      <w:pPr>
        <w:pStyle w:val="PargrafodaLista"/>
        <w:numPr>
          <w:ilvl w:val="0"/>
          <w:numId w:val="2"/>
        </w:numPr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Casos de uso</w:t>
      </w:r>
    </w:p>
    <w:p w14:paraId="4DDF5A97" w14:textId="49B010C4" w:rsidR="00217172" w:rsidRPr="00E5605D" w:rsidRDefault="00217172" w:rsidP="00217172">
      <w:pPr>
        <w:ind w:left="360"/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UC01 – Acessar a aplicação.</w:t>
      </w:r>
      <w:r w:rsidRPr="00E5605D">
        <w:rPr>
          <w:rFonts w:asciiTheme="minorHAnsi" w:hAnsiTheme="minorHAnsi"/>
          <w:b/>
          <w:bCs/>
          <w:sz w:val="24"/>
          <w:szCs w:val="24"/>
        </w:rPr>
        <w:br/>
      </w:r>
      <w:r w:rsidRPr="00E5605D">
        <w:rPr>
          <w:rFonts w:asciiTheme="minorHAnsi" w:hAnsiTheme="minorHAnsi"/>
          <w:sz w:val="24"/>
          <w:szCs w:val="24"/>
        </w:rPr>
        <w:t>Objetivo: permitir que o cliente acesse a interface web do Raízes App.</w:t>
      </w:r>
    </w:p>
    <w:p w14:paraId="03E3999F" w14:textId="58873184" w:rsidR="00217172" w:rsidRPr="00E5605D" w:rsidRDefault="00217172" w:rsidP="00217172">
      <w:pPr>
        <w:ind w:left="360"/>
        <w:rPr>
          <w:rFonts w:asciiTheme="minorHAnsi" w:hAnsiTheme="minorHAnsi"/>
          <w:b/>
          <w:bCs/>
          <w:sz w:val="24"/>
          <w:szCs w:val="24"/>
        </w:rPr>
      </w:pPr>
      <w:r w:rsidRPr="00E5605D">
        <w:rPr>
          <w:rFonts w:asciiTheme="minorHAnsi" w:hAnsiTheme="minorHAnsi"/>
          <w:b/>
          <w:bCs/>
          <w:sz w:val="24"/>
          <w:szCs w:val="24"/>
        </w:rPr>
        <w:t>Fluxo principal:</w:t>
      </w:r>
    </w:p>
    <w:p w14:paraId="2763D7F6" w14:textId="77777777" w:rsidR="00217172" w:rsidRPr="00E5605D" w:rsidRDefault="00217172" w:rsidP="00217172">
      <w:pPr>
        <w:pStyle w:val="Numerada"/>
        <w:tabs>
          <w:tab w:val="num" w:pos="720"/>
        </w:tabs>
        <w:ind w:left="72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abre o endereço da aplicação.</w:t>
      </w:r>
    </w:p>
    <w:p w14:paraId="3C60C3AC" w14:textId="77777777" w:rsidR="00217172" w:rsidRPr="00E5605D" w:rsidRDefault="00217172" w:rsidP="00217172">
      <w:pPr>
        <w:pStyle w:val="Numerada"/>
        <w:tabs>
          <w:tab w:val="num" w:pos="720"/>
        </w:tabs>
        <w:ind w:left="72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apresenta a página inicial e a opção para iniciar um pedido.</w:t>
      </w:r>
    </w:p>
    <w:p w14:paraId="00D5C31E" w14:textId="77777777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sz w:val="24"/>
          <w:szCs w:val="24"/>
          <w:lang w:val="pt-BR"/>
        </w:rPr>
      </w:pPr>
    </w:p>
    <w:p w14:paraId="0922263B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 xml:space="preserve">Resultado esperado: </w:t>
      </w:r>
      <w:r w:rsidRPr="00E5605D">
        <w:rPr>
          <w:rFonts w:asciiTheme="minorHAnsi" w:hAnsiTheme="minorHAnsi"/>
          <w:sz w:val="24"/>
          <w:szCs w:val="24"/>
        </w:rPr>
        <w:t>A página inicial é exibida e o cliente pode iniciar o fluxo de pedido.</w:t>
      </w:r>
    </w:p>
    <w:p w14:paraId="615BCDE1" w14:textId="05F310A5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b/>
          <w:bCs/>
          <w:sz w:val="24"/>
          <w:szCs w:val="24"/>
          <w:lang w:val="pt-BR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UC02 – Iniciar pedido e selecionar unidade.</w:t>
      </w:r>
      <w:r w:rsidRPr="00E5605D">
        <w:rPr>
          <w:rFonts w:asciiTheme="minorHAnsi" w:hAnsiTheme="minorHAnsi"/>
          <w:b/>
          <w:bCs/>
          <w:sz w:val="24"/>
          <w:szCs w:val="24"/>
          <w:lang w:val="pt-BR"/>
        </w:rPr>
        <w:br/>
      </w:r>
      <w:r w:rsidRPr="00E5605D">
        <w:rPr>
          <w:rFonts w:asciiTheme="minorHAnsi" w:hAnsiTheme="minorHAnsi"/>
          <w:sz w:val="24"/>
          <w:szCs w:val="24"/>
          <w:lang w:val="pt-BR"/>
        </w:rPr>
        <w:t>Objetivo: permitir que o cliente escolha a unidade em que deseja realizar o pedido.</w:t>
      </w:r>
    </w:p>
    <w:p w14:paraId="19F61D63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>Fluxo principal:</w:t>
      </w:r>
    </w:p>
    <w:p w14:paraId="11D220FB" w14:textId="083F607D" w:rsidR="00217172" w:rsidRPr="00E5605D" w:rsidRDefault="00217172" w:rsidP="00E5605D">
      <w:pPr>
        <w:pStyle w:val="Numerada"/>
        <w:numPr>
          <w:ilvl w:val="0"/>
          <w:numId w:val="6"/>
        </w:numPr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seleciona a opção para fazer um pedido.</w:t>
      </w:r>
    </w:p>
    <w:p w14:paraId="4547F1A2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apresenta as unidades disponíveis.</w:t>
      </w:r>
    </w:p>
    <w:p w14:paraId="740DB362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seleciona uma unidade.</w:t>
      </w:r>
    </w:p>
    <w:p w14:paraId="4CA7A725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confirma a unidade selecionada e direciona para o cardápio correspondente.</w:t>
      </w:r>
    </w:p>
    <w:p w14:paraId="14883AAB" w14:textId="77777777" w:rsidR="00217172" w:rsidRPr="00E5605D" w:rsidRDefault="00217172" w:rsidP="00217172">
      <w:pPr>
        <w:pStyle w:val="Numerada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  <w:lang w:val="pt-BR"/>
        </w:rPr>
      </w:pPr>
    </w:p>
    <w:p w14:paraId="2000FFA3" w14:textId="493F7748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b/>
          <w:sz w:val="24"/>
          <w:szCs w:val="24"/>
          <w:lang w:val="pt-BR"/>
        </w:rPr>
        <w:t xml:space="preserve">Resultado esperado: </w:t>
      </w:r>
      <w:r w:rsidRPr="00E5605D">
        <w:rPr>
          <w:rFonts w:asciiTheme="minorHAnsi" w:hAnsiTheme="minorHAnsi"/>
          <w:sz w:val="24"/>
          <w:szCs w:val="24"/>
          <w:lang w:val="pt-BR"/>
        </w:rPr>
        <w:t>A unidade escolhida fica definida para a consulta do cardápio.</w:t>
      </w:r>
    </w:p>
    <w:p w14:paraId="19ADE534" w14:textId="77777777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sz w:val="24"/>
          <w:szCs w:val="24"/>
          <w:lang w:val="pt-BR"/>
        </w:rPr>
      </w:pPr>
    </w:p>
    <w:p w14:paraId="2B44B33D" w14:textId="7AF38148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b/>
          <w:bCs/>
          <w:sz w:val="24"/>
          <w:szCs w:val="24"/>
          <w:lang w:val="pt-BR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lastRenderedPageBreak/>
        <w:t>UC03 – Consultar cardápio e produtos.</w:t>
      </w:r>
      <w:r w:rsidRPr="00E5605D">
        <w:rPr>
          <w:rFonts w:asciiTheme="minorHAnsi" w:hAnsiTheme="minorHAnsi"/>
          <w:b/>
          <w:bCs/>
          <w:sz w:val="24"/>
          <w:szCs w:val="24"/>
          <w:lang w:val="pt-BR"/>
        </w:rPr>
        <w:br/>
      </w:r>
      <w:r w:rsidRPr="00E5605D">
        <w:rPr>
          <w:rFonts w:asciiTheme="minorHAnsi" w:hAnsiTheme="minorHAnsi"/>
          <w:sz w:val="24"/>
          <w:szCs w:val="24"/>
          <w:lang w:val="pt-BR"/>
        </w:rPr>
        <w:t>Objetivo: apresentar os produtos relacionados à unidade selecionada.</w:t>
      </w:r>
    </w:p>
    <w:p w14:paraId="059D01EE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>Fluxo principal:</w:t>
      </w:r>
    </w:p>
    <w:p w14:paraId="735FC7F9" w14:textId="39FA5C13" w:rsidR="00217172" w:rsidRPr="00E5605D" w:rsidRDefault="00217172" w:rsidP="00E5605D">
      <w:pPr>
        <w:pStyle w:val="Numerada"/>
        <w:numPr>
          <w:ilvl w:val="0"/>
          <w:numId w:val="7"/>
        </w:numPr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acessa o cardápio da unidade.</w:t>
      </w:r>
    </w:p>
    <w:p w14:paraId="3C87845B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apresenta os produtos disponíveis, com nome, descrição/ingredientes e preço; quando disponível, apresenta também a imagem.</w:t>
      </w:r>
    </w:p>
    <w:p w14:paraId="35ED7C4A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consulta as informações dos produtos.</w:t>
      </w:r>
    </w:p>
    <w:p w14:paraId="2F8DF5EC" w14:textId="77777777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sz w:val="24"/>
          <w:szCs w:val="24"/>
          <w:lang w:val="pt-BR"/>
        </w:rPr>
      </w:pPr>
    </w:p>
    <w:p w14:paraId="2C46A002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 xml:space="preserve">Resultado esperado: </w:t>
      </w:r>
      <w:r w:rsidRPr="00E5605D">
        <w:rPr>
          <w:rFonts w:asciiTheme="minorHAnsi" w:hAnsiTheme="minorHAnsi"/>
          <w:sz w:val="24"/>
          <w:szCs w:val="24"/>
        </w:rPr>
        <w:t>O cliente visualiza o cardápio correspondente à unidade selecionada.</w:t>
      </w:r>
    </w:p>
    <w:p w14:paraId="2AE0FB82" w14:textId="09C09F3E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b/>
          <w:bCs/>
          <w:sz w:val="24"/>
          <w:szCs w:val="24"/>
          <w:lang w:val="pt-BR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  <w:lang w:val="pt-BR"/>
        </w:rPr>
        <w:t>UC04 – Adicionar produto e organizar pedido.</w:t>
      </w:r>
      <w:r w:rsidRPr="00E5605D">
        <w:rPr>
          <w:rFonts w:asciiTheme="minorHAnsi" w:hAnsiTheme="minorHAnsi"/>
          <w:b/>
          <w:bCs/>
          <w:sz w:val="24"/>
          <w:szCs w:val="24"/>
          <w:lang w:val="pt-BR"/>
        </w:rPr>
        <w:br/>
      </w:r>
      <w:r w:rsidRPr="00E5605D">
        <w:rPr>
          <w:rFonts w:asciiTheme="minorHAnsi" w:hAnsiTheme="minorHAnsi"/>
          <w:sz w:val="24"/>
          <w:szCs w:val="24"/>
          <w:lang w:val="pt-BR"/>
        </w:rPr>
        <w:t>Objetivo: permitir que o cliente inclua produtos e ajuste quantidades no pedido.</w:t>
      </w:r>
    </w:p>
    <w:p w14:paraId="141D7E99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>Fluxo principal:</w:t>
      </w:r>
    </w:p>
    <w:p w14:paraId="4A8E7B4A" w14:textId="5F76072E" w:rsidR="00217172" w:rsidRPr="00E5605D" w:rsidRDefault="00217172" w:rsidP="00E5605D">
      <w:pPr>
        <w:pStyle w:val="Numerada"/>
        <w:numPr>
          <w:ilvl w:val="0"/>
          <w:numId w:val="8"/>
        </w:numPr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escolhe um produto disponível e aciona a opção para adicioná-lo.</w:t>
      </w:r>
    </w:p>
    <w:p w14:paraId="571C9934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inclui o produto no pedido.</w:t>
      </w:r>
    </w:p>
    <w:p w14:paraId="7F2E3920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pode ajustar a quantidade pelos controles disponíveis.</w:t>
      </w:r>
    </w:p>
    <w:p w14:paraId="2B528DA4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atualiza o valor total apresentado.</w:t>
      </w:r>
    </w:p>
    <w:p w14:paraId="1910A0BA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 xml:space="preserve">Resultado esperado: </w:t>
      </w:r>
      <w:r w:rsidRPr="00E5605D">
        <w:rPr>
          <w:rFonts w:asciiTheme="minorHAnsi" w:hAnsiTheme="minorHAnsi"/>
          <w:sz w:val="24"/>
          <w:szCs w:val="24"/>
        </w:rPr>
        <w:t>O pedido apresenta os itens selecionados, quantidades e total atualizado.</w:t>
      </w:r>
    </w:p>
    <w:p w14:paraId="78113B80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UC05 – Finalizar pedido.</w:t>
      </w:r>
      <w:r w:rsidRPr="00E5605D">
        <w:rPr>
          <w:rFonts w:asciiTheme="minorHAnsi" w:hAnsiTheme="minorHAnsi"/>
          <w:b/>
          <w:bCs/>
          <w:sz w:val="24"/>
          <w:szCs w:val="24"/>
        </w:rPr>
        <w:br/>
      </w:r>
      <w:r w:rsidRPr="00E5605D">
        <w:rPr>
          <w:rFonts w:asciiTheme="minorHAnsi" w:hAnsiTheme="minorHAnsi"/>
          <w:sz w:val="24"/>
          <w:szCs w:val="24"/>
        </w:rPr>
        <w:t>Objetivo: enviar o pedido para registro pela API e pelo banco de dados.</w:t>
      </w:r>
    </w:p>
    <w:p w14:paraId="482494B6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>Fluxo principal:</w:t>
      </w:r>
    </w:p>
    <w:p w14:paraId="3E69E3A8" w14:textId="696142A0" w:rsidR="00217172" w:rsidRPr="00E5605D" w:rsidRDefault="00217172" w:rsidP="00E5605D">
      <w:pPr>
        <w:pStyle w:val="Numerada"/>
        <w:numPr>
          <w:ilvl w:val="0"/>
          <w:numId w:val="9"/>
        </w:numPr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cliente aciona a opção de finalizar pedido.</w:t>
      </w:r>
    </w:p>
    <w:p w14:paraId="7F4F8031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O sistema verifica se existe pelo menos um produto no pedido.</w:t>
      </w:r>
    </w:p>
    <w:p w14:paraId="27F5C1AD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Se houver itens, a aplicação envia os dados do pedido e de seus itens para a API.</w:t>
      </w:r>
    </w:p>
    <w:p w14:paraId="1A13D6A7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A API valida os dados e registra o pedido e os itens no banco de dados.</w:t>
      </w:r>
    </w:p>
    <w:p w14:paraId="061E7F1E" w14:textId="77777777" w:rsidR="00217172" w:rsidRPr="00E5605D" w:rsidRDefault="00217172" w:rsidP="00217172">
      <w:pPr>
        <w:pStyle w:val="Numerada"/>
        <w:tabs>
          <w:tab w:val="num" w:pos="360"/>
        </w:tabs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A aplicação apresenta uma mensagem com o resultado da operação.</w:t>
      </w:r>
    </w:p>
    <w:p w14:paraId="5AFF4916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sz w:val="24"/>
          <w:szCs w:val="24"/>
        </w:rPr>
        <w:t xml:space="preserve">Resultado esperado: </w:t>
      </w:r>
      <w:r w:rsidRPr="00E5605D">
        <w:rPr>
          <w:rFonts w:asciiTheme="minorHAnsi" w:hAnsiTheme="minorHAnsi"/>
          <w:sz w:val="24"/>
          <w:szCs w:val="24"/>
        </w:rPr>
        <w:t>O pedido e seus itens são registrados quando os dados são válidos. Se o pedido estiver vazio, a aplicação solicita a inclusão de pelo menos um produto e não registra um novo pedido.</w:t>
      </w:r>
    </w:p>
    <w:p w14:paraId="2468841F" w14:textId="25939FA3" w:rsidR="00217172" w:rsidRPr="00E5605D" w:rsidRDefault="00217172" w:rsidP="00217172">
      <w:pPr>
        <w:pStyle w:val="PargrafodaLista"/>
        <w:numPr>
          <w:ilvl w:val="0"/>
          <w:numId w:val="2"/>
        </w:numPr>
        <w:ind w:left="360"/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Fluxos alternativos e validações</w:t>
      </w:r>
    </w:p>
    <w:p w14:paraId="44ED82B5" w14:textId="77777777" w:rsidR="00217172" w:rsidRPr="00E5605D" w:rsidRDefault="00217172" w:rsidP="00217172">
      <w:pPr>
        <w:pStyle w:val="Commarcadores"/>
        <w:numPr>
          <w:ilvl w:val="0"/>
          <w:numId w:val="5"/>
        </w:numPr>
        <w:ind w:left="36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lastRenderedPageBreak/>
        <w:t>Unidade: o cliente deve selecionar uma unidade para consultar o cardápio correspondente.</w:t>
      </w:r>
    </w:p>
    <w:p w14:paraId="66BC2667" w14:textId="77777777" w:rsidR="00217172" w:rsidRPr="00E5605D" w:rsidRDefault="00217172" w:rsidP="00217172">
      <w:pPr>
        <w:pStyle w:val="Commarcadores"/>
        <w:numPr>
          <w:ilvl w:val="0"/>
          <w:numId w:val="5"/>
        </w:numPr>
        <w:ind w:left="36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Pedido vazio: a aplicação apresenta mensagem solicitando a inclusão de pelo menos um produto; o teste documentado confirmou que nenhum novo pedido foi registrado nesse cenário.</w:t>
      </w:r>
    </w:p>
    <w:p w14:paraId="5B1A36A7" w14:textId="77777777" w:rsidR="00217172" w:rsidRPr="00E5605D" w:rsidRDefault="00217172" w:rsidP="00217172">
      <w:pPr>
        <w:pStyle w:val="Commarcadores"/>
        <w:numPr>
          <w:ilvl w:val="0"/>
          <w:numId w:val="5"/>
        </w:numPr>
        <w:ind w:left="36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Dados inválidos na API: solicitações com campos obrigatórios ausentes ou referências inexistentes (usuário, pedido ou produto) são rejeitadas.</w:t>
      </w:r>
    </w:p>
    <w:p w14:paraId="17AF7A77" w14:textId="77777777" w:rsidR="00217172" w:rsidRPr="00E5605D" w:rsidRDefault="00217172" w:rsidP="00217172">
      <w:pPr>
        <w:pStyle w:val="Commarcadores"/>
        <w:numPr>
          <w:ilvl w:val="0"/>
          <w:numId w:val="5"/>
        </w:numPr>
        <w:ind w:left="360"/>
        <w:rPr>
          <w:rFonts w:asciiTheme="minorHAnsi" w:hAnsiTheme="minorHAnsi"/>
          <w:sz w:val="24"/>
          <w:szCs w:val="24"/>
          <w:lang w:val="pt-BR"/>
        </w:rPr>
      </w:pPr>
      <w:r w:rsidRPr="00E5605D">
        <w:rPr>
          <w:rFonts w:asciiTheme="minorHAnsi" w:hAnsiTheme="minorHAnsi"/>
          <w:sz w:val="24"/>
          <w:szCs w:val="24"/>
          <w:lang w:val="pt-BR"/>
        </w:rPr>
        <w:t>Quantidade e preço: a API rejeita quantidade igual ou inferior a zero e preço inválido, conforme os testes documentados.</w:t>
      </w:r>
    </w:p>
    <w:p w14:paraId="2523AE3D" w14:textId="77777777" w:rsidR="00217172" w:rsidRPr="00E5605D" w:rsidRDefault="00217172" w:rsidP="00217172">
      <w:pPr>
        <w:pStyle w:val="Commarcadores"/>
        <w:numPr>
          <w:ilvl w:val="0"/>
          <w:numId w:val="0"/>
        </w:numPr>
        <w:rPr>
          <w:rFonts w:asciiTheme="minorHAnsi" w:hAnsiTheme="minorHAnsi"/>
          <w:sz w:val="24"/>
          <w:szCs w:val="24"/>
          <w:lang w:val="pt-BR"/>
        </w:rPr>
      </w:pPr>
    </w:p>
    <w:p w14:paraId="7E20C8FB" w14:textId="34B3CC2C" w:rsidR="00217172" w:rsidRPr="00E5605D" w:rsidRDefault="00217172" w:rsidP="00217172">
      <w:pPr>
        <w:pStyle w:val="PargrafodaLista"/>
        <w:numPr>
          <w:ilvl w:val="0"/>
          <w:numId w:val="2"/>
        </w:numPr>
        <w:ind w:left="360"/>
        <w:rPr>
          <w:rFonts w:asciiTheme="minorHAnsi" w:hAnsiTheme="minorHAnsi"/>
          <w:sz w:val="24"/>
          <w:szCs w:val="24"/>
        </w:rPr>
      </w:pPr>
      <w:r w:rsidRPr="00E5605D">
        <w:rPr>
          <w:rFonts w:asciiTheme="minorHAnsi" w:hAnsiTheme="minorHAnsi"/>
          <w:b/>
          <w:bCs/>
          <w:color w:val="215E99" w:themeColor="text2" w:themeTint="BF"/>
          <w:sz w:val="24"/>
          <w:szCs w:val="24"/>
        </w:rPr>
        <w:t>Limites de versão</w:t>
      </w:r>
      <w:r w:rsidRPr="00E5605D">
        <w:rPr>
          <w:rFonts w:asciiTheme="minorHAnsi" w:hAnsiTheme="minorHAnsi"/>
          <w:sz w:val="24"/>
          <w:szCs w:val="24"/>
        </w:rPr>
        <w:br/>
        <w:t>A documentação principal informa que a versão atual não possui autenticação completa. A API e o banco de dados são executados localmente; a publicação do front-</w:t>
      </w:r>
      <w:proofErr w:type="spellStart"/>
      <w:r w:rsidRPr="00E5605D">
        <w:rPr>
          <w:rFonts w:asciiTheme="minorHAnsi" w:hAnsiTheme="minorHAnsi"/>
          <w:sz w:val="24"/>
          <w:szCs w:val="24"/>
        </w:rPr>
        <w:t>end</w:t>
      </w:r>
      <w:proofErr w:type="spellEnd"/>
      <w:r w:rsidRPr="00E5605D">
        <w:rPr>
          <w:rFonts w:asciiTheme="minorHAnsi" w:hAnsiTheme="minorHAnsi"/>
          <w:sz w:val="24"/>
          <w:szCs w:val="24"/>
        </w:rPr>
        <w:t xml:space="preserve"> no GitHub Pages, isoladamente, não disponibiliza o fluxo integrado completo pela internet. Pagamento externo, controle de estoque e fidelização são possibilidades de evolução, não funcionalidades concluídas.</w:t>
      </w:r>
    </w:p>
    <w:p w14:paraId="067469FB" w14:textId="4ACB301B" w:rsidR="00217172" w:rsidRPr="00E5605D" w:rsidRDefault="00217172" w:rsidP="00217172">
      <w:pPr>
        <w:pStyle w:val="Commarcadores"/>
        <w:numPr>
          <w:ilvl w:val="0"/>
          <w:numId w:val="0"/>
        </w:numPr>
        <w:ind w:left="720"/>
        <w:rPr>
          <w:rFonts w:asciiTheme="minorHAnsi" w:hAnsiTheme="minorHAnsi"/>
          <w:sz w:val="24"/>
          <w:szCs w:val="24"/>
          <w:lang w:val="pt-BR"/>
        </w:rPr>
      </w:pPr>
    </w:p>
    <w:p w14:paraId="1C9FC195" w14:textId="77777777" w:rsidR="00217172" w:rsidRPr="00E5605D" w:rsidRDefault="00217172" w:rsidP="00217172">
      <w:pPr>
        <w:ind w:left="360"/>
        <w:rPr>
          <w:rFonts w:asciiTheme="minorHAnsi" w:hAnsiTheme="minorHAnsi"/>
          <w:b/>
          <w:bCs/>
          <w:sz w:val="24"/>
          <w:szCs w:val="24"/>
          <w:u w:val="single"/>
        </w:rPr>
      </w:pPr>
    </w:p>
    <w:p w14:paraId="4145B942" w14:textId="77777777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b/>
          <w:bCs/>
          <w:sz w:val="24"/>
          <w:szCs w:val="24"/>
          <w:lang w:val="pt-BR"/>
        </w:rPr>
      </w:pPr>
    </w:p>
    <w:p w14:paraId="55F4B6A5" w14:textId="77777777" w:rsidR="00217172" w:rsidRPr="00E5605D" w:rsidRDefault="00217172" w:rsidP="00217172">
      <w:pPr>
        <w:pStyle w:val="Numerada"/>
        <w:numPr>
          <w:ilvl w:val="0"/>
          <w:numId w:val="0"/>
        </w:numPr>
        <w:rPr>
          <w:rFonts w:asciiTheme="minorHAnsi" w:hAnsiTheme="minorHAnsi"/>
          <w:b/>
          <w:bCs/>
          <w:sz w:val="24"/>
          <w:szCs w:val="24"/>
          <w:lang w:val="pt-BR"/>
        </w:rPr>
      </w:pPr>
    </w:p>
    <w:p w14:paraId="311572B3" w14:textId="77777777" w:rsidR="00217172" w:rsidRPr="00E5605D" w:rsidRDefault="00217172" w:rsidP="00217172">
      <w:pPr>
        <w:ind w:left="360"/>
        <w:rPr>
          <w:rFonts w:asciiTheme="minorHAnsi" w:hAnsiTheme="minorHAnsi"/>
          <w:b/>
          <w:bCs/>
          <w:sz w:val="24"/>
          <w:szCs w:val="24"/>
        </w:rPr>
      </w:pPr>
    </w:p>
    <w:p w14:paraId="7A2CB9A5" w14:textId="77777777" w:rsidR="00217172" w:rsidRPr="00E5605D" w:rsidRDefault="00217172" w:rsidP="00217172">
      <w:pPr>
        <w:ind w:left="360"/>
        <w:rPr>
          <w:rFonts w:asciiTheme="minorHAnsi" w:hAnsiTheme="minorHAnsi"/>
          <w:sz w:val="24"/>
          <w:szCs w:val="24"/>
        </w:rPr>
      </w:pPr>
    </w:p>
    <w:p w14:paraId="33DAACE6" w14:textId="77777777" w:rsidR="00217172" w:rsidRPr="00E5605D" w:rsidRDefault="00217172" w:rsidP="00217172">
      <w:pPr>
        <w:ind w:left="360"/>
        <w:rPr>
          <w:rFonts w:asciiTheme="minorHAnsi" w:hAnsiTheme="minorHAnsi"/>
          <w:sz w:val="24"/>
          <w:szCs w:val="24"/>
        </w:rPr>
      </w:pPr>
    </w:p>
    <w:p w14:paraId="0B96ACFE" w14:textId="77777777" w:rsidR="00217172" w:rsidRPr="00E5605D" w:rsidRDefault="00217172" w:rsidP="00217172">
      <w:pPr>
        <w:ind w:left="360"/>
        <w:rPr>
          <w:rFonts w:asciiTheme="minorHAnsi" w:hAnsiTheme="minorHAnsi"/>
          <w:sz w:val="24"/>
          <w:szCs w:val="24"/>
        </w:rPr>
      </w:pPr>
    </w:p>
    <w:p w14:paraId="745DC46B" w14:textId="77777777" w:rsidR="00217172" w:rsidRPr="00E5605D" w:rsidRDefault="00217172" w:rsidP="00217172">
      <w:pPr>
        <w:pStyle w:val="PargrafodaLista"/>
        <w:rPr>
          <w:rFonts w:asciiTheme="minorHAnsi" w:hAnsiTheme="minorHAnsi"/>
          <w:sz w:val="24"/>
          <w:szCs w:val="24"/>
        </w:rPr>
      </w:pPr>
    </w:p>
    <w:p w14:paraId="1EBCE8A5" w14:textId="77777777" w:rsidR="00217172" w:rsidRPr="00E5605D" w:rsidRDefault="00217172" w:rsidP="00217172">
      <w:pPr>
        <w:rPr>
          <w:rFonts w:asciiTheme="minorHAnsi" w:hAnsiTheme="minorHAnsi"/>
          <w:sz w:val="24"/>
          <w:szCs w:val="24"/>
        </w:rPr>
      </w:pPr>
    </w:p>
    <w:p w14:paraId="44257683" w14:textId="07EA46D0" w:rsidR="005614FC" w:rsidRPr="00E5605D" w:rsidRDefault="005614FC">
      <w:pPr>
        <w:rPr>
          <w:rFonts w:asciiTheme="minorHAnsi" w:hAnsiTheme="minorHAnsi"/>
          <w:sz w:val="24"/>
          <w:szCs w:val="24"/>
        </w:rPr>
      </w:pPr>
    </w:p>
    <w:sectPr w:rsidR="005614FC" w:rsidRPr="00E56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6B2841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C1E26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83E0C8F"/>
    <w:multiLevelType w:val="hybridMultilevel"/>
    <w:tmpl w:val="C632E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D6981"/>
    <w:multiLevelType w:val="hybridMultilevel"/>
    <w:tmpl w:val="E9EEF5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E56A2"/>
    <w:multiLevelType w:val="hybridMultilevel"/>
    <w:tmpl w:val="142AF1B0"/>
    <w:lvl w:ilvl="0" w:tplc="B0E6EA4E">
      <w:start w:val="1"/>
      <w:numFmt w:val="decimal"/>
      <w:lvlText w:val="%1.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323095">
    <w:abstractNumId w:val="3"/>
  </w:num>
  <w:num w:numId="2" w16cid:durableId="1520003116">
    <w:abstractNumId w:val="4"/>
  </w:num>
  <w:num w:numId="3" w16cid:durableId="1155146098">
    <w:abstractNumId w:val="0"/>
  </w:num>
  <w:num w:numId="4" w16cid:durableId="803696814">
    <w:abstractNumId w:val="1"/>
  </w:num>
  <w:num w:numId="5" w16cid:durableId="2115511146">
    <w:abstractNumId w:val="2"/>
  </w:num>
  <w:num w:numId="6" w16cid:durableId="990670069">
    <w:abstractNumId w:val="0"/>
    <w:lvlOverride w:ilvl="0">
      <w:startOverride w:val="1"/>
    </w:lvlOverride>
  </w:num>
  <w:num w:numId="7" w16cid:durableId="652871539">
    <w:abstractNumId w:val="0"/>
    <w:lvlOverride w:ilvl="0">
      <w:startOverride w:val="1"/>
    </w:lvlOverride>
  </w:num>
  <w:num w:numId="8" w16cid:durableId="1971397554">
    <w:abstractNumId w:val="0"/>
    <w:lvlOverride w:ilvl="0">
      <w:startOverride w:val="1"/>
    </w:lvlOverride>
  </w:num>
  <w:num w:numId="9" w16cid:durableId="959536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EC"/>
    <w:rsid w:val="00217172"/>
    <w:rsid w:val="003F7BEC"/>
    <w:rsid w:val="005614FC"/>
    <w:rsid w:val="007F788E"/>
    <w:rsid w:val="00BC7530"/>
    <w:rsid w:val="00D85C68"/>
    <w:rsid w:val="00E33A54"/>
    <w:rsid w:val="00E5605D"/>
    <w:rsid w:val="00F2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A6F7"/>
  <w15:chartTrackingRefBased/>
  <w15:docId w15:val="{BE67350B-3D08-4668-8489-845830F2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172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7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7B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7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7B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7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7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7B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7B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7B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7B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7BEC"/>
    <w:rPr>
      <w:b/>
      <w:bCs/>
      <w:smallCaps/>
      <w:color w:val="0F4761" w:themeColor="accent1" w:themeShade="BF"/>
      <w:spacing w:val="5"/>
    </w:rPr>
  </w:style>
  <w:style w:type="paragraph" w:styleId="Numerada">
    <w:name w:val="List Number"/>
    <w:basedOn w:val="Normal"/>
    <w:uiPriority w:val="99"/>
    <w:unhideWhenUsed/>
    <w:rsid w:val="00217172"/>
    <w:pPr>
      <w:numPr>
        <w:numId w:val="3"/>
      </w:numPr>
      <w:tabs>
        <w:tab w:val="clear" w:pos="360"/>
      </w:tabs>
      <w:contextualSpacing/>
    </w:pPr>
    <w:rPr>
      <w:lang w:val="en-US"/>
    </w:rPr>
  </w:style>
  <w:style w:type="paragraph" w:styleId="Commarcadores">
    <w:name w:val="List Bullet"/>
    <w:basedOn w:val="Normal"/>
    <w:uiPriority w:val="99"/>
    <w:unhideWhenUsed/>
    <w:rsid w:val="00217172"/>
    <w:pPr>
      <w:numPr>
        <w:numId w:val="4"/>
      </w:numPr>
      <w:tabs>
        <w:tab w:val="clear" w:pos="360"/>
      </w:tabs>
      <w:ind w:left="0" w:firstLine="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| Unimed Itaúna</dc:creator>
  <cp:keywords/>
  <dc:description/>
  <cp:lastModifiedBy>Gabriela | Unimed Itaúna</cp:lastModifiedBy>
  <cp:revision>5</cp:revision>
  <dcterms:created xsi:type="dcterms:W3CDTF">2026-10-12T04:36:00Z</dcterms:created>
  <dcterms:modified xsi:type="dcterms:W3CDTF">2026-10-12T05:25:00Z</dcterms:modified>
</cp:coreProperties>
</file>