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6C19" w14:textId="77777777" w:rsidR="00FC4AB8" w:rsidRPr="00FC4AB8" w:rsidRDefault="00FC4AB8" w:rsidP="00FC4AB8">
      <w:pPr>
        <w:jc w:val="center"/>
        <w:rPr>
          <w:rFonts w:asciiTheme="minorHAnsi" w:hAnsiTheme="minorHAnsi"/>
          <w:b/>
          <w:bCs/>
          <w:sz w:val="24"/>
          <w:szCs w:val="24"/>
          <w:lang w:val="pt-BR"/>
        </w:rPr>
      </w:pPr>
      <w:r w:rsidRPr="00FC4AB8">
        <w:rPr>
          <w:rFonts w:asciiTheme="minorHAnsi" w:hAnsiTheme="minorHAnsi"/>
          <w:b/>
          <w:bCs/>
          <w:sz w:val="24"/>
          <w:szCs w:val="24"/>
          <w:lang w:val="pt-BR"/>
        </w:rPr>
        <w:t>REQUISITOS NÃO FUNCIONAIS</w:t>
      </w:r>
    </w:p>
    <w:p w14:paraId="51D6D60B" w14:textId="77777777" w:rsidR="00FC4AB8" w:rsidRPr="00FC4AB8" w:rsidRDefault="00FC4AB8" w:rsidP="00FC4AB8">
      <w:pPr>
        <w:rPr>
          <w:rFonts w:asciiTheme="minorHAnsi" w:hAnsiTheme="minorHAnsi"/>
          <w:sz w:val="24"/>
          <w:szCs w:val="24"/>
          <w:lang w:val="pt-BR"/>
        </w:rPr>
      </w:pPr>
      <w:r w:rsidRPr="00FC4AB8">
        <w:rPr>
          <w:rFonts w:asciiTheme="minorHAnsi" w:hAnsiTheme="minorHAnsi"/>
          <w:sz w:val="24"/>
          <w:szCs w:val="24"/>
          <w:lang w:val="pt-BR"/>
        </w:rPr>
        <w:t>Raízes App</w:t>
      </w:r>
    </w:p>
    <w:p w14:paraId="39DE5178" w14:textId="77777777" w:rsidR="00FC4AB8" w:rsidRPr="00FC4AB8" w:rsidRDefault="00FC4AB8" w:rsidP="00FC4AB8">
      <w:pPr>
        <w:rPr>
          <w:rFonts w:asciiTheme="minorHAnsi" w:hAnsiTheme="minorHAnsi"/>
          <w:sz w:val="24"/>
          <w:szCs w:val="24"/>
          <w:lang w:val="pt-BR"/>
        </w:rPr>
      </w:pPr>
      <w:r w:rsidRPr="00FC4AB8">
        <w:rPr>
          <w:rFonts w:asciiTheme="minorHAnsi" w:hAnsiTheme="minorHAnsi"/>
          <w:sz w:val="24"/>
          <w:szCs w:val="24"/>
          <w:lang w:val="pt-BR"/>
        </w:rPr>
        <w:t>Projeto Multidisciplinar — Raízes do Nordeste | Trilha: Qualidade de Software</w:t>
      </w:r>
    </w:p>
    <w:p w14:paraId="05B47741" w14:textId="0C9816EB" w:rsidR="00FC4AB8" w:rsidRPr="00FC4AB8" w:rsidRDefault="00FC4AB8" w:rsidP="00FC4AB8">
      <w:pPr>
        <w:rPr>
          <w:rFonts w:asciiTheme="minorHAnsi" w:hAnsiTheme="minorHAnsi"/>
          <w:color w:val="215E99" w:themeColor="text2" w:themeTint="BF"/>
          <w:sz w:val="24"/>
          <w:szCs w:val="24"/>
          <w:lang w:val="pt-BR"/>
        </w:rPr>
      </w:pPr>
      <w:r w:rsidRPr="00FC4AB8">
        <w:rPr>
          <w:rFonts w:asciiTheme="minorHAnsi" w:hAnsiTheme="minorHAnsi"/>
          <w:b/>
          <w:bCs/>
          <w:color w:val="215E99" w:themeColor="text2" w:themeTint="BF"/>
          <w:sz w:val="24"/>
          <w:szCs w:val="24"/>
          <w:lang w:val="pt-BR"/>
        </w:rPr>
        <w:t>1. Objetivo</w:t>
      </w:r>
      <w:r w:rsidRPr="00FC4AB8">
        <w:rPr>
          <w:rFonts w:asciiTheme="minorHAnsi" w:hAnsiTheme="minorHAnsi"/>
          <w:color w:val="215E99" w:themeColor="text2" w:themeTint="BF"/>
          <w:sz w:val="24"/>
          <w:szCs w:val="24"/>
          <w:lang w:val="pt-BR"/>
        </w:rPr>
        <w:br/>
      </w:r>
      <w:r w:rsidRPr="00FC4AB8">
        <w:rPr>
          <w:rFonts w:asciiTheme="minorHAnsi" w:hAnsiTheme="minorHAnsi"/>
          <w:sz w:val="24"/>
          <w:szCs w:val="24"/>
          <w:lang w:val="pt-BR"/>
        </w:rPr>
        <w:t>Definir atributos de qualidade considerados no Raízes App e distinguir os aspectos previstos dos aspectos efetivamente verificados durante os testes documentados.</w:t>
      </w:r>
    </w:p>
    <w:p w14:paraId="48024F16" w14:textId="2D26C7F2" w:rsidR="00FC4AB8" w:rsidRPr="00FC4AB8" w:rsidRDefault="00FC4AB8" w:rsidP="00FC4AB8">
      <w:pPr>
        <w:rPr>
          <w:rFonts w:asciiTheme="minorHAnsi" w:hAnsiTheme="minorHAnsi"/>
          <w:color w:val="215E99" w:themeColor="text2" w:themeTint="BF"/>
          <w:sz w:val="24"/>
          <w:szCs w:val="24"/>
          <w:lang w:val="pt-BR"/>
        </w:rPr>
      </w:pPr>
      <w:r w:rsidRPr="00FC4AB8">
        <w:rPr>
          <w:rFonts w:asciiTheme="minorHAnsi" w:hAnsiTheme="minorHAnsi"/>
          <w:b/>
          <w:bCs/>
          <w:color w:val="215E99" w:themeColor="text2" w:themeTint="BF"/>
          <w:sz w:val="24"/>
          <w:szCs w:val="24"/>
          <w:lang w:val="pt-BR"/>
        </w:rPr>
        <w:t>RNF001 — Responsividade</w:t>
      </w:r>
      <w:r w:rsidRPr="00FC4AB8">
        <w:rPr>
          <w:rFonts w:asciiTheme="minorHAnsi" w:hAnsiTheme="minorHAnsi"/>
          <w:color w:val="215E99" w:themeColor="text2" w:themeTint="BF"/>
          <w:sz w:val="24"/>
          <w:szCs w:val="24"/>
          <w:lang w:val="pt-BR"/>
        </w:rPr>
        <w:br/>
      </w:r>
      <w:r w:rsidRPr="00FC4AB8">
        <w:rPr>
          <w:rFonts w:asciiTheme="minorHAnsi" w:hAnsiTheme="minorHAnsi"/>
          <w:b/>
          <w:bCs/>
          <w:sz w:val="24"/>
          <w:szCs w:val="24"/>
          <w:lang w:val="pt-BR"/>
        </w:rPr>
        <w:t>Requisito:</w:t>
      </w:r>
      <w:r w:rsidRPr="00FC4AB8">
        <w:rPr>
          <w:rFonts w:asciiTheme="minorHAnsi" w:hAnsiTheme="minorHAnsi"/>
          <w:sz w:val="24"/>
          <w:szCs w:val="24"/>
          <w:lang w:val="pt-BR"/>
        </w:rPr>
        <w:t xml:space="preserve"> A interface deve se adaptar a diferentes tamanhos de tela, permitindo acesso por computadores e dispositivos móveis.</w:t>
      </w:r>
    </w:p>
    <w:p w14:paraId="1BA0D5B0" w14:textId="77777777" w:rsidR="00FC4AB8" w:rsidRPr="00FC4AB8" w:rsidRDefault="00FC4AB8" w:rsidP="00FC4AB8">
      <w:pPr>
        <w:rPr>
          <w:rFonts w:asciiTheme="minorHAnsi" w:hAnsiTheme="minorHAnsi"/>
          <w:sz w:val="24"/>
          <w:szCs w:val="24"/>
          <w:lang w:val="pt-BR"/>
        </w:rPr>
      </w:pPr>
      <w:r w:rsidRPr="00FC4AB8">
        <w:rPr>
          <w:rFonts w:asciiTheme="minorHAnsi" w:hAnsiTheme="minorHAnsi"/>
          <w:b/>
          <w:bCs/>
          <w:sz w:val="24"/>
          <w:szCs w:val="24"/>
          <w:lang w:val="pt-BR"/>
        </w:rPr>
        <w:t>Situação documentada:</w:t>
      </w:r>
      <w:r w:rsidRPr="00FC4AB8">
        <w:rPr>
          <w:rFonts w:asciiTheme="minorHAnsi" w:hAnsiTheme="minorHAnsi"/>
          <w:sz w:val="24"/>
          <w:szCs w:val="24"/>
          <w:lang w:val="pt-BR"/>
        </w:rPr>
        <w:t xml:space="preserve"> A documentação apresenta a interface web como responsiva e inclui evidências de telas em diferentes dimensões. Isso não equivale a um teste exaustivo em todos os dispositivos.</w:t>
      </w:r>
    </w:p>
    <w:p w14:paraId="1F91ADB5" w14:textId="26FE3DCD" w:rsidR="00FC4AB8" w:rsidRPr="00FC4AB8" w:rsidRDefault="00FC4AB8" w:rsidP="00FC4AB8">
      <w:pPr>
        <w:rPr>
          <w:rFonts w:asciiTheme="minorHAnsi" w:hAnsiTheme="minorHAnsi"/>
          <w:color w:val="215E99" w:themeColor="text2" w:themeTint="BF"/>
          <w:sz w:val="24"/>
          <w:szCs w:val="24"/>
          <w:lang w:val="pt-BR"/>
        </w:rPr>
      </w:pPr>
      <w:r w:rsidRPr="00FC4AB8">
        <w:rPr>
          <w:rFonts w:asciiTheme="minorHAnsi" w:hAnsiTheme="minorHAnsi"/>
          <w:b/>
          <w:bCs/>
          <w:color w:val="215E99" w:themeColor="text2" w:themeTint="BF"/>
          <w:sz w:val="24"/>
          <w:szCs w:val="24"/>
          <w:lang w:val="pt-BR"/>
        </w:rPr>
        <w:t>RNF002 — Usabilidade</w:t>
      </w:r>
      <w:r w:rsidRPr="00FC4AB8">
        <w:rPr>
          <w:rFonts w:asciiTheme="minorHAnsi" w:hAnsiTheme="minorHAnsi"/>
          <w:color w:val="215E99" w:themeColor="text2" w:themeTint="BF"/>
          <w:sz w:val="24"/>
          <w:szCs w:val="24"/>
          <w:lang w:val="pt-BR"/>
        </w:rPr>
        <w:br/>
      </w:r>
      <w:r w:rsidRPr="00FC4AB8">
        <w:rPr>
          <w:rFonts w:asciiTheme="minorHAnsi" w:hAnsiTheme="minorHAnsi"/>
          <w:b/>
          <w:bCs/>
          <w:sz w:val="24"/>
          <w:szCs w:val="24"/>
          <w:lang w:val="pt-BR"/>
        </w:rPr>
        <w:t>Requisito:</w:t>
      </w:r>
      <w:r w:rsidRPr="00FC4AB8">
        <w:rPr>
          <w:rFonts w:asciiTheme="minorHAnsi" w:hAnsiTheme="minorHAnsi"/>
          <w:sz w:val="24"/>
          <w:szCs w:val="24"/>
          <w:lang w:val="pt-BR"/>
        </w:rPr>
        <w:t xml:space="preserve"> A navegação deve ser clara e intuitiva para apoiar a seleção da unidade, a consulta ao cardápio e a montagem do pedido.</w:t>
      </w:r>
    </w:p>
    <w:p w14:paraId="32C1B73F" w14:textId="77777777" w:rsidR="00FC4AB8" w:rsidRPr="00FC4AB8" w:rsidRDefault="00FC4AB8" w:rsidP="00FC4AB8">
      <w:pPr>
        <w:rPr>
          <w:rFonts w:asciiTheme="minorHAnsi" w:hAnsiTheme="minorHAnsi"/>
          <w:sz w:val="24"/>
          <w:szCs w:val="24"/>
          <w:lang w:val="pt-BR"/>
        </w:rPr>
      </w:pPr>
      <w:r w:rsidRPr="00FC4AB8">
        <w:rPr>
          <w:rFonts w:asciiTheme="minorHAnsi" w:hAnsiTheme="minorHAnsi"/>
          <w:b/>
          <w:bCs/>
          <w:sz w:val="24"/>
          <w:szCs w:val="24"/>
          <w:lang w:val="pt-BR"/>
        </w:rPr>
        <w:t>Situação documentada:</w:t>
      </w:r>
      <w:r w:rsidRPr="00FC4AB8">
        <w:rPr>
          <w:rFonts w:asciiTheme="minorHAnsi" w:hAnsiTheme="minorHAnsi"/>
          <w:sz w:val="24"/>
          <w:szCs w:val="24"/>
          <w:lang w:val="pt-BR"/>
        </w:rPr>
        <w:t xml:space="preserve"> O fluxo principal documentado contém página inicial, seleção da unidade, cardápio e organização do pedido. Não foi documentado um estudo formal com usuários.</w:t>
      </w:r>
    </w:p>
    <w:p w14:paraId="25802421" w14:textId="40299852" w:rsidR="00FC4AB8" w:rsidRPr="00FC4AB8" w:rsidRDefault="00FC4AB8" w:rsidP="00FC4AB8">
      <w:pPr>
        <w:rPr>
          <w:rFonts w:asciiTheme="minorHAnsi" w:hAnsiTheme="minorHAnsi"/>
          <w:color w:val="215E99" w:themeColor="text2" w:themeTint="BF"/>
          <w:sz w:val="24"/>
          <w:szCs w:val="24"/>
          <w:lang w:val="pt-BR"/>
        </w:rPr>
      </w:pPr>
      <w:r w:rsidRPr="00FC4AB8">
        <w:rPr>
          <w:rFonts w:asciiTheme="minorHAnsi" w:hAnsiTheme="minorHAnsi"/>
          <w:b/>
          <w:bCs/>
          <w:color w:val="215E99" w:themeColor="text2" w:themeTint="BF"/>
          <w:sz w:val="24"/>
          <w:szCs w:val="24"/>
          <w:lang w:val="pt-BR"/>
        </w:rPr>
        <w:t>RNF003 — Integridade dos dados</w:t>
      </w:r>
      <w:r w:rsidRPr="00FC4AB8">
        <w:rPr>
          <w:rFonts w:asciiTheme="minorHAnsi" w:hAnsiTheme="minorHAnsi"/>
          <w:color w:val="215E99" w:themeColor="text2" w:themeTint="BF"/>
          <w:sz w:val="24"/>
          <w:szCs w:val="24"/>
          <w:lang w:val="pt-BR"/>
        </w:rPr>
        <w:br/>
      </w:r>
      <w:r w:rsidRPr="00FC4AB8">
        <w:rPr>
          <w:rFonts w:asciiTheme="minorHAnsi" w:hAnsiTheme="minorHAnsi"/>
          <w:b/>
          <w:bCs/>
          <w:sz w:val="24"/>
          <w:szCs w:val="24"/>
          <w:lang w:val="pt-BR"/>
        </w:rPr>
        <w:t>Requisito:</w:t>
      </w:r>
      <w:r w:rsidRPr="00FC4AB8">
        <w:rPr>
          <w:rFonts w:asciiTheme="minorHAnsi" w:hAnsiTheme="minorHAnsi"/>
          <w:sz w:val="24"/>
          <w:szCs w:val="24"/>
          <w:lang w:val="pt-BR"/>
        </w:rPr>
        <w:t xml:space="preserve"> Os pedidos e seus itens devem respeitar os relacionamentos definidos no banco de dados.</w:t>
      </w:r>
    </w:p>
    <w:p w14:paraId="3FF6BE8F" w14:textId="77777777" w:rsidR="00FC4AB8" w:rsidRPr="00FC4AB8" w:rsidRDefault="00FC4AB8" w:rsidP="00FC4AB8">
      <w:pPr>
        <w:rPr>
          <w:rFonts w:asciiTheme="minorHAnsi" w:hAnsiTheme="minorHAnsi"/>
          <w:sz w:val="24"/>
          <w:szCs w:val="24"/>
          <w:lang w:val="pt-BR"/>
        </w:rPr>
      </w:pPr>
      <w:r w:rsidRPr="00FC4AB8">
        <w:rPr>
          <w:rFonts w:asciiTheme="minorHAnsi" w:hAnsiTheme="minorHAnsi"/>
          <w:b/>
          <w:bCs/>
          <w:sz w:val="24"/>
          <w:szCs w:val="24"/>
          <w:lang w:val="pt-BR"/>
        </w:rPr>
        <w:t>Situação documentada:</w:t>
      </w:r>
      <w:r w:rsidRPr="00FC4AB8">
        <w:rPr>
          <w:rFonts w:asciiTheme="minorHAnsi" w:hAnsiTheme="minorHAnsi"/>
          <w:sz w:val="24"/>
          <w:szCs w:val="24"/>
          <w:lang w:val="pt-BR"/>
        </w:rPr>
        <w:t xml:space="preserve"> A documentação registra testes de integração e consultas ao SQL Server que confirmaram o registro de um pedido e de seus itens.</w:t>
      </w:r>
    </w:p>
    <w:p w14:paraId="32F626E0" w14:textId="2A568F50" w:rsidR="00FC4AB8" w:rsidRPr="00FC4AB8" w:rsidRDefault="00FC4AB8" w:rsidP="00FC4AB8">
      <w:pPr>
        <w:rPr>
          <w:rFonts w:asciiTheme="minorHAnsi" w:hAnsiTheme="minorHAnsi"/>
          <w:color w:val="215E99" w:themeColor="text2" w:themeTint="BF"/>
          <w:sz w:val="24"/>
          <w:szCs w:val="24"/>
          <w:lang w:val="pt-BR"/>
        </w:rPr>
      </w:pPr>
      <w:r w:rsidRPr="00FC4AB8">
        <w:rPr>
          <w:rFonts w:asciiTheme="minorHAnsi" w:hAnsiTheme="minorHAnsi"/>
          <w:b/>
          <w:bCs/>
          <w:color w:val="215E99" w:themeColor="text2" w:themeTint="BF"/>
          <w:sz w:val="24"/>
          <w:szCs w:val="24"/>
          <w:lang w:val="pt-BR"/>
        </w:rPr>
        <w:t>RNF004 — Validação de dados</w:t>
      </w:r>
      <w:r w:rsidRPr="00FC4AB8">
        <w:rPr>
          <w:rFonts w:asciiTheme="minorHAnsi" w:hAnsiTheme="minorHAnsi"/>
          <w:color w:val="215E99" w:themeColor="text2" w:themeTint="BF"/>
          <w:sz w:val="24"/>
          <w:szCs w:val="24"/>
          <w:lang w:val="pt-BR"/>
        </w:rPr>
        <w:br/>
      </w:r>
      <w:r w:rsidRPr="00FC4AB8">
        <w:rPr>
          <w:rFonts w:asciiTheme="minorHAnsi" w:hAnsiTheme="minorHAnsi"/>
          <w:b/>
          <w:bCs/>
          <w:sz w:val="24"/>
          <w:szCs w:val="24"/>
          <w:lang w:val="pt-BR"/>
        </w:rPr>
        <w:t>Requisito:</w:t>
      </w:r>
      <w:r w:rsidRPr="00FC4AB8">
        <w:rPr>
          <w:rFonts w:asciiTheme="minorHAnsi" w:hAnsiTheme="minorHAnsi"/>
          <w:sz w:val="24"/>
          <w:szCs w:val="24"/>
          <w:lang w:val="pt-BR"/>
        </w:rPr>
        <w:t xml:space="preserve"> A API deve validar campos obrigatórios e referências relacionadas, impedindo quantidades iguais ou inferiores a zero e preços inválidos.</w:t>
      </w:r>
    </w:p>
    <w:p w14:paraId="283E20CA" w14:textId="77777777" w:rsidR="00FC4AB8" w:rsidRPr="00FC4AB8" w:rsidRDefault="00FC4AB8" w:rsidP="00FC4AB8">
      <w:pPr>
        <w:rPr>
          <w:rFonts w:asciiTheme="minorHAnsi" w:hAnsiTheme="minorHAnsi"/>
          <w:sz w:val="24"/>
          <w:szCs w:val="24"/>
          <w:lang w:val="pt-BR"/>
        </w:rPr>
      </w:pPr>
      <w:r w:rsidRPr="00FC4AB8">
        <w:rPr>
          <w:rFonts w:asciiTheme="minorHAnsi" w:hAnsiTheme="minorHAnsi"/>
          <w:b/>
          <w:bCs/>
          <w:sz w:val="24"/>
          <w:szCs w:val="24"/>
          <w:lang w:val="pt-BR"/>
        </w:rPr>
        <w:t>Situação documentada:</w:t>
      </w:r>
      <w:r w:rsidRPr="00FC4AB8">
        <w:rPr>
          <w:rFonts w:asciiTheme="minorHAnsi" w:hAnsiTheme="minorHAnsi"/>
          <w:sz w:val="24"/>
          <w:szCs w:val="24"/>
          <w:lang w:val="pt-BR"/>
        </w:rPr>
        <w:t xml:space="preserve"> Foram documentados testes negativos para campos obrigatórios, usuário/pedido/produto inexistente, quantidade zero e preço negativo, incluindo evidências de correções.</w:t>
      </w:r>
    </w:p>
    <w:p w14:paraId="344B3BB4" w14:textId="3EDCCC5B" w:rsidR="00FC4AB8" w:rsidRPr="00FC4AB8" w:rsidRDefault="00FC4AB8" w:rsidP="00FC4AB8">
      <w:pPr>
        <w:rPr>
          <w:rFonts w:asciiTheme="minorHAnsi" w:hAnsiTheme="minorHAnsi"/>
          <w:color w:val="215E99" w:themeColor="text2" w:themeTint="BF"/>
          <w:sz w:val="24"/>
          <w:szCs w:val="24"/>
          <w:lang w:val="pt-BR"/>
        </w:rPr>
      </w:pPr>
      <w:r w:rsidRPr="00FC4AB8">
        <w:rPr>
          <w:rFonts w:asciiTheme="minorHAnsi" w:hAnsiTheme="minorHAnsi"/>
          <w:b/>
          <w:bCs/>
          <w:color w:val="215E99" w:themeColor="text2" w:themeTint="BF"/>
          <w:sz w:val="24"/>
          <w:szCs w:val="24"/>
          <w:lang w:val="pt-BR"/>
        </w:rPr>
        <w:t>RNF005 — Segurança e privacidade</w:t>
      </w:r>
      <w:r w:rsidRPr="00FC4AB8">
        <w:rPr>
          <w:rFonts w:asciiTheme="minorHAnsi" w:hAnsiTheme="minorHAnsi"/>
          <w:color w:val="215E99" w:themeColor="text2" w:themeTint="BF"/>
          <w:sz w:val="24"/>
          <w:szCs w:val="24"/>
          <w:lang w:val="pt-BR"/>
        </w:rPr>
        <w:br/>
      </w:r>
      <w:r w:rsidRPr="00FC4AB8">
        <w:rPr>
          <w:rFonts w:asciiTheme="minorHAnsi" w:hAnsiTheme="minorHAnsi"/>
          <w:b/>
          <w:bCs/>
          <w:sz w:val="24"/>
          <w:szCs w:val="24"/>
          <w:lang w:val="pt-BR"/>
        </w:rPr>
        <w:t>Requisito:</w:t>
      </w:r>
      <w:r w:rsidRPr="00FC4AB8">
        <w:rPr>
          <w:rFonts w:asciiTheme="minorHAnsi" w:hAnsiTheme="minorHAnsi"/>
          <w:sz w:val="24"/>
          <w:szCs w:val="24"/>
          <w:lang w:val="pt-BR"/>
        </w:rPr>
        <w:t xml:space="preserve"> Uma implantação em produção deve considerar proteção dos dados, controle de acesso e atendimento à LGPD.</w:t>
      </w:r>
    </w:p>
    <w:p w14:paraId="453E2FA6" w14:textId="77777777" w:rsidR="00FC4AB8" w:rsidRPr="00FC4AB8" w:rsidRDefault="00FC4AB8" w:rsidP="00FC4AB8">
      <w:pPr>
        <w:rPr>
          <w:rFonts w:asciiTheme="minorHAnsi" w:hAnsiTheme="minorHAnsi"/>
          <w:sz w:val="24"/>
          <w:szCs w:val="24"/>
          <w:lang w:val="pt-BR"/>
        </w:rPr>
      </w:pPr>
      <w:r w:rsidRPr="00FC4AB8">
        <w:rPr>
          <w:rFonts w:asciiTheme="minorHAnsi" w:hAnsiTheme="minorHAnsi"/>
          <w:b/>
          <w:bCs/>
          <w:sz w:val="24"/>
          <w:szCs w:val="24"/>
          <w:lang w:val="pt-BR"/>
        </w:rPr>
        <w:lastRenderedPageBreak/>
        <w:t>Situação documentada:</w:t>
      </w:r>
      <w:r w:rsidRPr="00FC4AB8">
        <w:rPr>
          <w:rFonts w:asciiTheme="minorHAnsi" w:hAnsiTheme="minorHAnsi"/>
          <w:sz w:val="24"/>
          <w:szCs w:val="24"/>
          <w:lang w:val="pt-BR"/>
        </w:rPr>
        <w:t xml:space="preserve"> A documentação informa que a aplicação ainda não possui autenticação completa. Não há evidência de uma auditoria de segurança ou de conformidade integral com a LGPD.</w:t>
      </w:r>
    </w:p>
    <w:p w14:paraId="1DC0B6A2" w14:textId="77777777" w:rsidR="00FC4AB8" w:rsidRPr="00FC4AB8" w:rsidRDefault="00FC4AB8" w:rsidP="00FC4AB8">
      <w:pPr>
        <w:rPr>
          <w:rFonts w:asciiTheme="minorHAnsi" w:hAnsiTheme="minorHAnsi"/>
          <w:b/>
          <w:bCs/>
          <w:color w:val="215E99" w:themeColor="text2" w:themeTint="BF"/>
          <w:sz w:val="24"/>
          <w:szCs w:val="24"/>
          <w:lang w:val="pt-BR"/>
        </w:rPr>
      </w:pPr>
      <w:r w:rsidRPr="00FC4AB8">
        <w:rPr>
          <w:rFonts w:asciiTheme="minorHAnsi" w:hAnsiTheme="minorHAnsi"/>
          <w:b/>
          <w:bCs/>
          <w:color w:val="215E99" w:themeColor="text2" w:themeTint="BF"/>
          <w:sz w:val="24"/>
          <w:szCs w:val="24"/>
          <w:lang w:val="pt-BR"/>
        </w:rPr>
        <w:t>RNF006 — Disponibilidade e desempenho</w:t>
      </w:r>
    </w:p>
    <w:p w14:paraId="676A8750" w14:textId="6E3C6377" w:rsidR="00FC4AB8" w:rsidRPr="00FC4AB8" w:rsidRDefault="00FC4AB8" w:rsidP="00FC4AB8">
      <w:pPr>
        <w:rPr>
          <w:rFonts w:asciiTheme="minorHAnsi" w:hAnsiTheme="minorHAnsi"/>
          <w:color w:val="215E99" w:themeColor="text2" w:themeTint="BF"/>
          <w:sz w:val="24"/>
          <w:szCs w:val="24"/>
          <w:lang w:val="pt-BR"/>
        </w:rPr>
      </w:pPr>
      <w:r w:rsidRPr="00FC4AB8">
        <w:rPr>
          <w:rFonts w:asciiTheme="minorHAnsi" w:hAnsiTheme="minorHAnsi"/>
          <w:b/>
          <w:bCs/>
          <w:sz w:val="24"/>
          <w:szCs w:val="24"/>
          <w:lang w:val="pt-BR"/>
        </w:rPr>
        <w:t>Requisito:</w:t>
      </w:r>
      <w:r w:rsidRPr="00FC4AB8">
        <w:rPr>
          <w:rFonts w:asciiTheme="minorHAnsi" w:hAnsiTheme="minorHAnsi"/>
          <w:sz w:val="24"/>
          <w:szCs w:val="24"/>
          <w:lang w:val="pt-BR"/>
        </w:rPr>
        <w:t xml:space="preserve"> A solução deve considerar disponibilidade e desempenho para suportar solicitações, inclusive em períodos de maior movimento.</w:t>
      </w:r>
    </w:p>
    <w:p w14:paraId="7CD5EC8A" w14:textId="77777777" w:rsidR="00FC4AB8" w:rsidRPr="00FC4AB8" w:rsidRDefault="00FC4AB8" w:rsidP="00FC4AB8">
      <w:pPr>
        <w:rPr>
          <w:rFonts w:asciiTheme="minorHAnsi" w:hAnsiTheme="minorHAnsi"/>
          <w:sz w:val="24"/>
          <w:szCs w:val="24"/>
          <w:lang w:val="pt-BR"/>
        </w:rPr>
      </w:pPr>
      <w:r w:rsidRPr="00FC4AB8">
        <w:rPr>
          <w:rFonts w:asciiTheme="minorHAnsi" w:hAnsiTheme="minorHAnsi"/>
          <w:b/>
          <w:bCs/>
          <w:sz w:val="24"/>
          <w:szCs w:val="24"/>
          <w:lang w:val="pt-BR"/>
        </w:rPr>
        <w:t>Situação documentada:</w:t>
      </w:r>
      <w:r w:rsidRPr="00FC4AB8">
        <w:rPr>
          <w:rFonts w:asciiTheme="minorHAnsi" w:hAnsiTheme="minorHAnsi"/>
          <w:sz w:val="24"/>
          <w:szCs w:val="24"/>
          <w:lang w:val="pt-BR"/>
        </w:rPr>
        <w:t xml:space="preserve"> A documentação principal informa que testes abrangentes de desempenho, disponibilidade e grande volume de acessos não foram concluídos. Esses pontos permanecem como trabalho futuro.</w:t>
      </w:r>
    </w:p>
    <w:p w14:paraId="7AF232B7" w14:textId="60E9A4D7" w:rsidR="00FC4AB8" w:rsidRPr="00FC4AB8" w:rsidRDefault="00FC4AB8" w:rsidP="00FC4AB8">
      <w:pPr>
        <w:rPr>
          <w:rFonts w:asciiTheme="minorHAnsi" w:hAnsiTheme="minorHAnsi"/>
          <w:color w:val="215E99" w:themeColor="text2" w:themeTint="BF"/>
          <w:sz w:val="24"/>
          <w:szCs w:val="24"/>
          <w:lang w:val="pt-BR"/>
        </w:rPr>
      </w:pPr>
      <w:r w:rsidRPr="00FC4AB8">
        <w:rPr>
          <w:rFonts w:asciiTheme="minorHAnsi" w:hAnsiTheme="minorHAnsi"/>
          <w:b/>
          <w:bCs/>
          <w:color w:val="215E99" w:themeColor="text2" w:themeTint="BF"/>
          <w:sz w:val="24"/>
          <w:szCs w:val="24"/>
          <w:lang w:val="pt-BR"/>
        </w:rPr>
        <w:t>2. Limites e ressalvas</w:t>
      </w:r>
      <w:r w:rsidRPr="00FC4AB8">
        <w:rPr>
          <w:rFonts w:asciiTheme="minorHAnsi" w:hAnsiTheme="minorHAnsi"/>
          <w:color w:val="215E99" w:themeColor="text2" w:themeTint="BF"/>
          <w:sz w:val="24"/>
          <w:szCs w:val="24"/>
          <w:lang w:val="pt-BR"/>
        </w:rPr>
        <w:br/>
      </w:r>
      <w:r w:rsidRPr="00FC4AB8">
        <w:rPr>
          <w:rFonts w:asciiTheme="minorHAnsi" w:hAnsiTheme="minorHAnsi"/>
          <w:sz w:val="24"/>
          <w:szCs w:val="24"/>
          <w:lang w:val="pt-BR"/>
        </w:rPr>
        <w:t>Os requisitos de segurança, privacidade, disponibilidade e desempenho são objetivos de qualidade considerados para a solução. A documentação não afirma que tenham sido integralmente validados em ambiente de produção. A API e o banco de dados permanecem configurados para execução local.</w:t>
      </w:r>
    </w:p>
    <w:p w14:paraId="5FB1FE4A" w14:textId="5D316710" w:rsidR="005614FC" w:rsidRPr="00FC4AB8" w:rsidRDefault="005614FC" w:rsidP="00FC4AB8">
      <w:pPr>
        <w:rPr>
          <w:rFonts w:asciiTheme="minorHAnsi" w:hAnsiTheme="minorHAnsi"/>
          <w:sz w:val="24"/>
          <w:szCs w:val="24"/>
          <w:lang w:val="pt-BR"/>
        </w:rPr>
      </w:pPr>
    </w:p>
    <w:sectPr w:rsidR="005614FC" w:rsidRPr="00FC4AB8" w:rsidSect="00FC4AB8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F64"/>
    <w:rsid w:val="005614FC"/>
    <w:rsid w:val="00720538"/>
    <w:rsid w:val="00740F64"/>
    <w:rsid w:val="007F788E"/>
    <w:rsid w:val="00BC7530"/>
    <w:rsid w:val="00D85C68"/>
    <w:rsid w:val="00FC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53E9B"/>
  <w15:chartTrackingRefBased/>
  <w15:docId w15:val="{76CB6E75-D6F0-4473-A879-6323C1071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AB8"/>
    <w:pPr>
      <w:spacing w:after="200"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40F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0F6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0F6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0F6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0F6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0F6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0F6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0F6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0F6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0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0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0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0F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0F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0F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0F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0F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0F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0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740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0F6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40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0F64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40F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0F64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40F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0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0F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0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412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| Unimed Itaúna</dc:creator>
  <cp:keywords/>
  <dc:description/>
  <cp:lastModifiedBy>Gabriela | Unimed Itaúna</cp:lastModifiedBy>
  <cp:revision>3</cp:revision>
  <dcterms:created xsi:type="dcterms:W3CDTF">2026-10-12T04:37:00Z</dcterms:created>
  <dcterms:modified xsi:type="dcterms:W3CDTF">2026-10-12T05:21:00Z</dcterms:modified>
</cp:coreProperties>
</file>